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C06877" w14:textId="77777777" w:rsidR="00591870" w:rsidRPr="00F62BC8"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lang w:val="en-GB"/>
        </w:rPr>
      </w:pPr>
      <w:r w:rsidRPr="00F62BC8">
        <w:rPr>
          <w:rFonts w:ascii="Times New Roman" w:eastAsia="Times New Roman" w:hAnsi="Times New Roman"/>
          <w:b/>
          <w:bCs/>
          <w:caps/>
          <w:color w:val="000000"/>
          <w:sz w:val="28"/>
          <w:szCs w:val="28"/>
          <w:lang w:val="en-GB"/>
        </w:rPr>
        <w:t xml:space="preserve">GEF-6 </w:t>
      </w:r>
      <w:r w:rsidR="00AA1C45" w:rsidRPr="00F62BC8">
        <w:rPr>
          <w:rFonts w:ascii="Times New Roman" w:eastAsia="Times New Roman" w:hAnsi="Times New Roman"/>
          <w:b/>
          <w:bCs/>
          <w:caps/>
          <w:color w:val="000000"/>
          <w:sz w:val="28"/>
          <w:szCs w:val="28"/>
          <w:lang w:val="en-GB"/>
        </w:rPr>
        <w:t>REQUEST</w:t>
      </w:r>
      <w:r w:rsidR="00D052E8" w:rsidRPr="00F62BC8">
        <w:rPr>
          <w:rFonts w:ascii="Times New Roman" w:eastAsia="Times New Roman" w:hAnsi="Times New Roman"/>
          <w:b/>
          <w:bCs/>
          <w:caps/>
          <w:color w:val="000000"/>
          <w:sz w:val="28"/>
          <w:szCs w:val="28"/>
          <w:lang w:val="en-GB"/>
        </w:rPr>
        <w:t xml:space="preserve"> FOR </w:t>
      </w:r>
      <w:r w:rsidR="00AA1C45" w:rsidRPr="00F62BC8">
        <w:rPr>
          <w:rFonts w:ascii="Times New Roman" w:eastAsia="Times New Roman" w:hAnsi="Times New Roman"/>
          <w:b/>
          <w:bCs/>
          <w:caps/>
          <w:color w:val="000000"/>
          <w:sz w:val="28"/>
          <w:szCs w:val="28"/>
          <w:lang w:val="en-GB"/>
        </w:rPr>
        <w:t xml:space="preserve">PROJECT </w:t>
      </w:r>
      <w:r w:rsidR="00D052E8" w:rsidRPr="00F62BC8">
        <w:rPr>
          <w:rFonts w:ascii="Times New Roman" w:eastAsia="Times New Roman" w:hAnsi="Times New Roman"/>
          <w:b/>
          <w:bCs/>
          <w:caps/>
          <w:color w:val="000000"/>
          <w:sz w:val="28"/>
          <w:szCs w:val="28"/>
          <w:lang w:val="en-GB"/>
        </w:rPr>
        <w:t>ENDORSEMENT</w:t>
      </w:r>
      <w:r w:rsidR="00F91AC2" w:rsidRPr="00F62BC8">
        <w:rPr>
          <w:rFonts w:ascii="Times New Roman" w:eastAsia="Times New Roman" w:hAnsi="Times New Roman"/>
          <w:b/>
          <w:bCs/>
          <w:caps/>
          <w:color w:val="000000"/>
          <w:sz w:val="28"/>
          <w:szCs w:val="28"/>
          <w:lang w:val="en-GB"/>
        </w:rPr>
        <w:t>/APPROVAL</w:t>
      </w:r>
      <w:r w:rsidR="00591870" w:rsidRPr="00F62BC8">
        <w:rPr>
          <w:rFonts w:ascii="Times New Roman" w:eastAsia="Times New Roman" w:hAnsi="Times New Roman"/>
          <w:b/>
          <w:bCs/>
          <w:caps/>
          <w:color w:val="000000"/>
          <w:sz w:val="28"/>
          <w:szCs w:val="28"/>
          <w:lang w:val="en-GB"/>
        </w:rPr>
        <w:t xml:space="preserve">  </w:t>
      </w:r>
    </w:p>
    <w:p w14:paraId="55746A7B" w14:textId="77777777" w:rsidR="00591870" w:rsidRPr="00F62BC8"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lang w:val="en-GB"/>
        </w:rPr>
      </w:pPr>
      <w:bookmarkStart w:id="0" w:name="Dropdown7"/>
      <w:r w:rsidRPr="00F62BC8">
        <w:rPr>
          <w:rFonts w:ascii="Times New Roman" w:eastAsia="Times New Roman" w:hAnsi="Times New Roman"/>
          <w:b/>
          <w:bCs/>
          <w:smallCaps/>
          <w:color w:val="000000"/>
          <w:sz w:val="20"/>
          <w:szCs w:val="20"/>
          <w:lang w:val="en-GB"/>
        </w:rPr>
        <w:t xml:space="preserve">Project Type: </w:t>
      </w:r>
      <w:bookmarkEnd w:id="0"/>
      <w:r w:rsidR="00B74F01" w:rsidRPr="00F62BC8">
        <w:rPr>
          <w:rFonts w:ascii="Times New Roman" w:eastAsia="Times New Roman" w:hAnsi="Times New Roman"/>
          <w:b/>
          <w:bCs/>
          <w:smallCaps/>
          <w:color w:val="000000"/>
          <w:sz w:val="20"/>
          <w:szCs w:val="20"/>
          <w:lang w:val="en-GB"/>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B74F01" w:rsidRPr="00F62BC8">
        <w:rPr>
          <w:rFonts w:ascii="Times New Roman" w:eastAsia="Times New Roman" w:hAnsi="Times New Roman"/>
          <w:b/>
          <w:bCs/>
          <w:smallCaps/>
          <w:color w:val="000000"/>
          <w:sz w:val="20"/>
          <w:szCs w:val="20"/>
          <w:lang w:val="en-GB"/>
        </w:rPr>
        <w:instrText xml:space="preserve"> FORMDROPDOWN </w:instrText>
      </w:r>
      <w:r w:rsidR="00C00E0D">
        <w:rPr>
          <w:rFonts w:ascii="Times New Roman" w:eastAsia="Times New Roman" w:hAnsi="Times New Roman"/>
          <w:b/>
          <w:bCs/>
          <w:smallCaps/>
          <w:color w:val="000000"/>
          <w:sz w:val="20"/>
          <w:szCs w:val="20"/>
          <w:lang w:val="en-GB"/>
        </w:rPr>
      </w:r>
      <w:r w:rsidR="00C00E0D">
        <w:rPr>
          <w:rFonts w:ascii="Times New Roman" w:eastAsia="Times New Roman" w:hAnsi="Times New Roman"/>
          <w:b/>
          <w:bCs/>
          <w:smallCaps/>
          <w:color w:val="000000"/>
          <w:sz w:val="20"/>
          <w:szCs w:val="20"/>
          <w:lang w:val="en-GB"/>
        </w:rPr>
        <w:fldChar w:fldCharType="separate"/>
      </w:r>
      <w:r w:rsidR="00B74F01" w:rsidRPr="00F62BC8">
        <w:rPr>
          <w:rFonts w:ascii="Times New Roman" w:eastAsia="Times New Roman" w:hAnsi="Times New Roman"/>
          <w:b/>
          <w:bCs/>
          <w:smallCaps/>
          <w:color w:val="000000"/>
          <w:sz w:val="20"/>
          <w:szCs w:val="20"/>
          <w:lang w:val="en-GB"/>
        </w:rPr>
        <w:fldChar w:fldCharType="end"/>
      </w:r>
      <w:bookmarkEnd w:id="1"/>
      <w:r w:rsidRPr="00F62BC8">
        <w:rPr>
          <w:rFonts w:ascii="Times New Roman" w:eastAsia="Times New Roman" w:hAnsi="Times New Roman"/>
          <w:bCs/>
          <w:smallCaps/>
          <w:color w:val="000000"/>
          <w:sz w:val="20"/>
          <w:szCs w:val="20"/>
          <w:lang w:val="en-GB"/>
        </w:rPr>
        <w:t xml:space="preserve"> </w:t>
      </w:r>
    </w:p>
    <w:p w14:paraId="6E25D4EF" w14:textId="77777777" w:rsidR="00591870" w:rsidRPr="00F62BC8"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lang w:val="en-GB"/>
        </w:rPr>
      </w:pPr>
      <w:r w:rsidRPr="00F62BC8">
        <w:rPr>
          <w:rFonts w:ascii="Times New Roman" w:eastAsia="Times New Roman" w:hAnsi="Times New Roman"/>
          <w:b/>
          <w:bCs/>
          <w:smallCaps/>
          <w:color w:val="000000"/>
          <w:sz w:val="20"/>
          <w:szCs w:val="20"/>
          <w:lang w:val="en-GB"/>
        </w:rPr>
        <w:t>Type of Trust Fund:</w:t>
      </w:r>
      <w:r w:rsidR="00931D93" w:rsidRPr="00F62BC8">
        <w:rPr>
          <w:rFonts w:ascii="Times New Roman" w:eastAsia="Times New Roman" w:hAnsi="Times New Roman"/>
          <w:b/>
          <w:bCs/>
          <w:smallCaps/>
          <w:color w:val="000000"/>
          <w:sz w:val="20"/>
          <w:szCs w:val="20"/>
          <w:lang w:val="en-GB"/>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2" w:name="TFType"/>
      <w:r w:rsidR="00931D93" w:rsidRPr="00F62BC8">
        <w:rPr>
          <w:rFonts w:ascii="Times New Roman" w:eastAsia="Times New Roman" w:hAnsi="Times New Roman"/>
          <w:b/>
          <w:bCs/>
          <w:smallCaps/>
          <w:color w:val="000000"/>
          <w:sz w:val="20"/>
          <w:szCs w:val="20"/>
          <w:lang w:val="en-GB"/>
        </w:rPr>
        <w:instrText xml:space="preserve"> FORMDROPDOWN </w:instrText>
      </w:r>
      <w:r w:rsidR="00C00E0D">
        <w:rPr>
          <w:rFonts w:ascii="Times New Roman" w:eastAsia="Times New Roman" w:hAnsi="Times New Roman"/>
          <w:b/>
          <w:bCs/>
          <w:smallCaps/>
          <w:color w:val="000000"/>
          <w:sz w:val="20"/>
          <w:szCs w:val="20"/>
          <w:lang w:val="en-GB"/>
        </w:rPr>
      </w:r>
      <w:r w:rsidR="00C00E0D">
        <w:rPr>
          <w:rFonts w:ascii="Times New Roman" w:eastAsia="Times New Roman" w:hAnsi="Times New Roman"/>
          <w:b/>
          <w:bCs/>
          <w:smallCaps/>
          <w:color w:val="000000"/>
          <w:sz w:val="20"/>
          <w:szCs w:val="20"/>
          <w:lang w:val="en-GB"/>
        </w:rPr>
        <w:fldChar w:fldCharType="separate"/>
      </w:r>
      <w:r w:rsidR="00931D93" w:rsidRPr="00F62BC8">
        <w:rPr>
          <w:rFonts w:ascii="Times New Roman" w:eastAsia="Times New Roman" w:hAnsi="Times New Roman"/>
          <w:b/>
          <w:bCs/>
          <w:smallCaps/>
          <w:color w:val="000000"/>
          <w:sz w:val="20"/>
          <w:szCs w:val="20"/>
          <w:lang w:val="en-GB"/>
        </w:rPr>
        <w:fldChar w:fldCharType="end"/>
      </w:r>
      <w:bookmarkEnd w:id="2"/>
    </w:p>
    <w:p w14:paraId="3C66D660" w14:textId="77777777" w:rsidR="004C794B" w:rsidRPr="00F62BC8"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lang w:val="en-GB"/>
        </w:rPr>
      </w:pPr>
      <w:r w:rsidRPr="00F62BC8">
        <w:rPr>
          <w:rFonts w:ascii="Times New Roman" w:hAnsi="Times New Roman"/>
          <w:color w:val="000000"/>
          <w:sz w:val="18"/>
          <w:szCs w:val="18"/>
          <w:lang w:val="en-GB"/>
        </w:rPr>
        <w:t xml:space="preserve">For more information about GEF, visit </w:t>
      </w:r>
      <w:hyperlink r:id="rId12" w:history="1">
        <w:r w:rsidRPr="00F62BC8">
          <w:rPr>
            <w:rFonts w:ascii="Times New Roman" w:hAnsi="Times New Roman"/>
            <w:color w:val="000000"/>
            <w:sz w:val="18"/>
            <w:szCs w:val="18"/>
            <w:u w:val="single"/>
            <w:lang w:val="en-GB"/>
          </w:rPr>
          <w:t>TheGEF.org</w:t>
        </w:r>
      </w:hyperlink>
    </w:p>
    <w:p w14:paraId="503AFCF6" w14:textId="62C51DE2" w:rsidR="00591870" w:rsidRPr="00F62BC8" w:rsidRDefault="004305A1" w:rsidP="00F91AC2">
      <w:pPr>
        <w:spacing w:after="0" w:line="240" w:lineRule="auto"/>
        <w:rPr>
          <w:rFonts w:ascii="Times New Roman" w:eastAsia="Times New Roman" w:hAnsi="Times New Roman"/>
          <w:caps/>
          <w:color w:val="000000"/>
          <w:lang w:val="en-GB"/>
        </w:rPr>
      </w:pPr>
      <w:r w:rsidRPr="00F62BC8">
        <w:rPr>
          <w:rFonts w:ascii="Times New Roman" w:hAnsi="Times New Roman"/>
          <w:noProof/>
          <w:color w:val="000000"/>
        </w:rPr>
        <w:drawing>
          <wp:anchor distT="0" distB="0" distL="114300" distR="114300" simplePos="0" relativeHeight="251656704" behindDoc="0" locked="0" layoutInCell="1" allowOverlap="1" wp14:anchorId="693F6EFC" wp14:editId="3254AEED">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F62BC8">
        <w:rPr>
          <w:rFonts w:ascii="Times New Roman" w:eastAsia="Times New Roman" w:hAnsi="Times New Roman"/>
          <w:caps/>
          <w:color w:val="000000"/>
          <w:lang w:val="en-GB"/>
        </w:rPr>
        <w:t xml:space="preserve">    </w:t>
      </w:r>
      <w:r w:rsidR="00591870" w:rsidRPr="00F62BC8">
        <w:rPr>
          <w:rFonts w:ascii="Times New Roman" w:eastAsia="Times New Roman" w:hAnsi="Times New Roman"/>
          <w:caps/>
          <w:color w:val="000000"/>
          <w:lang w:val="en-GB"/>
        </w:rPr>
        <w:tab/>
      </w:r>
      <w:r w:rsidR="00591870" w:rsidRPr="00F62BC8">
        <w:rPr>
          <w:rFonts w:ascii="Times New Roman" w:eastAsia="Times New Roman" w:hAnsi="Times New Roman"/>
          <w:caps/>
          <w:color w:val="000000"/>
          <w:lang w:val="en-GB"/>
        </w:rPr>
        <w:tab/>
      </w:r>
      <w:r w:rsidR="00591870" w:rsidRPr="00F62BC8">
        <w:rPr>
          <w:rFonts w:ascii="Times New Roman" w:eastAsia="Times New Roman" w:hAnsi="Times New Roman"/>
          <w:caps/>
          <w:color w:val="000000"/>
          <w:lang w:val="en-GB"/>
        </w:rPr>
        <w:tab/>
      </w:r>
      <w:r w:rsidR="0035107A" w:rsidRPr="00F62BC8">
        <w:rPr>
          <w:rFonts w:ascii="Times New Roman" w:eastAsia="Times New Roman" w:hAnsi="Times New Roman"/>
          <w:caps/>
          <w:color w:val="000000"/>
          <w:lang w:val="en-GB"/>
        </w:rPr>
        <w:tab/>
      </w:r>
      <w:r w:rsidR="0035107A" w:rsidRPr="00F62BC8">
        <w:rPr>
          <w:rFonts w:ascii="Times New Roman" w:eastAsia="Times New Roman" w:hAnsi="Times New Roman"/>
          <w:caps/>
          <w:color w:val="000000"/>
          <w:lang w:val="en-GB"/>
        </w:rPr>
        <w:tab/>
      </w:r>
      <w:r w:rsidR="00591870" w:rsidRPr="00F62BC8">
        <w:rPr>
          <w:rFonts w:ascii="Times New Roman" w:eastAsia="Times New Roman" w:hAnsi="Times New Roman"/>
          <w:caps/>
          <w:color w:val="000000"/>
          <w:lang w:val="en-GB"/>
        </w:rPr>
        <w:t xml:space="preserve">   </w:t>
      </w:r>
      <w:r w:rsidR="00591870" w:rsidRPr="00F62BC8">
        <w:rPr>
          <w:rFonts w:ascii="Times New Roman" w:eastAsia="Times New Roman" w:hAnsi="Times New Roman"/>
          <w:caps/>
          <w:color w:val="000000"/>
          <w:lang w:val="en-GB"/>
        </w:rPr>
        <w:tab/>
        <w:t xml:space="preserve">                       </w:t>
      </w:r>
    </w:p>
    <w:p w14:paraId="02074C47" w14:textId="05E5ADE3" w:rsidR="00591870" w:rsidRPr="00F62BC8" w:rsidRDefault="00591870" w:rsidP="00E36ABF">
      <w:pPr>
        <w:tabs>
          <w:tab w:val="left" w:pos="360"/>
          <w:tab w:val="left" w:pos="7455"/>
        </w:tabs>
        <w:spacing w:after="80" w:line="240" w:lineRule="auto"/>
        <w:ind w:right="-187"/>
        <w:jc w:val="center"/>
        <w:outlineLvl w:val="0"/>
        <w:rPr>
          <w:rFonts w:ascii="Times New Roman" w:eastAsia="Times New Roman" w:hAnsi="Times New Roman"/>
          <w:b/>
          <w:color w:val="000000"/>
          <w:lang w:val="en-GB"/>
        </w:rPr>
      </w:pPr>
      <w:r w:rsidRPr="00F62BC8">
        <w:rPr>
          <w:rFonts w:ascii="Times New Roman" w:eastAsia="Times New Roman" w:hAnsi="Times New Roman"/>
          <w:b/>
          <w:caps/>
          <w:color w:val="000000"/>
          <w:lang w:val="en-GB"/>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F62BC8" w14:paraId="16F97F43" w14:textId="77777777" w:rsidTr="00591870">
        <w:tc>
          <w:tcPr>
            <w:tcW w:w="5000" w:type="pct"/>
            <w:gridSpan w:val="5"/>
          </w:tcPr>
          <w:p w14:paraId="6D05EA46" w14:textId="77777777" w:rsidR="00591870" w:rsidRPr="00F62BC8" w:rsidRDefault="00591870" w:rsidP="001166B1">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 xml:space="preserve">Project Title: </w:t>
            </w:r>
            <w:bookmarkStart w:id="3" w:name="ProjectTitle"/>
            <w:r w:rsidRPr="00F62BC8">
              <w:rPr>
                <w:rFonts w:ascii="Times New Roman" w:eastAsia="Times New Roman" w:hAnsi="Times New Roman"/>
                <w:color w:val="000000"/>
                <w:sz w:val="20"/>
                <w:szCs w:val="20"/>
                <w:lang w:val="en-GB"/>
              </w:rPr>
              <w:fldChar w:fldCharType="begin">
                <w:ffData>
                  <w:name w:val="ProjectTitle"/>
                  <w:enabled/>
                  <w:calcOnExit w:val="0"/>
                  <w:helpText w:type="text" w:val="Project Title: To avoid redundancy, do not include the country name in the project title "/>
                  <w:textInput/>
                </w:ffData>
              </w:fldChar>
            </w:r>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1166B1" w:rsidRPr="00F62BC8">
              <w:rPr>
                <w:rFonts w:ascii="Times New Roman" w:eastAsia="Times New Roman" w:hAnsi="Times New Roman"/>
                <w:color w:val="000000"/>
                <w:sz w:val="20"/>
                <w:szCs w:val="20"/>
                <w:lang w:val="en-GB"/>
              </w:rPr>
              <w:t>Environmentally Sound Management and Disposal of Polychlorinated Biphenyls (PCBs) in the Republic of South Africa</w:t>
            </w:r>
            <w:r w:rsidRPr="00F62BC8">
              <w:rPr>
                <w:rFonts w:ascii="Times New Roman" w:eastAsia="Times New Roman" w:hAnsi="Times New Roman"/>
                <w:color w:val="000000"/>
                <w:sz w:val="20"/>
                <w:szCs w:val="20"/>
                <w:lang w:val="en-GB"/>
              </w:rPr>
              <w:fldChar w:fldCharType="end"/>
            </w:r>
            <w:bookmarkEnd w:id="3"/>
          </w:p>
        </w:tc>
      </w:tr>
      <w:tr w:rsidR="00591870" w:rsidRPr="00F62BC8" w14:paraId="4DB1E519" w14:textId="77777777" w:rsidTr="00D13F15">
        <w:tc>
          <w:tcPr>
            <w:tcW w:w="1274" w:type="pct"/>
          </w:tcPr>
          <w:p w14:paraId="7C93F33F" w14:textId="77777777" w:rsidR="00591870" w:rsidRPr="00F62BC8" w:rsidRDefault="00591870" w:rsidP="00591870">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Country(</w:t>
            </w:r>
            <w:proofErr w:type="spellStart"/>
            <w:r w:rsidRPr="00F62BC8">
              <w:rPr>
                <w:rFonts w:ascii="Times New Roman" w:eastAsia="Times New Roman" w:hAnsi="Times New Roman"/>
                <w:color w:val="000000"/>
                <w:sz w:val="20"/>
                <w:szCs w:val="20"/>
                <w:lang w:val="en-GB"/>
              </w:rPr>
              <w:t>ies</w:t>
            </w:r>
            <w:proofErr w:type="spellEnd"/>
            <w:r w:rsidRPr="00F62BC8">
              <w:rPr>
                <w:rFonts w:ascii="Times New Roman" w:eastAsia="Times New Roman" w:hAnsi="Times New Roman"/>
                <w:color w:val="000000"/>
                <w:sz w:val="20"/>
                <w:szCs w:val="20"/>
                <w:lang w:val="en-GB"/>
              </w:rPr>
              <w:t>):</w:t>
            </w:r>
          </w:p>
        </w:tc>
        <w:bookmarkStart w:id="4" w:name="countries"/>
        <w:tc>
          <w:tcPr>
            <w:tcW w:w="1707" w:type="pct"/>
          </w:tcPr>
          <w:p w14:paraId="52E7A3C8" w14:textId="77777777" w:rsidR="00591870" w:rsidRPr="00F62BC8" w:rsidRDefault="00591870" w:rsidP="001166B1">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1166B1" w:rsidRPr="00F62BC8">
              <w:rPr>
                <w:rFonts w:ascii="Times New Roman" w:eastAsia="Times New Roman" w:hAnsi="Times New Roman"/>
                <w:color w:val="000000"/>
                <w:sz w:val="20"/>
                <w:szCs w:val="20"/>
                <w:lang w:val="en-GB"/>
              </w:rPr>
              <w:t>Republic of South Africa</w:t>
            </w:r>
            <w:r w:rsidRPr="00F62BC8">
              <w:rPr>
                <w:rFonts w:ascii="Times New Roman" w:eastAsia="Times New Roman" w:hAnsi="Times New Roman"/>
                <w:color w:val="000000"/>
                <w:sz w:val="20"/>
                <w:szCs w:val="20"/>
                <w:lang w:val="en-GB"/>
              </w:rPr>
              <w:fldChar w:fldCharType="end"/>
            </w:r>
            <w:bookmarkEnd w:id="4"/>
          </w:p>
        </w:tc>
        <w:tc>
          <w:tcPr>
            <w:tcW w:w="1295" w:type="pct"/>
            <w:gridSpan w:val="2"/>
          </w:tcPr>
          <w:p w14:paraId="1B831F14" w14:textId="77777777" w:rsidR="00591870" w:rsidRPr="00F62BC8" w:rsidRDefault="00591870" w:rsidP="00591870">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GEF Project ID:</w:t>
            </w:r>
            <w:r w:rsidRPr="00F62BC8">
              <w:rPr>
                <w:rFonts w:ascii="Times New Roman" w:eastAsia="Times New Roman" w:hAnsi="Times New Roman"/>
                <w:color w:val="000000"/>
                <w:sz w:val="20"/>
                <w:szCs w:val="20"/>
                <w:vertAlign w:val="superscript"/>
                <w:lang w:val="en-GB"/>
              </w:rPr>
              <w:footnoteReference w:id="2"/>
            </w:r>
          </w:p>
        </w:tc>
        <w:bookmarkStart w:id="5" w:name="GEF_ID"/>
        <w:tc>
          <w:tcPr>
            <w:tcW w:w="724" w:type="pct"/>
          </w:tcPr>
          <w:p w14:paraId="104BF991" w14:textId="77777777" w:rsidR="00591870" w:rsidRPr="00F62BC8" w:rsidRDefault="00591870" w:rsidP="001166B1">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textInput>
                </w:ffData>
              </w:fldChar>
            </w:r>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1166B1" w:rsidRPr="00F62BC8">
              <w:rPr>
                <w:rFonts w:ascii="Times New Roman" w:eastAsia="Times New Roman" w:hAnsi="Times New Roman"/>
                <w:color w:val="000000"/>
                <w:sz w:val="20"/>
                <w:szCs w:val="20"/>
                <w:lang w:val="en-GB"/>
              </w:rPr>
              <w:t>9576</w:t>
            </w:r>
            <w:r w:rsidRPr="00F62BC8">
              <w:rPr>
                <w:rFonts w:ascii="Times New Roman" w:eastAsia="Times New Roman" w:hAnsi="Times New Roman"/>
                <w:color w:val="000000"/>
                <w:sz w:val="20"/>
                <w:szCs w:val="20"/>
                <w:lang w:val="en-GB"/>
              </w:rPr>
              <w:fldChar w:fldCharType="end"/>
            </w:r>
            <w:bookmarkEnd w:id="5"/>
          </w:p>
        </w:tc>
      </w:tr>
      <w:tr w:rsidR="00591870" w:rsidRPr="00F62BC8" w14:paraId="13C0AFAE" w14:textId="77777777" w:rsidTr="00D13F15">
        <w:tc>
          <w:tcPr>
            <w:tcW w:w="1274" w:type="pct"/>
          </w:tcPr>
          <w:p w14:paraId="3CAEDD7A" w14:textId="77777777" w:rsidR="00591870" w:rsidRPr="00F62BC8" w:rsidRDefault="00591870" w:rsidP="00591870">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GEF Agency(</w:t>
            </w:r>
            <w:proofErr w:type="spellStart"/>
            <w:r w:rsidRPr="00F62BC8">
              <w:rPr>
                <w:rFonts w:ascii="Times New Roman" w:eastAsia="Times New Roman" w:hAnsi="Times New Roman"/>
                <w:color w:val="000000"/>
                <w:sz w:val="20"/>
                <w:szCs w:val="20"/>
                <w:lang w:val="en-GB"/>
              </w:rPr>
              <w:t>ies</w:t>
            </w:r>
            <w:proofErr w:type="spellEnd"/>
            <w:r w:rsidRPr="00F62BC8">
              <w:rPr>
                <w:rFonts w:ascii="Times New Roman" w:eastAsia="Times New Roman" w:hAnsi="Times New Roman"/>
                <w:color w:val="000000"/>
                <w:sz w:val="20"/>
                <w:szCs w:val="20"/>
                <w:lang w:val="en-GB"/>
              </w:rPr>
              <w:t>):</w:t>
            </w:r>
          </w:p>
        </w:tc>
        <w:tc>
          <w:tcPr>
            <w:tcW w:w="1707" w:type="pct"/>
          </w:tcPr>
          <w:p w14:paraId="1B7372A8" w14:textId="4DC2E72A" w:rsidR="00591870" w:rsidRPr="00F62BC8" w:rsidRDefault="00C016BF" w:rsidP="000F61FA">
            <w:pPr>
              <w:spacing w:after="0" w:line="240" w:lineRule="auto"/>
              <w:rPr>
                <w:rFonts w:ascii="Times New Roman" w:eastAsia="Times New Roman" w:hAnsi="Times New Roman"/>
                <w:color w:val="000000"/>
                <w:sz w:val="20"/>
                <w:szCs w:val="20"/>
                <w:lang w:val="en-GB"/>
              </w:rPr>
            </w:pPr>
            <w:r w:rsidRPr="00F62BC8">
              <w:rPr>
                <w:rFonts w:ascii="Times New Roman" w:hAnsi="Times New Roman"/>
                <w:color w:val="000000"/>
                <w:sz w:val="20"/>
                <w:szCs w:val="20"/>
                <w:lang w:val="en-GB"/>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4"/>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6" w:name="GEF_IA_01"/>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bookmarkEnd w:id="6"/>
            <w:r w:rsidR="007F3457" w:rsidRPr="00F62BC8">
              <w:rPr>
                <w:rFonts w:ascii="Times New Roman" w:hAnsi="Times New Roman"/>
                <w:color w:val="000000"/>
                <w:sz w:val="20"/>
                <w:szCs w:val="20"/>
                <w:lang w:val="en-GB"/>
              </w:rPr>
              <w:t xml:space="preserve">  </w:t>
            </w:r>
          </w:p>
        </w:tc>
        <w:tc>
          <w:tcPr>
            <w:tcW w:w="1295" w:type="pct"/>
            <w:gridSpan w:val="2"/>
          </w:tcPr>
          <w:p w14:paraId="370248A2" w14:textId="77777777" w:rsidR="00591870" w:rsidRPr="00F62BC8" w:rsidRDefault="00591870" w:rsidP="00591870">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GEF Agency Project ID:</w:t>
            </w:r>
          </w:p>
        </w:tc>
        <w:bookmarkStart w:id="7" w:name="agencyID"/>
        <w:tc>
          <w:tcPr>
            <w:tcW w:w="724" w:type="pct"/>
          </w:tcPr>
          <w:p w14:paraId="6DA95221" w14:textId="77777777" w:rsidR="00591870" w:rsidRPr="00F62BC8" w:rsidRDefault="00591870" w:rsidP="00591870">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agencyID"/>
                  <w:enabled/>
                  <w:calcOnExit w:val="0"/>
                  <w:textInput/>
                </w:ffData>
              </w:fldChar>
            </w:r>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Pr="00F62BC8">
              <w:rPr>
                <w:rFonts w:ascii="Times New Roman" w:eastAsia="Times New Roman" w:hAnsi="Times New Roman"/>
                <w:color w:val="000000"/>
                <w:sz w:val="20"/>
                <w:szCs w:val="20"/>
                <w:lang w:val="en-GB"/>
              </w:rPr>
              <w:t> </w:t>
            </w:r>
            <w:r w:rsidRPr="00F62BC8">
              <w:rPr>
                <w:rFonts w:ascii="Times New Roman" w:eastAsia="Times New Roman" w:hAnsi="Times New Roman"/>
                <w:color w:val="000000"/>
                <w:sz w:val="20"/>
                <w:szCs w:val="20"/>
                <w:lang w:val="en-GB"/>
              </w:rPr>
              <w:t> </w:t>
            </w:r>
            <w:r w:rsidRPr="00F62BC8">
              <w:rPr>
                <w:rFonts w:ascii="Times New Roman" w:eastAsia="Times New Roman" w:hAnsi="Times New Roman"/>
                <w:color w:val="000000"/>
                <w:sz w:val="20"/>
                <w:szCs w:val="20"/>
                <w:lang w:val="en-GB"/>
              </w:rPr>
              <w:t> </w:t>
            </w:r>
            <w:r w:rsidRPr="00F62BC8">
              <w:rPr>
                <w:rFonts w:ascii="Times New Roman" w:eastAsia="Times New Roman" w:hAnsi="Times New Roman"/>
                <w:color w:val="000000"/>
                <w:sz w:val="20"/>
                <w:szCs w:val="20"/>
                <w:lang w:val="en-GB"/>
              </w:rPr>
              <w:t> </w:t>
            </w:r>
            <w:r w:rsidRPr="00F62BC8">
              <w:rPr>
                <w:rFonts w:ascii="Times New Roman" w:eastAsia="Times New Roman" w:hAnsi="Times New Roman"/>
                <w:color w:val="000000"/>
                <w:sz w:val="20"/>
                <w:szCs w:val="20"/>
                <w:lang w:val="en-GB"/>
              </w:rPr>
              <w:t> </w:t>
            </w:r>
            <w:r w:rsidRPr="00F62BC8">
              <w:rPr>
                <w:rFonts w:ascii="Times New Roman" w:eastAsia="Times New Roman" w:hAnsi="Times New Roman"/>
                <w:color w:val="000000"/>
                <w:sz w:val="20"/>
                <w:szCs w:val="20"/>
                <w:lang w:val="en-GB"/>
              </w:rPr>
              <w:fldChar w:fldCharType="end"/>
            </w:r>
            <w:bookmarkEnd w:id="7"/>
          </w:p>
        </w:tc>
      </w:tr>
      <w:tr w:rsidR="00591870" w:rsidRPr="00F62BC8" w14:paraId="509684FE" w14:textId="77777777" w:rsidTr="00D13F15">
        <w:tc>
          <w:tcPr>
            <w:tcW w:w="1274" w:type="pct"/>
          </w:tcPr>
          <w:p w14:paraId="62206B11" w14:textId="77777777" w:rsidR="00591870" w:rsidRPr="00F62BC8" w:rsidRDefault="00591870" w:rsidP="00591870">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Other Executing Partner(s):</w:t>
            </w:r>
          </w:p>
        </w:tc>
        <w:bookmarkStart w:id="8" w:name="ExecutingAgency"/>
        <w:tc>
          <w:tcPr>
            <w:tcW w:w="1707" w:type="pct"/>
          </w:tcPr>
          <w:p w14:paraId="10B8689C" w14:textId="5A75A8B4" w:rsidR="00591870" w:rsidRPr="00F62BC8" w:rsidRDefault="00591870" w:rsidP="0076576B">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1C11E0">
              <w:rPr>
                <w:rFonts w:ascii="Times New Roman" w:eastAsia="Times New Roman" w:hAnsi="Times New Roman"/>
                <w:color w:val="000000"/>
                <w:sz w:val="20"/>
                <w:szCs w:val="20"/>
                <w:lang w:val="en-GB"/>
              </w:rPr>
              <w:t xml:space="preserve">Government </w:t>
            </w:r>
            <w:r w:rsidR="000F61FA" w:rsidRPr="00F62BC8">
              <w:rPr>
                <w:rFonts w:ascii="Times New Roman" w:eastAsia="Times New Roman" w:hAnsi="Times New Roman"/>
                <w:color w:val="000000"/>
                <w:sz w:val="20"/>
                <w:szCs w:val="20"/>
                <w:lang w:val="en-GB"/>
              </w:rPr>
              <w:t xml:space="preserve">(DEA), </w:t>
            </w:r>
            <w:r w:rsidR="001C11E0">
              <w:rPr>
                <w:rFonts w:ascii="Times New Roman" w:eastAsia="Times New Roman" w:hAnsi="Times New Roman"/>
                <w:color w:val="000000"/>
                <w:sz w:val="20"/>
                <w:szCs w:val="20"/>
                <w:lang w:val="en-GB"/>
              </w:rPr>
              <w:t>Others</w:t>
            </w:r>
            <w:r w:rsidR="000F61FA" w:rsidRPr="00F62BC8">
              <w:rPr>
                <w:rFonts w:ascii="Times New Roman" w:eastAsia="Times New Roman" w:hAnsi="Times New Roman"/>
                <w:color w:val="000000"/>
                <w:sz w:val="20"/>
                <w:szCs w:val="20"/>
                <w:lang w:val="en-GB"/>
              </w:rPr>
              <w:t xml:space="preserve"> (AI)</w:t>
            </w:r>
            <w:r w:rsidRPr="00F62BC8">
              <w:rPr>
                <w:rFonts w:ascii="Times New Roman" w:eastAsia="Times New Roman" w:hAnsi="Times New Roman"/>
                <w:color w:val="000000"/>
                <w:sz w:val="20"/>
                <w:szCs w:val="20"/>
                <w:lang w:val="en-GB"/>
              </w:rPr>
              <w:fldChar w:fldCharType="end"/>
            </w:r>
            <w:bookmarkEnd w:id="8"/>
          </w:p>
        </w:tc>
        <w:tc>
          <w:tcPr>
            <w:tcW w:w="1295" w:type="pct"/>
            <w:gridSpan w:val="2"/>
          </w:tcPr>
          <w:p w14:paraId="0D91DEB3" w14:textId="77777777" w:rsidR="00591870" w:rsidRPr="00F62BC8" w:rsidRDefault="00591870" w:rsidP="00591870">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Submission Date:</w:t>
            </w:r>
          </w:p>
        </w:tc>
        <w:tc>
          <w:tcPr>
            <w:tcW w:w="724" w:type="pct"/>
          </w:tcPr>
          <w:p w14:paraId="30192B15" w14:textId="2D2660FC" w:rsidR="00591870" w:rsidRPr="00F62BC8" w:rsidRDefault="00E64F90" w:rsidP="00A7702A">
            <w:pPr>
              <w:spacing w:after="0" w:line="240" w:lineRule="auto"/>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November 2019</w:t>
            </w:r>
          </w:p>
        </w:tc>
      </w:tr>
      <w:tr w:rsidR="00591870" w:rsidRPr="00F62BC8" w14:paraId="1AEBEDFC" w14:textId="77777777" w:rsidTr="00D13F15">
        <w:tc>
          <w:tcPr>
            <w:tcW w:w="1274" w:type="pct"/>
          </w:tcPr>
          <w:p w14:paraId="3978DF3D" w14:textId="77777777" w:rsidR="00591870" w:rsidRPr="00F62BC8" w:rsidRDefault="00591870" w:rsidP="00591870">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GEF Focal Area (s):</w:t>
            </w:r>
          </w:p>
        </w:tc>
        <w:tc>
          <w:tcPr>
            <w:tcW w:w="1707" w:type="pct"/>
          </w:tcPr>
          <w:p w14:paraId="6D18EE44" w14:textId="77777777" w:rsidR="00591870" w:rsidRPr="00F62BC8" w:rsidRDefault="004C794B" w:rsidP="00591870">
            <w:pPr>
              <w:spacing w:after="0" w:line="240" w:lineRule="auto"/>
              <w:rPr>
                <w:rFonts w:ascii="Times New Roman" w:eastAsia="Times New Roman" w:hAnsi="Times New Roman"/>
                <w:color w:val="000000"/>
                <w:sz w:val="20"/>
                <w:szCs w:val="20"/>
                <w:lang w:val="en-GB"/>
              </w:rPr>
            </w:pPr>
            <w:r w:rsidRPr="00F62BC8">
              <w:rPr>
                <w:rFonts w:ascii="Times New Roman" w:hAnsi="Times New Roman"/>
                <w:color w:val="000000"/>
                <w:sz w:val="20"/>
                <w:szCs w:val="20"/>
                <w:lang w:val="en-GB"/>
              </w:rPr>
              <w:fldChar w:fldCharType="begin">
                <w:ffData>
                  <w:name w:val="focalArea"/>
                  <w:enabled/>
                  <w:calcOnExit w:val="0"/>
                  <w:ddList>
                    <w:result w:val="3"/>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9" w:name="focalArea"/>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bookmarkEnd w:id="9"/>
            <w:r w:rsidRPr="00F62BC8">
              <w:rPr>
                <w:rFonts w:ascii="Times New Roman" w:hAnsi="Times New Roman"/>
                <w:color w:val="000000"/>
                <w:sz w:val="20"/>
                <w:szCs w:val="20"/>
                <w:lang w:val="en-GB"/>
              </w:rPr>
              <w:t xml:space="preserve">  </w:t>
            </w:r>
            <w:r w:rsidR="007F3457" w:rsidRPr="00F62BC8">
              <w:rPr>
                <w:rFonts w:ascii="Times New Roman" w:hAnsi="Times New Roman"/>
                <w:color w:val="000000"/>
                <w:sz w:val="20"/>
                <w:szCs w:val="20"/>
                <w:lang w:val="en-GB"/>
              </w:rPr>
              <w:t xml:space="preserve"> </w:t>
            </w:r>
          </w:p>
        </w:tc>
        <w:tc>
          <w:tcPr>
            <w:tcW w:w="1295" w:type="pct"/>
            <w:gridSpan w:val="2"/>
          </w:tcPr>
          <w:p w14:paraId="70798F00" w14:textId="77777777" w:rsidR="00591870" w:rsidRPr="00F62BC8" w:rsidRDefault="00591870" w:rsidP="00591870">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Project Duration</w:t>
            </w:r>
            <w:r w:rsidR="003158EC" w:rsidRPr="00F62BC8">
              <w:rPr>
                <w:rFonts w:ascii="Times New Roman" w:eastAsia="Times New Roman" w:hAnsi="Times New Roman"/>
                <w:color w:val="000000"/>
                <w:sz w:val="20"/>
                <w:szCs w:val="20"/>
                <w:lang w:val="en-GB"/>
              </w:rPr>
              <w:t xml:space="preserve"> </w:t>
            </w:r>
            <w:r w:rsidRPr="00F62BC8">
              <w:rPr>
                <w:rFonts w:ascii="Times New Roman" w:eastAsia="Times New Roman" w:hAnsi="Times New Roman"/>
                <w:color w:val="000000"/>
                <w:sz w:val="20"/>
                <w:szCs w:val="20"/>
                <w:lang w:val="en-GB"/>
              </w:rPr>
              <w:t>(Months)</w:t>
            </w:r>
          </w:p>
        </w:tc>
        <w:bookmarkStart w:id="10" w:name="ProjectDuration"/>
        <w:tc>
          <w:tcPr>
            <w:tcW w:w="724" w:type="pct"/>
          </w:tcPr>
          <w:p w14:paraId="026FED36" w14:textId="77777777" w:rsidR="00591870" w:rsidRPr="00F62BC8" w:rsidRDefault="00591870" w:rsidP="00A7702A">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ProjectDuration"/>
                  <w:enabled/>
                  <w:calcOnExit w:val="0"/>
                  <w:textInput/>
                </w:ffData>
              </w:fldChar>
            </w:r>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A7702A" w:rsidRPr="00F62BC8">
              <w:rPr>
                <w:rFonts w:ascii="Times New Roman" w:eastAsia="Times New Roman" w:hAnsi="Times New Roman"/>
                <w:color w:val="000000"/>
                <w:sz w:val="20"/>
                <w:szCs w:val="20"/>
                <w:lang w:val="en-GB"/>
              </w:rPr>
              <w:t>60</w:t>
            </w:r>
            <w:r w:rsidRPr="00F62BC8">
              <w:rPr>
                <w:rFonts w:ascii="Times New Roman" w:eastAsia="Times New Roman" w:hAnsi="Times New Roman"/>
                <w:color w:val="000000"/>
                <w:sz w:val="20"/>
                <w:szCs w:val="20"/>
                <w:lang w:val="en-GB"/>
              </w:rPr>
              <w:fldChar w:fldCharType="end"/>
            </w:r>
            <w:bookmarkEnd w:id="10"/>
          </w:p>
        </w:tc>
      </w:tr>
      <w:tr w:rsidR="005013D7" w:rsidRPr="00F62BC8" w14:paraId="7C0F376E" w14:textId="77777777" w:rsidTr="005013D7">
        <w:tc>
          <w:tcPr>
            <w:tcW w:w="1274" w:type="pct"/>
          </w:tcPr>
          <w:p w14:paraId="6815AD52" w14:textId="77777777" w:rsidR="005013D7" w:rsidRPr="00F62BC8" w:rsidRDefault="005013D7" w:rsidP="007F3457">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Integrated Approach Pilot</w:t>
            </w:r>
          </w:p>
        </w:tc>
        <w:tc>
          <w:tcPr>
            <w:tcW w:w="2460" w:type="pct"/>
            <w:gridSpan w:val="2"/>
          </w:tcPr>
          <w:p w14:paraId="22A70C4A" w14:textId="77777777" w:rsidR="005013D7" w:rsidRPr="00F62BC8" w:rsidRDefault="005013D7" w:rsidP="008934D3">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 xml:space="preserve">IAP-Cities </w:t>
            </w:r>
            <w:r w:rsidRPr="00F62BC8">
              <w:rPr>
                <w:rFonts w:ascii="Times New Roman" w:hAnsi="Times New Roman"/>
                <w:color w:val="000000"/>
                <w:sz w:val="20"/>
                <w:szCs w:val="20"/>
                <w:lang w:val="en-GB"/>
              </w:rPr>
              <w:fldChar w:fldCharType="begin">
                <w:ffData>
                  <w:name w:val="ChK_CCCD"/>
                  <w:enabled/>
                  <w:calcOnExit w:val="0"/>
                  <w:checkBox>
                    <w:sizeAuto/>
                    <w:default w:val="0"/>
                  </w:checkBox>
                </w:ffData>
              </w:fldChar>
            </w:r>
            <w:r w:rsidRPr="00F62BC8">
              <w:rPr>
                <w:rFonts w:ascii="Times New Roman" w:hAnsi="Times New Roman"/>
                <w:color w:val="000000"/>
                <w:sz w:val="20"/>
                <w:szCs w:val="20"/>
                <w:lang w:val="en-GB"/>
              </w:rPr>
              <w:instrText xml:space="preserve"> FORMCHECKBOX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r w:rsidRPr="00F62BC8">
              <w:rPr>
                <w:rFonts w:ascii="Times New Roman" w:hAnsi="Times New Roman"/>
                <w:color w:val="000000"/>
                <w:sz w:val="20"/>
                <w:szCs w:val="20"/>
                <w:lang w:val="en-GB"/>
              </w:rPr>
              <w:t xml:space="preserve">  </w:t>
            </w:r>
            <w:r w:rsidRPr="00F62BC8">
              <w:rPr>
                <w:rFonts w:ascii="Times New Roman" w:eastAsia="Times New Roman" w:hAnsi="Times New Roman"/>
                <w:color w:val="000000"/>
                <w:sz w:val="20"/>
                <w:szCs w:val="20"/>
                <w:lang w:val="en-GB"/>
              </w:rPr>
              <w:t xml:space="preserve">IAP-Commodities </w:t>
            </w:r>
            <w:r w:rsidRPr="00F62BC8">
              <w:rPr>
                <w:rFonts w:ascii="Times New Roman" w:hAnsi="Times New Roman"/>
                <w:color w:val="000000"/>
                <w:sz w:val="20"/>
                <w:szCs w:val="20"/>
                <w:lang w:val="en-GB"/>
              </w:rPr>
              <w:fldChar w:fldCharType="begin">
                <w:ffData>
                  <w:name w:val="ChK_CCCD"/>
                  <w:enabled/>
                  <w:calcOnExit w:val="0"/>
                  <w:checkBox>
                    <w:sizeAuto/>
                    <w:default w:val="0"/>
                  </w:checkBox>
                </w:ffData>
              </w:fldChar>
            </w:r>
            <w:r w:rsidRPr="00F62BC8">
              <w:rPr>
                <w:rFonts w:ascii="Times New Roman" w:hAnsi="Times New Roman"/>
                <w:color w:val="000000"/>
                <w:sz w:val="20"/>
                <w:szCs w:val="20"/>
                <w:lang w:val="en-GB"/>
              </w:rPr>
              <w:instrText xml:space="preserve"> FORMCHECKBOX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r w:rsidRPr="00F62BC8">
              <w:rPr>
                <w:rFonts w:ascii="Times New Roman" w:hAnsi="Times New Roman"/>
                <w:color w:val="000000"/>
                <w:sz w:val="20"/>
                <w:szCs w:val="20"/>
                <w:lang w:val="en-GB"/>
              </w:rPr>
              <w:t xml:space="preserve">  </w:t>
            </w:r>
            <w:r w:rsidRPr="00F62BC8">
              <w:rPr>
                <w:rFonts w:ascii="Times New Roman" w:eastAsia="Times New Roman" w:hAnsi="Times New Roman"/>
                <w:color w:val="000000"/>
                <w:sz w:val="20"/>
                <w:szCs w:val="20"/>
                <w:lang w:val="en-GB"/>
              </w:rPr>
              <w:t xml:space="preserve">IAP-Food Security </w:t>
            </w:r>
            <w:r w:rsidRPr="00F62BC8">
              <w:rPr>
                <w:rFonts w:ascii="Times New Roman" w:hAnsi="Times New Roman"/>
                <w:color w:val="000000"/>
                <w:sz w:val="20"/>
                <w:szCs w:val="20"/>
                <w:lang w:val="en-GB"/>
              </w:rPr>
              <w:fldChar w:fldCharType="begin">
                <w:ffData>
                  <w:name w:val="ChK_CCCD"/>
                  <w:enabled/>
                  <w:calcOnExit w:val="0"/>
                  <w:checkBox>
                    <w:sizeAuto/>
                    <w:default w:val="0"/>
                  </w:checkBox>
                </w:ffData>
              </w:fldChar>
            </w:r>
            <w:r w:rsidRPr="00F62BC8">
              <w:rPr>
                <w:rFonts w:ascii="Times New Roman" w:hAnsi="Times New Roman"/>
                <w:color w:val="000000"/>
                <w:sz w:val="20"/>
                <w:szCs w:val="20"/>
                <w:lang w:val="en-GB"/>
              </w:rPr>
              <w:instrText xml:space="preserve"> FORMCHECKBOX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p>
        </w:tc>
        <w:tc>
          <w:tcPr>
            <w:tcW w:w="1266" w:type="pct"/>
            <w:gridSpan w:val="2"/>
          </w:tcPr>
          <w:p w14:paraId="7D8F4321" w14:textId="77777777" w:rsidR="005013D7" w:rsidRPr="00F62BC8" w:rsidRDefault="005013D7" w:rsidP="005013D7">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 xml:space="preserve">Corporate Program: SGP </w:t>
            </w:r>
            <w:r w:rsidRPr="00F62BC8">
              <w:rPr>
                <w:color w:val="000000"/>
                <w:sz w:val="20"/>
                <w:szCs w:val="20"/>
                <w:lang w:val="en-GB"/>
              </w:rPr>
              <w:fldChar w:fldCharType="begin">
                <w:ffData>
                  <w:name w:val="ChK_CCCD"/>
                  <w:enabled/>
                  <w:calcOnExit w:val="0"/>
                  <w:checkBox>
                    <w:sizeAuto/>
                    <w:default w:val="0"/>
                  </w:checkBox>
                </w:ffData>
              </w:fldChar>
            </w:r>
            <w:r w:rsidRPr="00F62BC8">
              <w:rPr>
                <w:color w:val="000000"/>
                <w:sz w:val="20"/>
                <w:szCs w:val="20"/>
                <w:lang w:val="en-GB"/>
              </w:rPr>
              <w:instrText xml:space="preserve"> FORMCHECKBOX </w:instrText>
            </w:r>
            <w:r w:rsidR="00C00E0D">
              <w:rPr>
                <w:color w:val="000000"/>
                <w:sz w:val="20"/>
                <w:szCs w:val="20"/>
                <w:lang w:val="en-GB"/>
              </w:rPr>
            </w:r>
            <w:r w:rsidR="00C00E0D">
              <w:rPr>
                <w:color w:val="000000"/>
                <w:sz w:val="20"/>
                <w:szCs w:val="20"/>
                <w:lang w:val="en-GB"/>
              </w:rPr>
              <w:fldChar w:fldCharType="separate"/>
            </w:r>
            <w:r w:rsidRPr="00F62BC8">
              <w:rPr>
                <w:color w:val="000000"/>
                <w:sz w:val="20"/>
                <w:szCs w:val="20"/>
                <w:lang w:val="en-GB"/>
              </w:rPr>
              <w:fldChar w:fldCharType="end"/>
            </w:r>
            <w:r w:rsidRPr="00F62BC8">
              <w:rPr>
                <w:color w:val="000000"/>
                <w:sz w:val="20"/>
                <w:szCs w:val="20"/>
                <w:lang w:val="en-GB"/>
              </w:rPr>
              <w:t xml:space="preserve">  </w:t>
            </w:r>
          </w:p>
        </w:tc>
      </w:tr>
      <w:tr w:rsidR="003566D4" w:rsidRPr="00F62BC8" w14:paraId="19B939C3" w14:textId="77777777" w:rsidTr="003566D4">
        <w:tc>
          <w:tcPr>
            <w:tcW w:w="1274" w:type="pct"/>
          </w:tcPr>
          <w:p w14:paraId="6ECE6D45" w14:textId="77777777" w:rsidR="003566D4" w:rsidRPr="00F62BC8" w:rsidRDefault="003566D4" w:rsidP="006606DD">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Name of Parent Program</w:t>
            </w:r>
          </w:p>
        </w:tc>
        <w:tc>
          <w:tcPr>
            <w:tcW w:w="1707" w:type="pct"/>
          </w:tcPr>
          <w:p w14:paraId="0042E914" w14:textId="77777777" w:rsidR="003566D4" w:rsidRPr="00F62BC8" w:rsidRDefault="003566D4" w:rsidP="00A775F3">
            <w:pPr>
              <w:spacing w:after="0" w:line="240" w:lineRule="auto"/>
              <w:rPr>
                <w:rFonts w:ascii="Times New Roman" w:eastAsia="Times New Roman" w:hAnsi="Times New Roman"/>
                <w:color w:val="000000"/>
                <w:sz w:val="20"/>
                <w:szCs w:val="20"/>
                <w:lang w:val="en-GB"/>
              </w:rPr>
            </w:pPr>
            <w:r w:rsidRPr="00F62BC8">
              <w:rPr>
                <w:rFonts w:ascii="Times New Roman" w:hAnsi="Times New Roman"/>
                <w:color w:val="000000"/>
                <w:sz w:val="20"/>
                <w:szCs w:val="20"/>
                <w:lang w:val="en-GB"/>
              </w:rPr>
              <w:fldChar w:fldCharType="begin">
                <w:ffData>
                  <w:name w:val="ParentProjectName"/>
                  <w:enabled/>
                  <w:calcOnExit w:val="0"/>
                  <w:textInput>
                    <w:default w:val="[if applicable]"/>
                  </w:textInput>
                </w:ffData>
              </w:fldChar>
            </w:r>
            <w:bookmarkStart w:id="11" w:name="ParentProjectName"/>
            <w:r w:rsidRPr="00F62BC8">
              <w:rPr>
                <w:rFonts w:ascii="Times New Roman" w:hAnsi="Times New Roman"/>
                <w:color w:val="000000"/>
                <w:sz w:val="20"/>
                <w:szCs w:val="20"/>
                <w:lang w:val="en-GB"/>
              </w:rPr>
              <w:instrText xml:space="preserve"> FORMTEXT </w:instrText>
            </w:r>
            <w:r w:rsidRPr="00F62BC8">
              <w:rPr>
                <w:rFonts w:ascii="Times New Roman" w:hAnsi="Times New Roman"/>
                <w:color w:val="000000"/>
                <w:sz w:val="20"/>
                <w:szCs w:val="20"/>
                <w:lang w:val="en-GB"/>
              </w:rPr>
            </w:r>
            <w:r w:rsidRPr="00F62BC8">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t>[if applicable]</w:t>
            </w:r>
            <w:r w:rsidRPr="00F62BC8">
              <w:rPr>
                <w:rFonts w:ascii="Times New Roman" w:hAnsi="Times New Roman"/>
                <w:color w:val="000000"/>
                <w:sz w:val="20"/>
                <w:szCs w:val="20"/>
                <w:lang w:val="en-GB"/>
              </w:rPr>
              <w:fldChar w:fldCharType="end"/>
            </w:r>
          </w:p>
        </w:tc>
        <w:tc>
          <w:tcPr>
            <w:tcW w:w="1295" w:type="pct"/>
            <w:gridSpan w:val="2"/>
          </w:tcPr>
          <w:p w14:paraId="21F4653B" w14:textId="77777777" w:rsidR="003566D4" w:rsidRPr="00F62BC8" w:rsidRDefault="003566D4" w:rsidP="00A775F3">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Agency Fee ($)</w:t>
            </w:r>
          </w:p>
        </w:tc>
        <w:bookmarkStart w:id="12" w:name="agencyFee"/>
        <w:bookmarkEnd w:id="11"/>
        <w:tc>
          <w:tcPr>
            <w:tcW w:w="724" w:type="pct"/>
          </w:tcPr>
          <w:p w14:paraId="37DC4E6B" w14:textId="77777777" w:rsidR="003566D4" w:rsidRPr="00F62BC8" w:rsidRDefault="003566D4" w:rsidP="00A7702A">
            <w:pPr>
              <w:spacing w:after="0" w:line="240" w:lineRule="auto"/>
              <w:rPr>
                <w:rFonts w:ascii="Times New Roman" w:eastAsia="Times New Roman" w:hAnsi="Times New Roman"/>
                <w:color w:val="000000"/>
                <w:sz w:val="20"/>
                <w:szCs w:val="20"/>
                <w:lang w:val="en-GB"/>
              </w:rPr>
            </w:pPr>
            <w:r w:rsidRPr="00F62BC8">
              <w:rPr>
                <w:rFonts w:ascii="Times New Roman" w:hAnsi="Times New Roman"/>
                <w:sz w:val="20"/>
                <w:szCs w:val="20"/>
                <w:lang w:val="en-GB"/>
              </w:rPr>
              <w:fldChar w:fldCharType="begin">
                <w:ffData>
                  <w:name w:val="agencyFee"/>
                  <w:enabled/>
                  <w:calcOnExit/>
                  <w:textInput>
                    <w:type w:val="number"/>
                  </w:textInput>
                </w:ffData>
              </w:fldChar>
            </w:r>
            <w:r w:rsidRPr="00F62BC8">
              <w:rPr>
                <w:rFonts w:ascii="Times New Roman" w:hAnsi="Times New Roman"/>
                <w:sz w:val="20"/>
                <w:szCs w:val="20"/>
                <w:lang w:val="en-GB"/>
              </w:rPr>
              <w:instrText xml:space="preserve"> FORMTEXT </w:instrText>
            </w:r>
            <w:r w:rsidRPr="00F62BC8">
              <w:rPr>
                <w:rFonts w:ascii="Times New Roman" w:hAnsi="Times New Roman"/>
                <w:sz w:val="20"/>
                <w:szCs w:val="20"/>
                <w:lang w:val="en-GB"/>
              </w:rPr>
            </w:r>
            <w:r w:rsidRPr="00F62BC8">
              <w:rPr>
                <w:rFonts w:ascii="Times New Roman" w:hAnsi="Times New Roman"/>
                <w:sz w:val="20"/>
                <w:szCs w:val="20"/>
                <w:lang w:val="en-GB"/>
              </w:rPr>
              <w:fldChar w:fldCharType="separate"/>
            </w:r>
            <w:r w:rsidR="00A7702A" w:rsidRPr="00F62BC8">
              <w:rPr>
                <w:rFonts w:ascii="Times New Roman" w:hAnsi="Times New Roman"/>
                <w:sz w:val="20"/>
                <w:szCs w:val="20"/>
                <w:lang w:val="en-GB"/>
              </w:rPr>
              <w:t>741,825</w:t>
            </w:r>
            <w:r w:rsidRPr="00F62BC8">
              <w:rPr>
                <w:rFonts w:ascii="Times New Roman" w:hAnsi="Times New Roman"/>
                <w:sz w:val="20"/>
                <w:szCs w:val="20"/>
                <w:lang w:val="en-GB"/>
              </w:rPr>
              <w:fldChar w:fldCharType="end"/>
            </w:r>
            <w:bookmarkEnd w:id="12"/>
          </w:p>
        </w:tc>
      </w:tr>
    </w:tbl>
    <w:p w14:paraId="71E9ADFA" w14:textId="77777777" w:rsidR="00591870" w:rsidRPr="00F62BC8" w:rsidRDefault="00C00E0D"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hyperlink r:id="rId14" w:history="1">
        <w:r w:rsidR="00D13F15" w:rsidRPr="00F62BC8">
          <w:rPr>
            <w:rStyle w:val="Hyperlink"/>
            <w:rFonts w:ascii="Times New Roman Bold" w:hAnsi="Times New Roman Bold"/>
            <w:b/>
            <w:smallCaps/>
            <w:lang w:val="en-GB"/>
          </w:rPr>
          <w:t>Focal</w:t>
        </w:r>
        <w:r w:rsidR="00D13F15" w:rsidRPr="00F62BC8">
          <w:rPr>
            <w:rStyle w:val="Hyperlink"/>
            <w:rFonts w:ascii="Times New Roman" w:hAnsi="Times New Roman"/>
            <w:b/>
            <w:smallCaps/>
            <w:lang w:val="en-GB"/>
          </w:rPr>
          <w:t xml:space="preserve"> </w:t>
        </w:r>
        <w:proofErr w:type="gramStart"/>
        <w:r w:rsidR="00D13F15" w:rsidRPr="00F62BC8">
          <w:rPr>
            <w:rStyle w:val="Hyperlink"/>
            <w:rFonts w:ascii="Times New Roman" w:hAnsi="Times New Roman"/>
            <w:b/>
            <w:smallCaps/>
            <w:lang w:val="en-GB"/>
          </w:rPr>
          <w:t>Area</w:t>
        </w:r>
        <w:r w:rsidR="00D13F15" w:rsidRPr="00F62BC8">
          <w:rPr>
            <w:rStyle w:val="Hyperlink"/>
            <w:b/>
            <w:smallCaps/>
            <w:lang w:val="en-GB"/>
          </w:rPr>
          <w:t xml:space="preserve">  </w:t>
        </w:r>
        <w:r w:rsidR="00D13F15" w:rsidRPr="00F62BC8">
          <w:rPr>
            <w:rStyle w:val="Hyperlink"/>
            <w:rFonts w:ascii="Times New Roman" w:hAnsi="Times New Roman"/>
            <w:b/>
            <w:smallCaps/>
            <w:lang w:val="en-GB"/>
          </w:rPr>
          <w:t>Strategy</w:t>
        </w:r>
        <w:proofErr w:type="gramEnd"/>
        <w:r w:rsidR="00D13F15" w:rsidRPr="00F62BC8">
          <w:rPr>
            <w:rStyle w:val="Hyperlink"/>
            <w:b/>
            <w:smallCaps/>
            <w:lang w:val="en-GB"/>
          </w:rPr>
          <w:t xml:space="preserve"> F</w:t>
        </w:r>
        <w:r w:rsidR="00D13F15" w:rsidRPr="00F62BC8">
          <w:rPr>
            <w:rStyle w:val="Hyperlink"/>
            <w:rFonts w:ascii="Times New Roman Bold" w:hAnsi="Times New Roman Bold"/>
            <w:b/>
            <w:smallCaps/>
            <w:lang w:val="en-GB"/>
          </w:rPr>
          <w:t>ramework and Other Program Strategies</w:t>
        </w:r>
      </w:hyperlink>
      <w:r w:rsidR="00591870" w:rsidRPr="00F62BC8">
        <w:rPr>
          <w:rFonts w:ascii="Times New Roman" w:eastAsia="Times New Roman" w:hAnsi="Times New Roman"/>
          <w:b/>
          <w:smallCaps/>
          <w:color w:val="000000"/>
          <w:vertAlign w:val="superscript"/>
          <w:lang w:val="en-GB" w:eastAsia="x-none"/>
        </w:rPr>
        <w:footnoteReference w:id="3"/>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F62BC8" w14:paraId="6A000420" w14:textId="77777777" w:rsidTr="00BE2549">
        <w:trPr>
          <w:trHeight w:val="143"/>
          <w:jc w:val="center"/>
        </w:trPr>
        <w:tc>
          <w:tcPr>
            <w:tcW w:w="1016" w:type="pct"/>
            <w:vMerge w:val="restart"/>
            <w:shd w:val="clear" w:color="auto" w:fill="FFFFFF"/>
            <w:vAlign w:val="center"/>
          </w:tcPr>
          <w:p w14:paraId="2CC43C3E" w14:textId="77777777" w:rsidR="00026F2C" w:rsidRPr="00F62BC8"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F62BC8">
              <w:rPr>
                <w:rFonts w:ascii="Times New Roman" w:eastAsia="Times New Roman" w:hAnsi="Times New Roman"/>
                <w:b/>
                <w:iCs/>
                <w:color w:val="000000"/>
                <w:sz w:val="20"/>
                <w:szCs w:val="20"/>
                <w:lang w:val="en-GB"/>
              </w:rPr>
              <w:t>Focal Area Objectives/Programs</w:t>
            </w:r>
          </w:p>
        </w:tc>
        <w:tc>
          <w:tcPr>
            <w:tcW w:w="2386" w:type="pct"/>
            <w:vMerge w:val="restart"/>
            <w:shd w:val="clear" w:color="auto" w:fill="FFFFFF"/>
            <w:vAlign w:val="center"/>
          </w:tcPr>
          <w:p w14:paraId="7F47EA11" w14:textId="77777777" w:rsidR="00026F2C" w:rsidRPr="00F62BC8"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F62BC8">
              <w:rPr>
                <w:rFonts w:ascii="Times New Roman" w:eastAsia="Times New Roman" w:hAnsi="Times New Roman"/>
                <w:b/>
                <w:iCs/>
                <w:color w:val="000000"/>
                <w:sz w:val="20"/>
                <w:szCs w:val="20"/>
                <w:lang w:val="en-GB"/>
              </w:rPr>
              <w:t>Focal Area Outcomes</w:t>
            </w:r>
          </w:p>
        </w:tc>
        <w:tc>
          <w:tcPr>
            <w:tcW w:w="390" w:type="pct"/>
            <w:vMerge w:val="restart"/>
            <w:shd w:val="clear" w:color="auto" w:fill="FFFFFF"/>
            <w:vAlign w:val="center"/>
          </w:tcPr>
          <w:p w14:paraId="04EB7C53" w14:textId="77777777" w:rsidR="00026F2C" w:rsidRPr="00F62BC8" w:rsidRDefault="00026F2C" w:rsidP="00026F2C">
            <w:pPr>
              <w:pStyle w:val="Heading3"/>
              <w:rPr>
                <w:bCs w:val="0"/>
                <w:iCs/>
                <w:color w:val="000000"/>
                <w:sz w:val="20"/>
                <w:szCs w:val="20"/>
                <w:lang w:val="en-GB"/>
              </w:rPr>
            </w:pPr>
            <w:r w:rsidRPr="00F62BC8">
              <w:rPr>
                <w:bCs w:val="0"/>
                <w:iCs/>
                <w:color w:val="000000"/>
                <w:sz w:val="20"/>
                <w:szCs w:val="20"/>
                <w:lang w:val="en-GB"/>
              </w:rPr>
              <w:t>Trust Fund</w:t>
            </w:r>
          </w:p>
        </w:tc>
        <w:tc>
          <w:tcPr>
            <w:tcW w:w="1208" w:type="pct"/>
            <w:gridSpan w:val="2"/>
            <w:shd w:val="clear" w:color="auto" w:fill="FFFFFF"/>
            <w:vAlign w:val="center"/>
          </w:tcPr>
          <w:p w14:paraId="590D303A" w14:textId="77777777" w:rsidR="00026F2C" w:rsidRPr="00F62BC8" w:rsidRDefault="00026F2C" w:rsidP="00026F2C">
            <w:pPr>
              <w:pStyle w:val="Heading3"/>
              <w:jc w:val="center"/>
              <w:rPr>
                <w:bCs w:val="0"/>
                <w:iCs/>
                <w:color w:val="000000"/>
                <w:sz w:val="20"/>
                <w:szCs w:val="20"/>
                <w:lang w:val="en-GB"/>
              </w:rPr>
            </w:pPr>
            <w:r w:rsidRPr="00F62BC8">
              <w:rPr>
                <w:bCs w:val="0"/>
                <w:iCs/>
                <w:color w:val="000000"/>
                <w:sz w:val="20"/>
                <w:szCs w:val="20"/>
                <w:lang w:val="en-GB"/>
              </w:rPr>
              <w:t>(in $)</w:t>
            </w:r>
          </w:p>
        </w:tc>
      </w:tr>
      <w:tr w:rsidR="00C704DD" w:rsidRPr="00F62BC8" w14:paraId="2BB52C00" w14:textId="77777777" w:rsidTr="00BE2549">
        <w:trPr>
          <w:trHeight w:val="135"/>
          <w:jc w:val="center"/>
        </w:trPr>
        <w:tc>
          <w:tcPr>
            <w:tcW w:w="1016" w:type="pct"/>
            <w:vMerge/>
            <w:shd w:val="clear" w:color="auto" w:fill="FFFFFF"/>
            <w:vAlign w:val="center"/>
          </w:tcPr>
          <w:p w14:paraId="1DAB1E69" w14:textId="77777777" w:rsidR="00026F2C" w:rsidRPr="00F62BC8"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2386" w:type="pct"/>
            <w:vMerge/>
            <w:shd w:val="clear" w:color="auto" w:fill="FFFFFF"/>
            <w:vAlign w:val="center"/>
          </w:tcPr>
          <w:p w14:paraId="48BA735E" w14:textId="77777777" w:rsidR="00026F2C" w:rsidRPr="00F62BC8"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390" w:type="pct"/>
            <w:vMerge/>
            <w:shd w:val="clear" w:color="auto" w:fill="FFFFFF"/>
          </w:tcPr>
          <w:p w14:paraId="33E8B318" w14:textId="77777777" w:rsidR="00026F2C" w:rsidRPr="00F62BC8" w:rsidRDefault="00026F2C" w:rsidP="003A2019">
            <w:pPr>
              <w:pStyle w:val="Heading3"/>
              <w:rPr>
                <w:bCs w:val="0"/>
                <w:iCs/>
                <w:color w:val="000000"/>
                <w:sz w:val="20"/>
                <w:szCs w:val="20"/>
                <w:lang w:val="en-GB"/>
              </w:rPr>
            </w:pPr>
          </w:p>
        </w:tc>
        <w:tc>
          <w:tcPr>
            <w:tcW w:w="618" w:type="pct"/>
            <w:shd w:val="clear" w:color="auto" w:fill="FFFFFF"/>
            <w:vAlign w:val="center"/>
          </w:tcPr>
          <w:p w14:paraId="012B6050" w14:textId="77777777" w:rsidR="00026F2C" w:rsidRPr="00F62BC8" w:rsidRDefault="00026F2C" w:rsidP="003A2019">
            <w:pPr>
              <w:pStyle w:val="Heading3"/>
              <w:jc w:val="center"/>
              <w:rPr>
                <w:bCs w:val="0"/>
                <w:iCs/>
                <w:color w:val="000000"/>
                <w:sz w:val="20"/>
                <w:szCs w:val="20"/>
                <w:lang w:val="en-GB"/>
              </w:rPr>
            </w:pPr>
            <w:r w:rsidRPr="00F62BC8">
              <w:rPr>
                <w:bCs w:val="0"/>
                <w:iCs/>
                <w:color w:val="000000"/>
                <w:sz w:val="20"/>
                <w:szCs w:val="20"/>
                <w:lang w:val="en-GB"/>
              </w:rPr>
              <w:t>GEF Project Financing</w:t>
            </w:r>
          </w:p>
        </w:tc>
        <w:tc>
          <w:tcPr>
            <w:tcW w:w="590" w:type="pct"/>
            <w:shd w:val="clear" w:color="auto" w:fill="FFFFFF"/>
          </w:tcPr>
          <w:p w14:paraId="781A8033" w14:textId="77777777" w:rsidR="00026F2C" w:rsidRPr="00F62BC8" w:rsidRDefault="00026F2C" w:rsidP="003A2019">
            <w:pPr>
              <w:pStyle w:val="Heading3"/>
              <w:rPr>
                <w:bCs w:val="0"/>
                <w:iCs/>
                <w:color w:val="000000"/>
                <w:sz w:val="20"/>
                <w:szCs w:val="20"/>
                <w:lang w:val="en-GB"/>
              </w:rPr>
            </w:pPr>
            <w:r w:rsidRPr="00F62BC8">
              <w:rPr>
                <w:bCs w:val="0"/>
                <w:iCs/>
                <w:color w:val="000000"/>
                <w:sz w:val="20"/>
                <w:szCs w:val="20"/>
                <w:lang w:val="en-GB"/>
              </w:rPr>
              <w:t>Co-financing</w:t>
            </w:r>
          </w:p>
        </w:tc>
      </w:tr>
      <w:tr w:rsidR="00026F2C" w:rsidRPr="00F62BC8" w14:paraId="67E39D14" w14:textId="77777777" w:rsidTr="00BE2549">
        <w:trPr>
          <w:jc w:val="center"/>
        </w:trPr>
        <w:tc>
          <w:tcPr>
            <w:tcW w:w="1016" w:type="pct"/>
            <w:shd w:val="clear" w:color="auto" w:fill="FFFFFF"/>
          </w:tcPr>
          <w:p w14:paraId="6065CA99" w14:textId="15D1278F" w:rsidR="00026F2C" w:rsidRPr="00F62BC8" w:rsidRDefault="000567AE" w:rsidP="004A7DC6">
            <w:pPr>
              <w:spacing w:after="0" w:line="240" w:lineRule="auto"/>
              <w:rPr>
                <w:rFonts w:ascii="Times New Roman" w:eastAsia="Times New Roman" w:hAnsi="Times New Roman"/>
                <w:color w:val="000000"/>
                <w:sz w:val="20"/>
                <w:szCs w:val="20"/>
                <w:lang w:val="en-GB"/>
              </w:rPr>
            </w:pPr>
            <w:r w:rsidRPr="00F62BC8">
              <w:rPr>
                <w:rFonts w:ascii="Times New Roman" w:hAnsi="Times New Roman"/>
                <w:color w:val="000000"/>
                <w:sz w:val="20"/>
                <w:szCs w:val="20"/>
                <w:lang w:val="en-GB"/>
              </w:rPr>
              <w:fldChar w:fldCharType="begin">
                <w:ffData>
                  <w:name w:val="sec_fa_obj_01"/>
                  <w:enabled/>
                  <w:calcOnExit w:val="0"/>
                  <w:ddList>
                    <w:result w:val="12"/>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3" w:name="sec_fa_obj_01"/>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bookmarkEnd w:id="13"/>
            <w:r w:rsidRPr="00F62BC8">
              <w:rPr>
                <w:rFonts w:ascii="Times New Roman" w:hAnsi="Times New Roman"/>
                <w:color w:val="000000"/>
                <w:sz w:val="20"/>
                <w:szCs w:val="20"/>
                <w:lang w:val="en-GB"/>
              </w:rPr>
              <w:t xml:space="preserve"> </w:t>
            </w:r>
          </w:p>
        </w:tc>
        <w:bookmarkStart w:id="14" w:name="A_ExpectedOutCome_01"/>
        <w:tc>
          <w:tcPr>
            <w:tcW w:w="2386" w:type="pct"/>
            <w:shd w:val="clear" w:color="auto" w:fill="FFFFFF"/>
          </w:tcPr>
          <w:p w14:paraId="3C1A3E2D" w14:textId="77777777" w:rsidR="00026F2C" w:rsidRPr="00F62BC8" w:rsidRDefault="00026F2C" w:rsidP="00EA79AA">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A_ExpectedOutCome_01"/>
                  <w:enabled/>
                  <w:calcOnExit w:val="0"/>
                  <w:textInput/>
                </w:ffData>
              </w:fldChar>
            </w:r>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EA79AA" w:rsidRPr="00F62BC8">
              <w:rPr>
                <w:rFonts w:ascii="Times New Roman" w:eastAsia="Times New Roman" w:hAnsi="Times New Roman"/>
                <w:color w:val="000000"/>
                <w:sz w:val="20"/>
                <w:szCs w:val="20"/>
                <w:lang w:val="en-GB"/>
              </w:rPr>
              <w:t>Reduction and elimination of POPs</w:t>
            </w:r>
            <w:r w:rsidRPr="00F62BC8">
              <w:rPr>
                <w:rFonts w:ascii="Times New Roman" w:eastAsia="Times New Roman" w:hAnsi="Times New Roman"/>
                <w:color w:val="000000"/>
                <w:sz w:val="20"/>
                <w:szCs w:val="20"/>
                <w:lang w:val="en-GB"/>
              </w:rPr>
              <w:fldChar w:fldCharType="end"/>
            </w:r>
            <w:bookmarkEnd w:id="14"/>
          </w:p>
        </w:tc>
        <w:tc>
          <w:tcPr>
            <w:tcW w:w="390" w:type="pct"/>
            <w:shd w:val="clear" w:color="auto" w:fill="FFFFFF"/>
          </w:tcPr>
          <w:p w14:paraId="55D02215" w14:textId="77777777" w:rsidR="00026F2C" w:rsidRPr="00F62BC8" w:rsidRDefault="0093672A" w:rsidP="00591870">
            <w:pPr>
              <w:spacing w:after="0" w:line="240" w:lineRule="auto"/>
              <w:rPr>
                <w:rFonts w:ascii="Times New Roman" w:eastAsia="Times New Roman" w:hAnsi="Times New Roman"/>
                <w:color w:val="000000"/>
                <w:sz w:val="20"/>
                <w:szCs w:val="20"/>
                <w:lang w:val="en-GB"/>
              </w:rPr>
            </w:pPr>
            <w:r w:rsidRPr="00F62BC8">
              <w:rPr>
                <w:rFonts w:ascii="Times New Roman" w:hAnsi="Times New Roman"/>
                <w:color w:val="000000"/>
                <w:sz w:val="20"/>
                <w:szCs w:val="20"/>
                <w:lang w:val="en-GB"/>
              </w:rPr>
              <w:fldChar w:fldCharType="begin">
                <w:ffData>
                  <w:name w:val="A_TF_01"/>
                  <w:enabled/>
                  <w:calcOnExit w:val="0"/>
                  <w:ddList>
                    <w:result w:val="1"/>
                    <w:listEntry w:val="(select)"/>
                    <w:listEntry w:val="GEFTF"/>
                    <w:listEntry w:val="LDCF"/>
                    <w:listEntry w:val="SCCF-A"/>
                    <w:listEntry w:val="SCCF-B"/>
                    <w:listEntry w:val="CBIT"/>
                  </w:ddList>
                </w:ffData>
              </w:fldChar>
            </w:r>
            <w:bookmarkStart w:id="15" w:name="A_TF_01"/>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bookmarkEnd w:id="15"/>
          </w:p>
        </w:tc>
        <w:bookmarkStart w:id="16" w:name="A_GA_01"/>
        <w:tc>
          <w:tcPr>
            <w:tcW w:w="618" w:type="pct"/>
            <w:shd w:val="clear" w:color="auto" w:fill="FFFFFF"/>
          </w:tcPr>
          <w:p w14:paraId="2CB86263" w14:textId="77777777" w:rsidR="00026F2C" w:rsidRPr="00F62BC8" w:rsidRDefault="00026F2C" w:rsidP="00EA79AA">
            <w:pPr>
              <w:spacing w:after="0" w:line="240" w:lineRule="auto"/>
              <w:jc w:val="right"/>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A_GA_01"/>
                  <w:enabled/>
                  <w:calcOnExit/>
                  <w:textInput>
                    <w:type w:val="number"/>
                  </w:textInput>
                </w:ffData>
              </w:fldChar>
            </w:r>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EA79AA" w:rsidRPr="00F62BC8">
              <w:rPr>
                <w:rFonts w:ascii="Times New Roman" w:eastAsia="Times New Roman" w:hAnsi="Times New Roman"/>
                <w:color w:val="000000"/>
                <w:sz w:val="20"/>
                <w:szCs w:val="20"/>
                <w:lang w:val="en-GB"/>
              </w:rPr>
              <w:t>8,242,500</w:t>
            </w:r>
            <w:r w:rsidRPr="00F62BC8">
              <w:rPr>
                <w:rFonts w:ascii="Times New Roman" w:eastAsia="Times New Roman" w:hAnsi="Times New Roman"/>
                <w:color w:val="000000"/>
                <w:sz w:val="20"/>
                <w:szCs w:val="20"/>
                <w:lang w:val="en-GB"/>
              </w:rPr>
              <w:fldChar w:fldCharType="end"/>
            </w:r>
            <w:bookmarkEnd w:id="16"/>
          </w:p>
        </w:tc>
        <w:tc>
          <w:tcPr>
            <w:tcW w:w="590" w:type="pct"/>
            <w:shd w:val="clear" w:color="auto" w:fill="FFFFFF"/>
          </w:tcPr>
          <w:p w14:paraId="38A332E0" w14:textId="467EFB5E" w:rsidR="00026F2C" w:rsidRPr="009700D0" w:rsidRDefault="009700D0" w:rsidP="00E36ABF">
            <w:pPr>
              <w:keepNext/>
              <w:spacing w:after="0" w:line="240" w:lineRule="auto"/>
              <w:jc w:val="right"/>
              <w:outlineLvl w:val="2"/>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56,432,558</w:t>
            </w:r>
          </w:p>
        </w:tc>
      </w:tr>
      <w:tr w:rsidR="00026F2C" w:rsidRPr="00F62BC8" w14:paraId="61537035" w14:textId="77777777" w:rsidTr="00BE2549">
        <w:trPr>
          <w:jc w:val="center"/>
        </w:trPr>
        <w:tc>
          <w:tcPr>
            <w:tcW w:w="3402" w:type="pct"/>
            <w:gridSpan w:val="2"/>
            <w:tcBorders>
              <w:top w:val="double" w:sz="4" w:space="0" w:color="auto"/>
              <w:bottom w:val="double" w:sz="4" w:space="0" w:color="auto"/>
            </w:tcBorders>
            <w:shd w:val="clear" w:color="auto" w:fill="FFFFFF"/>
          </w:tcPr>
          <w:p w14:paraId="58EF103B" w14:textId="77777777" w:rsidR="00026F2C" w:rsidRPr="00F62BC8" w:rsidRDefault="00026F2C" w:rsidP="00591870">
            <w:pPr>
              <w:spacing w:after="0" w:line="240" w:lineRule="auto"/>
              <w:jc w:val="right"/>
              <w:rPr>
                <w:rFonts w:ascii="Times New Roman" w:eastAsia="Times New Roman" w:hAnsi="Times New Roman"/>
                <w:b/>
                <w:color w:val="000000"/>
                <w:sz w:val="20"/>
                <w:szCs w:val="20"/>
                <w:lang w:val="en-GB"/>
              </w:rPr>
            </w:pPr>
            <w:r w:rsidRPr="00F62BC8">
              <w:rPr>
                <w:rFonts w:ascii="Times New Roman" w:eastAsia="Times New Roman" w:hAnsi="Times New Roman"/>
                <w:b/>
                <w:color w:val="000000"/>
                <w:sz w:val="20"/>
                <w:szCs w:val="20"/>
                <w:lang w:val="en-GB"/>
              </w:rPr>
              <w:t>Total project costs</w:t>
            </w:r>
          </w:p>
        </w:tc>
        <w:tc>
          <w:tcPr>
            <w:tcW w:w="390" w:type="pct"/>
            <w:tcBorders>
              <w:top w:val="double" w:sz="4" w:space="0" w:color="auto"/>
              <w:bottom w:val="double" w:sz="4" w:space="0" w:color="auto"/>
            </w:tcBorders>
            <w:shd w:val="clear" w:color="auto" w:fill="FFFFFF"/>
          </w:tcPr>
          <w:p w14:paraId="664E8DB6" w14:textId="77777777" w:rsidR="00026F2C" w:rsidRPr="00F62BC8" w:rsidRDefault="00026F2C" w:rsidP="00591870">
            <w:pPr>
              <w:spacing w:after="0" w:line="240" w:lineRule="auto"/>
              <w:jc w:val="right"/>
              <w:rPr>
                <w:rFonts w:ascii="Times New Roman" w:eastAsia="Times New Roman" w:hAnsi="Times New Roman"/>
                <w:color w:val="000000"/>
                <w:sz w:val="20"/>
                <w:szCs w:val="20"/>
                <w:lang w:val="en-GB"/>
              </w:rPr>
            </w:pPr>
          </w:p>
        </w:tc>
        <w:bookmarkStart w:id="17" w:name="totalProjCostGA"/>
        <w:tc>
          <w:tcPr>
            <w:tcW w:w="618" w:type="pct"/>
            <w:tcBorders>
              <w:top w:val="double" w:sz="4" w:space="0" w:color="auto"/>
              <w:bottom w:val="double" w:sz="4" w:space="0" w:color="auto"/>
            </w:tcBorders>
            <w:shd w:val="clear" w:color="auto" w:fill="FFFFFF"/>
          </w:tcPr>
          <w:p w14:paraId="6E9F6DA2" w14:textId="77777777" w:rsidR="00026F2C" w:rsidRPr="00F62BC8" w:rsidRDefault="00026F2C" w:rsidP="00591870">
            <w:pPr>
              <w:spacing w:after="0" w:line="240" w:lineRule="auto"/>
              <w:jc w:val="right"/>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totalProjCostGA"/>
                  <w:enabled w:val="0"/>
                  <w:calcOnExit/>
                  <w:textInput>
                    <w:type w:val="calculated"/>
                    <w:default w:val="=SUM(A_GA_01,A_GA_02,A_GA_03,A_GA_04,A_GA_05,A_GA_06,A_GA_07,A_GA_08)"/>
                  </w:textInput>
                </w:ffData>
              </w:fldChar>
            </w:r>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fldChar w:fldCharType="begin"/>
            </w:r>
            <w:r w:rsidRPr="00F62BC8">
              <w:rPr>
                <w:rFonts w:ascii="Times New Roman" w:eastAsia="Times New Roman" w:hAnsi="Times New Roman"/>
                <w:color w:val="000000"/>
                <w:sz w:val="20"/>
                <w:szCs w:val="20"/>
                <w:lang w:val="en-GB"/>
              </w:rPr>
              <w:instrText xml:space="preserve"> =SUM(A_GA_01,A_GA_02,A_GA_03,A_GA_04,A_GA_05,A_GA_06,A_GA_07,A_GA_08) </w:instrText>
            </w:r>
            <w:r w:rsidRPr="00F62BC8">
              <w:rPr>
                <w:rFonts w:ascii="Times New Roman" w:eastAsia="Times New Roman" w:hAnsi="Times New Roman"/>
                <w:color w:val="000000"/>
                <w:sz w:val="20"/>
                <w:szCs w:val="20"/>
                <w:lang w:val="en-GB"/>
              </w:rPr>
              <w:fldChar w:fldCharType="separate"/>
            </w:r>
            <w:r w:rsidR="00A7702A" w:rsidRPr="00F62BC8">
              <w:rPr>
                <w:rFonts w:ascii="Times New Roman" w:eastAsia="Times New Roman" w:hAnsi="Times New Roman"/>
                <w:color w:val="000000"/>
                <w:sz w:val="20"/>
                <w:szCs w:val="20"/>
                <w:lang w:val="en-GB"/>
              </w:rPr>
              <w:instrText>8,242,500</w:instrText>
            </w:r>
            <w:r w:rsidRPr="00F62BC8">
              <w:rPr>
                <w:rFonts w:ascii="Times New Roman" w:eastAsia="Times New Roman" w:hAnsi="Times New Roman"/>
                <w:color w:val="000000"/>
                <w:sz w:val="20"/>
                <w:szCs w:val="20"/>
                <w:lang w:val="en-GB"/>
              </w:rPr>
              <w:fldChar w:fldCharType="end"/>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A7702A" w:rsidRPr="00F62BC8">
              <w:rPr>
                <w:rFonts w:ascii="Times New Roman" w:eastAsia="Times New Roman" w:hAnsi="Times New Roman"/>
                <w:color w:val="000000"/>
                <w:sz w:val="20"/>
                <w:szCs w:val="20"/>
                <w:lang w:val="en-GB"/>
              </w:rPr>
              <w:t>8,242,500</w:t>
            </w:r>
            <w:r w:rsidRPr="00F62BC8">
              <w:rPr>
                <w:rFonts w:ascii="Times New Roman" w:eastAsia="Times New Roman" w:hAnsi="Times New Roman"/>
                <w:color w:val="000000"/>
                <w:sz w:val="20"/>
                <w:szCs w:val="20"/>
                <w:lang w:val="en-GB"/>
              </w:rPr>
              <w:fldChar w:fldCharType="end"/>
            </w:r>
            <w:bookmarkEnd w:id="17"/>
          </w:p>
        </w:tc>
        <w:tc>
          <w:tcPr>
            <w:tcW w:w="590" w:type="pct"/>
            <w:tcBorders>
              <w:top w:val="double" w:sz="4" w:space="0" w:color="auto"/>
              <w:bottom w:val="double" w:sz="4" w:space="0" w:color="auto"/>
            </w:tcBorders>
            <w:shd w:val="clear" w:color="auto" w:fill="FFFFFF"/>
          </w:tcPr>
          <w:p w14:paraId="753DDCFB" w14:textId="47E38846" w:rsidR="00026F2C" w:rsidRPr="009700D0" w:rsidRDefault="009700D0" w:rsidP="009700D0">
            <w:pPr>
              <w:keepNext/>
              <w:spacing w:after="0" w:line="240" w:lineRule="auto"/>
              <w:jc w:val="right"/>
              <w:outlineLvl w:val="2"/>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56,432,558</w:t>
            </w:r>
          </w:p>
        </w:tc>
      </w:tr>
    </w:tbl>
    <w:p w14:paraId="5904982A" w14:textId="77777777" w:rsidR="00591870" w:rsidRPr="00F62BC8"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r w:rsidRPr="00F62BC8">
        <w:rPr>
          <w:rFonts w:ascii="Times New Roman" w:hAnsi="Times New Roman"/>
          <w:b/>
          <w:smallCaps/>
          <w:color w:val="000000"/>
          <w:lang w:val="en-GB"/>
        </w:rPr>
        <w:t>Project description summary</w:t>
      </w:r>
      <w:r w:rsidRPr="00F62BC8">
        <w:rPr>
          <w:b/>
          <w:smallCaps/>
          <w:color w:val="000000"/>
          <w:lang w:val="en-GB" w:eastAsia="zh-CN"/>
        </w:rPr>
        <w:t xml:space="preserve"> </w:t>
      </w:r>
    </w:p>
    <w:tbl>
      <w:tblPr>
        <w:tblW w:w="49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2"/>
        <w:gridCol w:w="1057"/>
        <w:gridCol w:w="2025"/>
        <w:gridCol w:w="2166"/>
        <w:gridCol w:w="867"/>
        <w:gridCol w:w="1111"/>
        <w:gridCol w:w="1267"/>
      </w:tblGrid>
      <w:tr w:rsidR="004C794B" w:rsidRPr="00F62BC8" w14:paraId="7ADA684B" w14:textId="77777777" w:rsidTr="006D3B64">
        <w:trPr>
          <w:trHeight w:val="260"/>
          <w:jc w:val="center"/>
        </w:trPr>
        <w:tc>
          <w:tcPr>
            <w:tcW w:w="5000" w:type="pct"/>
            <w:gridSpan w:val="7"/>
            <w:shd w:val="clear" w:color="auto" w:fill="FFFFFF"/>
          </w:tcPr>
          <w:p w14:paraId="204E6737" w14:textId="3EE0F984" w:rsidR="004C794B" w:rsidRPr="009700D0" w:rsidRDefault="004C794B" w:rsidP="00F84985">
            <w:pPr>
              <w:keepNext/>
              <w:spacing w:after="0" w:line="240" w:lineRule="auto"/>
              <w:outlineLvl w:val="2"/>
              <w:rPr>
                <w:rFonts w:ascii="Times New Roman" w:eastAsia="Times New Roman" w:hAnsi="Times New Roman"/>
                <w:b/>
                <w:iCs/>
                <w:color w:val="000000"/>
                <w:lang w:val="en-GB"/>
              </w:rPr>
            </w:pPr>
            <w:r w:rsidRPr="009700D0">
              <w:rPr>
                <w:rFonts w:ascii="Times New Roman" w:eastAsia="Times New Roman" w:hAnsi="Times New Roman"/>
                <w:b/>
                <w:iCs/>
                <w:color w:val="000000"/>
                <w:lang w:val="en-GB"/>
              </w:rPr>
              <w:t xml:space="preserve">Project Objective: </w:t>
            </w:r>
            <w:bookmarkStart w:id="18" w:name="projectObjective"/>
            <w:r w:rsidRPr="00EF42EB">
              <w:rPr>
                <w:rFonts w:ascii="Times New Roman" w:eastAsia="Times New Roman" w:hAnsi="Times New Roman"/>
                <w:iCs/>
                <w:color w:val="000000"/>
                <w:lang w:val="en-GB"/>
              </w:rPr>
              <w:fldChar w:fldCharType="begin">
                <w:ffData>
                  <w:name w:val="projectObjective"/>
                  <w:enabled/>
                  <w:calcOnExit w:val="0"/>
                  <w:textInput/>
                </w:ffData>
              </w:fldChar>
            </w:r>
            <w:r w:rsidRPr="009700D0">
              <w:rPr>
                <w:rFonts w:ascii="Times New Roman" w:eastAsia="Times New Roman" w:hAnsi="Times New Roman"/>
                <w:iCs/>
                <w:color w:val="000000"/>
                <w:lang w:val="en-GB"/>
              </w:rPr>
              <w:instrText xml:space="preserve"> FORMTEXT </w:instrText>
            </w:r>
            <w:r w:rsidRPr="00EF42EB">
              <w:rPr>
                <w:rFonts w:ascii="Times New Roman" w:eastAsia="Times New Roman" w:hAnsi="Times New Roman"/>
                <w:iCs/>
                <w:color w:val="000000"/>
                <w:lang w:val="en-GB"/>
              </w:rPr>
            </w:r>
            <w:r w:rsidRPr="00EF42EB">
              <w:rPr>
                <w:rFonts w:ascii="Times New Roman" w:eastAsia="Times New Roman" w:hAnsi="Times New Roman"/>
                <w:iCs/>
                <w:color w:val="000000"/>
                <w:lang w:val="en-GB"/>
              </w:rPr>
              <w:fldChar w:fldCharType="separate"/>
            </w:r>
            <w:r w:rsidR="00EA79AA" w:rsidRPr="009700D0">
              <w:rPr>
                <w:rFonts w:ascii="Times New Roman" w:eastAsia="Times New Roman" w:hAnsi="Times New Roman"/>
                <w:iCs/>
                <w:color w:val="000000"/>
                <w:lang w:val="en-GB"/>
              </w:rPr>
              <w:t>To reduce and eliminate the use and releases of PCBs to the environment through development and implementation of the environmentally sound management (ESM) and disposal of PCB</w:t>
            </w:r>
            <w:r w:rsidR="005C01ED" w:rsidRPr="009700D0">
              <w:rPr>
                <w:rFonts w:ascii="Times New Roman" w:eastAsia="Times New Roman" w:hAnsi="Times New Roman"/>
                <w:iCs/>
                <w:color w:val="000000"/>
                <w:lang w:val="en-GB"/>
              </w:rPr>
              <w:t>s</w:t>
            </w:r>
            <w:r w:rsidR="004A3BDB" w:rsidRPr="009700D0">
              <w:rPr>
                <w:rFonts w:ascii="Times New Roman" w:eastAsia="Times New Roman" w:hAnsi="Times New Roman"/>
                <w:iCs/>
                <w:color w:val="000000"/>
                <w:lang w:val="en-GB"/>
              </w:rPr>
              <w:t xml:space="preserve"> and PCB</w:t>
            </w:r>
            <w:r w:rsidR="00EA79AA" w:rsidRPr="009700D0">
              <w:rPr>
                <w:rFonts w:ascii="Times New Roman" w:eastAsia="Times New Roman" w:hAnsi="Times New Roman"/>
                <w:iCs/>
                <w:color w:val="000000"/>
                <w:lang w:val="en-GB"/>
              </w:rPr>
              <w:t xml:space="preserve">-contaminated </w:t>
            </w:r>
            <w:r w:rsidR="00F37409" w:rsidRPr="009700D0">
              <w:rPr>
                <w:rFonts w:ascii="Times New Roman" w:eastAsia="Times New Roman" w:hAnsi="Times New Roman"/>
                <w:iCs/>
                <w:color w:val="000000"/>
                <w:lang w:val="en-GB"/>
              </w:rPr>
              <w:t xml:space="preserve">oil, </w:t>
            </w:r>
            <w:r w:rsidR="00EA79AA" w:rsidRPr="009700D0">
              <w:rPr>
                <w:rFonts w:ascii="Times New Roman" w:eastAsia="Times New Roman" w:hAnsi="Times New Roman"/>
                <w:iCs/>
                <w:color w:val="000000"/>
                <w:lang w:val="en-GB"/>
              </w:rPr>
              <w:t>equipment</w:t>
            </w:r>
            <w:r w:rsidR="00F37409" w:rsidRPr="009700D0">
              <w:rPr>
                <w:rFonts w:ascii="Times New Roman" w:eastAsia="Times New Roman" w:hAnsi="Times New Roman"/>
                <w:iCs/>
                <w:color w:val="000000"/>
                <w:lang w:val="en-GB"/>
              </w:rPr>
              <w:t>,</w:t>
            </w:r>
            <w:r w:rsidR="00EA79AA" w:rsidRPr="009700D0">
              <w:rPr>
                <w:rFonts w:ascii="Times New Roman" w:eastAsia="Times New Roman" w:hAnsi="Times New Roman"/>
                <w:iCs/>
                <w:color w:val="000000"/>
                <w:lang w:val="en-GB"/>
              </w:rPr>
              <w:t xml:space="preserve"> and wastes in South Africa.</w:t>
            </w:r>
            <w:r w:rsidRPr="00EF42EB">
              <w:rPr>
                <w:rFonts w:ascii="Times New Roman" w:eastAsia="Times New Roman" w:hAnsi="Times New Roman"/>
                <w:iCs/>
                <w:color w:val="000000"/>
                <w:lang w:val="en-GB"/>
              </w:rPr>
              <w:fldChar w:fldCharType="end"/>
            </w:r>
            <w:bookmarkEnd w:id="18"/>
          </w:p>
        </w:tc>
      </w:tr>
      <w:tr w:rsidR="004C794B" w:rsidRPr="00F62BC8" w14:paraId="48647610" w14:textId="77777777" w:rsidTr="006D3B64">
        <w:trPr>
          <w:trHeight w:val="197"/>
          <w:jc w:val="center"/>
        </w:trPr>
        <w:tc>
          <w:tcPr>
            <w:tcW w:w="965" w:type="pct"/>
            <w:vMerge w:val="restart"/>
            <w:shd w:val="clear" w:color="auto" w:fill="FFFFFF"/>
            <w:vAlign w:val="center"/>
          </w:tcPr>
          <w:p w14:paraId="27DFF1BE" w14:textId="77777777" w:rsidR="004C794B" w:rsidRPr="009700D0"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9700D0">
              <w:rPr>
                <w:rFonts w:ascii="Times New Roman" w:eastAsia="Times New Roman" w:hAnsi="Times New Roman"/>
                <w:b/>
                <w:iCs/>
                <w:color w:val="000000"/>
                <w:sz w:val="20"/>
                <w:szCs w:val="20"/>
                <w:lang w:val="en-GB"/>
              </w:rPr>
              <w:t>Project Components/</w:t>
            </w:r>
          </w:p>
          <w:p w14:paraId="5549E076" w14:textId="77777777" w:rsidR="004C794B" w:rsidRPr="009700D0"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9700D0">
              <w:rPr>
                <w:rFonts w:ascii="Times New Roman" w:eastAsia="Times New Roman" w:hAnsi="Times New Roman"/>
                <w:b/>
                <w:iCs/>
                <w:color w:val="000000"/>
                <w:sz w:val="20"/>
                <w:szCs w:val="20"/>
                <w:lang w:val="en-GB"/>
              </w:rPr>
              <w:t>Programs</w:t>
            </w:r>
          </w:p>
        </w:tc>
        <w:tc>
          <w:tcPr>
            <w:tcW w:w="502" w:type="pct"/>
            <w:vMerge w:val="restart"/>
            <w:shd w:val="clear" w:color="auto" w:fill="FFFFFF"/>
            <w:vAlign w:val="center"/>
          </w:tcPr>
          <w:p w14:paraId="0E34F1ED" w14:textId="77777777" w:rsidR="004C794B" w:rsidRPr="009700D0"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9700D0">
              <w:rPr>
                <w:rFonts w:ascii="Times New Roman" w:eastAsia="Times New Roman" w:hAnsi="Times New Roman"/>
                <w:b/>
                <w:iCs/>
                <w:color w:val="000000"/>
                <w:sz w:val="20"/>
                <w:szCs w:val="20"/>
                <w:lang w:val="en-GB"/>
              </w:rPr>
              <w:t>Financing Type</w:t>
            </w:r>
            <w:r w:rsidRPr="009700D0">
              <w:rPr>
                <w:rStyle w:val="FootnoteReference"/>
                <w:rFonts w:ascii="Times New Roman" w:eastAsia="Times New Roman" w:hAnsi="Times New Roman"/>
                <w:b/>
                <w:iCs/>
                <w:color w:val="000000"/>
                <w:sz w:val="20"/>
                <w:szCs w:val="20"/>
                <w:lang w:val="en-GB"/>
              </w:rPr>
              <w:footnoteReference w:id="4"/>
            </w:r>
          </w:p>
        </w:tc>
        <w:tc>
          <w:tcPr>
            <w:tcW w:w="962" w:type="pct"/>
            <w:vMerge w:val="restart"/>
            <w:shd w:val="clear" w:color="auto" w:fill="FFFFFF"/>
            <w:vAlign w:val="center"/>
          </w:tcPr>
          <w:p w14:paraId="2031C985" w14:textId="77777777" w:rsidR="004C794B" w:rsidRPr="009700D0"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9700D0">
              <w:rPr>
                <w:rFonts w:ascii="Times New Roman" w:eastAsia="Times New Roman" w:hAnsi="Times New Roman"/>
                <w:b/>
                <w:iCs/>
                <w:color w:val="000000"/>
                <w:sz w:val="20"/>
                <w:szCs w:val="20"/>
                <w:lang w:val="en-GB"/>
              </w:rPr>
              <w:t>Project Outcomes</w:t>
            </w:r>
          </w:p>
        </w:tc>
        <w:tc>
          <w:tcPr>
            <w:tcW w:w="1028" w:type="pct"/>
            <w:vMerge w:val="restart"/>
            <w:shd w:val="clear" w:color="auto" w:fill="FFFFFF"/>
            <w:vAlign w:val="center"/>
          </w:tcPr>
          <w:p w14:paraId="310CC48A" w14:textId="77777777" w:rsidR="004C794B" w:rsidRPr="009700D0"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9700D0">
              <w:rPr>
                <w:rFonts w:ascii="Times New Roman" w:eastAsia="Times New Roman" w:hAnsi="Times New Roman"/>
                <w:b/>
                <w:iCs/>
                <w:color w:val="000000"/>
                <w:sz w:val="20"/>
                <w:szCs w:val="20"/>
                <w:lang w:val="en-GB"/>
              </w:rPr>
              <w:t>Project Outputs</w:t>
            </w:r>
          </w:p>
        </w:tc>
        <w:tc>
          <w:tcPr>
            <w:tcW w:w="412" w:type="pct"/>
            <w:vMerge w:val="restart"/>
            <w:shd w:val="clear" w:color="auto" w:fill="FFFFFF"/>
            <w:vAlign w:val="center"/>
          </w:tcPr>
          <w:p w14:paraId="51DCB813" w14:textId="77777777" w:rsidR="004C794B" w:rsidRPr="009700D0" w:rsidRDefault="004C794B" w:rsidP="000D3EFC">
            <w:pPr>
              <w:pStyle w:val="Heading3"/>
              <w:rPr>
                <w:bCs w:val="0"/>
                <w:iCs/>
                <w:color w:val="000000"/>
                <w:sz w:val="20"/>
                <w:szCs w:val="20"/>
                <w:lang w:val="en-GB"/>
              </w:rPr>
            </w:pPr>
            <w:r w:rsidRPr="00EF42EB">
              <w:rPr>
                <w:bCs w:val="0"/>
                <w:iCs/>
                <w:color w:val="000000"/>
                <w:sz w:val="20"/>
                <w:szCs w:val="20"/>
                <w:lang w:val="en-GB"/>
              </w:rPr>
              <w:t>Trust Fund</w:t>
            </w:r>
          </w:p>
        </w:tc>
        <w:tc>
          <w:tcPr>
            <w:tcW w:w="1130" w:type="pct"/>
            <w:gridSpan w:val="2"/>
            <w:shd w:val="clear" w:color="auto" w:fill="FFFFFF"/>
            <w:vAlign w:val="center"/>
          </w:tcPr>
          <w:p w14:paraId="1B8E97DB" w14:textId="77777777" w:rsidR="004C794B" w:rsidRPr="009700D0" w:rsidRDefault="004C794B" w:rsidP="000D3EFC">
            <w:pPr>
              <w:pStyle w:val="Heading3"/>
              <w:jc w:val="center"/>
              <w:rPr>
                <w:bCs w:val="0"/>
                <w:iCs/>
                <w:color w:val="000000"/>
                <w:sz w:val="20"/>
                <w:szCs w:val="20"/>
                <w:lang w:val="en-GB"/>
              </w:rPr>
            </w:pPr>
            <w:r w:rsidRPr="00EF42EB">
              <w:rPr>
                <w:bCs w:val="0"/>
                <w:iCs/>
                <w:color w:val="000000"/>
                <w:sz w:val="20"/>
                <w:szCs w:val="20"/>
                <w:lang w:val="en-GB"/>
              </w:rPr>
              <w:t>(in $)</w:t>
            </w:r>
          </w:p>
        </w:tc>
      </w:tr>
      <w:tr w:rsidR="004C794B" w:rsidRPr="00F62BC8" w14:paraId="1B03AAA6" w14:textId="77777777" w:rsidTr="006D3B64">
        <w:trPr>
          <w:trHeight w:val="120"/>
          <w:jc w:val="center"/>
        </w:trPr>
        <w:tc>
          <w:tcPr>
            <w:tcW w:w="965" w:type="pct"/>
            <w:vMerge/>
            <w:shd w:val="clear" w:color="auto" w:fill="FFFFFF"/>
            <w:vAlign w:val="center"/>
          </w:tcPr>
          <w:p w14:paraId="511224EB" w14:textId="77777777" w:rsidR="004C794B" w:rsidRPr="009700D0"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502" w:type="pct"/>
            <w:vMerge/>
            <w:shd w:val="clear" w:color="auto" w:fill="FFFFFF"/>
            <w:vAlign w:val="center"/>
          </w:tcPr>
          <w:p w14:paraId="401F34CC" w14:textId="77777777" w:rsidR="004C794B" w:rsidRPr="009700D0"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962" w:type="pct"/>
            <w:vMerge/>
            <w:shd w:val="clear" w:color="auto" w:fill="FFFFFF"/>
            <w:vAlign w:val="center"/>
          </w:tcPr>
          <w:p w14:paraId="08393F65" w14:textId="77777777" w:rsidR="004C794B" w:rsidRPr="009700D0"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1028" w:type="pct"/>
            <w:vMerge/>
            <w:shd w:val="clear" w:color="auto" w:fill="FFFFFF"/>
            <w:vAlign w:val="center"/>
          </w:tcPr>
          <w:p w14:paraId="1741AB88" w14:textId="77777777" w:rsidR="004C794B" w:rsidRPr="009700D0"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412" w:type="pct"/>
            <w:vMerge/>
            <w:shd w:val="clear" w:color="auto" w:fill="FFFFFF"/>
          </w:tcPr>
          <w:p w14:paraId="4D5E4FD4" w14:textId="77777777" w:rsidR="004C794B" w:rsidRPr="009700D0" w:rsidRDefault="004C794B" w:rsidP="000D3EFC">
            <w:pPr>
              <w:pStyle w:val="Heading3"/>
              <w:rPr>
                <w:bCs w:val="0"/>
                <w:iCs/>
                <w:color w:val="000000"/>
                <w:sz w:val="20"/>
                <w:szCs w:val="20"/>
                <w:lang w:val="en-GB"/>
              </w:rPr>
            </w:pPr>
          </w:p>
        </w:tc>
        <w:tc>
          <w:tcPr>
            <w:tcW w:w="528" w:type="pct"/>
            <w:shd w:val="clear" w:color="auto" w:fill="FFFFFF"/>
            <w:vAlign w:val="center"/>
          </w:tcPr>
          <w:p w14:paraId="36296689" w14:textId="77777777" w:rsidR="004C794B" w:rsidRPr="009700D0" w:rsidRDefault="004C794B" w:rsidP="000D3EFC">
            <w:pPr>
              <w:pStyle w:val="Heading3"/>
              <w:rPr>
                <w:bCs w:val="0"/>
                <w:iCs/>
                <w:color w:val="000000"/>
                <w:sz w:val="20"/>
                <w:szCs w:val="20"/>
                <w:lang w:val="en-GB"/>
              </w:rPr>
            </w:pPr>
            <w:r w:rsidRPr="00EF42EB">
              <w:rPr>
                <w:bCs w:val="0"/>
                <w:iCs/>
                <w:color w:val="000000"/>
                <w:sz w:val="20"/>
                <w:szCs w:val="20"/>
                <w:lang w:val="en-GB"/>
              </w:rPr>
              <w:t>GEF Project Financing</w:t>
            </w:r>
          </w:p>
        </w:tc>
        <w:tc>
          <w:tcPr>
            <w:tcW w:w="602" w:type="pct"/>
            <w:shd w:val="clear" w:color="auto" w:fill="FFFFFF"/>
          </w:tcPr>
          <w:p w14:paraId="6D4F6C89" w14:textId="77777777" w:rsidR="004C794B" w:rsidRPr="009700D0" w:rsidRDefault="004C794B" w:rsidP="000D3EFC">
            <w:pPr>
              <w:pStyle w:val="Heading3"/>
              <w:rPr>
                <w:bCs w:val="0"/>
                <w:iCs/>
                <w:color w:val="000000"/>
                <w:sz w:val="20"/>
                <w:szCs w:val="20"/>
                <w:lang w:val="en-GB"/>
              </w:rPr>
            </w:pPr>
            <w:r w:rsidRPr="00EF42EB">
              <w:rPr>
                <w:bCs w:val="0"/>
                <w:iCs/>
                <w:color w:val="000000"/>
                <w:sz w:val="20"/>
                <w:szCs w:val="20"/>
                <w:lang w:val="en-GB"/>
              </w:rPr>
              <w:t>Confirmed Co-financing</w:t>
            </w:r>
          </w:p>
        </w:tc>
      </w:tr>
      <w:tr w:rsidR="004C794B" w:rsidRPr="00E45FE8" w14:paraId="0393319F" w14:textId="77777777" w:rsidTr="006D3B64">
        <w:trPr>
          <w:jc w:val="center"/>
        </w:trPr>
        <w:tc>
          <w:tcPr>
            <w:tcW w:w="965" w:type="pct"/>
            <w:shd w:val="clear" w:color="auto" w:fill="FFFFFF"/>
          </w:tcPr>
          <w:p w14:paraId="76B664EA" w14:textId="43C35570" w:rsidR="004C794B" w:rsidRPr="009700D0" w:rsidRDefault="004C794B" w:rsidP="00EA79AA">
            <w:pPr>
              <w:spacing w:after="0" w:line="240" w:lineRule="auto"/>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 xml:space="preserve"> </w:t>
            </w:r>
            <w:bookmarkStart w:id="19" w:name="projComp_01"/>
            <w:r w:rsidRPr="00EF42EB">
              <w:rPr>
                <w:rFonts w:ascii="Times New Roman" w:eastAsia="Times New Roman" w:hAnsi="Times New Roman"/>
                <w:color w:val="000000"/>
                <w:sz w:val="20"/>
                <w:szCs w:val="20"/>
                <w:lang w:val="en-GB"/>
              </w:rPr>
              <w:fldChar w:fldCharType="begin">
                <w:ffData>
                  <w:name w:val="projComp_01"/>
                  <w:enabled/>
                  <w:calcOnExit w:val="0"/>
                  <w:textInput/>
                </w:ffData>
              </w:fldChar>
            </w:r>
            <w:r w:rsidRPr="009700D0">
              <w:rPr>
                <w:rFonts w:ascii="Times New Roman" w:eastAsia="Times New Roman" w:hAnsi="Times New Roman"/>
                <w:color w:val="000000"/>
                <w:sz w:val="20"/>
                <w:szCs w:val="20"/>
                <w:lang w:val="en-GB"/>
              </w:rPr>
              <w:instrText xml:space="preserve"> FORMTEXT </w:instrText>
            </w:r>
            <w:r w:rsidRPr="00EF42EB">
              <w:rPr>
                <w:rFonts w:ascii="Times New Roman" w:eastAsia="Times New Roman" w:hAnsi="Times New Roman"/>
                <w:color w:val="000000"/>
                <w:sz w:val="20"/>
                <w:szCs w:val="20"/>
                <w:lang w:val="en-GB"/>
              </w:rPr>
            </w:r>
            <w:r w:rsidRPr="00EF42EB">
              <w:rPr>
                <w:rFonts w:ascii="Times New Roman" w:eastAsia="Times New Roman" w:hAnsi="Times New Roman"/>
                <w:color w:val="000000"/>
                <w:sz w:val="20"/>
                <w:szCs w:val="20"/>
                <w:lang w:val="en-GB"/>
              </w:rPr>
              <w:fldChar w:fldCharType="separate"/>
            </w:r>
            <w:r w:rsidR="00EA79AA" w:rsidRPr="009700D0">
              <w:rPr>
                <w:rFonts w:ascii="Times New Roman" w:eastAsia="Times New Roman" w:hAnsi="Times New Roman"/>
                <w:color w:val="000000"/>
                <w:sz w:val="20"/>
                <w:szCs w:val="20"/>
                <w:lang w:val="en-GB"/>
              </w:rPr>
              <w:t xml:space="preserve">1. </w:t>
            </w:r>
            <w:r w:rsidR="00F1697C" w:rsidRPr="009700D0">
              <w:rPr>
                <w:rFonts w:ascii="Times New Roman" w:eastAsia="Times New Roman" w:hAnsi="Times New Roman"/>
                <w:color w:val="000000"/>
                <w:sz w:val="20"/>
                <w:szCs w:val="20"/>
                <w:lang w:val="en-GB"/>
              </w:rPr>
              <w:t>Institutional</w:t>
            </w:r>
            <w:r w:rsidR="00B64031" w:rsidRPr="009700D0">
              <w:rPr>
                <w:rFonts w:ascii="Times New Roman" w:eastAsia="Times New Roman" w:hAnsi="Times New Roman"/>
                <w:color w:val="000000"/>
                <w:sz w:val="20"/>
                <w:szCs w:val="20"/>
                <w:lang w:val="en-GB"/>
              </w:rPr>
              <w:t xml:space="preserve"> </w:t>
            </w:r>
            <w:r w:rsidR="00F1697C" w:rsidRPr="009700D0">
              <w:rPr>
                <w:rFonts w:ascii="Times New Roman" w:eastAsia="Times New Roman" w:hAnsi="Times New Roman"/>
                <w:color w:val="000000"/>
                <w:sz w:val="20"/>
                <w:szCs w:val="20"/>
                <w:lang w:val="en-GB"/>
              </w:rPr>
              <w:t>capacity building and awareness r</w:t>
            </w:r>
            <w:r w:rsidR="00EA79AA" w:rsidRPr="009700D0">
              <w:rPr>
                <w:rFonts w:ascii="Times New Roman" w:eastAsia="Times New Roman" w:hAnsi="Times New Roman"/>
                <w:color w:val="000000"/>
                <w:sz w:val="20"/>
                <w:szCs w:val="20"/>
                <w:lang w:val="en-GB"/>
              </w:rPr>
              <w:t>aising</w:t>
            </w:r>
            <w:r w:rsidRPr="00EF42EB">
              <w:rPr>
                <w:rFonts w:ascii="Times New Roman" w:eastAsia="Times New Roman" w:hAnsi="Times New Roman"/>
                <w:color w:val="000000"/>
                <w:sz w:val="20"/>
                <w:szCs w:val="20"/>
                <w:lang w:val="en-GB"/>
              </w:rPr>
              <w:fldChar w:fldCharType="end"/>
            </w:r>
            <w:bookmarkEnd w:id="19"/>
          </w:p>
        </w:tc>
        <w:bookmarkStart w:id="20" w:name="GrantType_01"/>
        <w:tc>
          <w:tcPr>
            <w:tcW w:w="502" w:type="pct"/>
            <w:shd w:val="clear" w:color="auto" w:fill="FFFFFF"/>
          </w:tcPr>
          <w:p w14:paraId="4E4A5134" w14:textId="77777777" w:rsidR="004C794B" w:rsidRPr="009700D0" w:rsidRDefault="004C794B" w:rsidP="000D3EFC">
            <w:pPr>
              <w:spacing w:after="0" w:line="240" w:lineRule="auto"/>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fldChar w:fldCharType="begin">
                <w:ffData>
                  <w:name w:val="GrantType_01"/>
                  <w:enabled/>
                  <w:calcOnExit w:val="0"/>
                  <w:ddList>
                    <w:result w:val="1"/>
                    <w:listEntry w:val="(select)"/>
                    <w:listEntry w:val="TA"/>
                    <w:listEntry w:val="Inv"/>
                  </w:ddList>
                </w:ffData>
              </w:fldChar>
            </w:r>
            <w:r w:rsidRPr="009700D0">
              <w:rPr>
                <w:rFonts w:ascii="Times New Roman" w:eastAsia="Times New Roman" w:hAnsi="Times New Roman"/>
                <w:color w:val="000000"/>
                <w:sz w:val="20"/>
                <w:szCs w:val="20"/>
                <w:lang w:val="en-GB"/>
              </w:rPr>
              <w:instrText xml:space="preserve"> FORMDROPDOWN </w:instrText>
            </w:r>
            <w:r w:rsidR="00C00E0D">
              <w:rPr>
                <w:rFonts w:ascii="Times New Roman" w:eastAsia="Times New Roman" w:hAnsi="Times New Roman"/>
                <w:color w:val="000000"/>
                <w:sz w:val="20"/>
                <w:szCs w:val="20"/>
                <w:lang w:val="en-GB"/>
              </w:rPr>
            </w:r>
            <w:r w:rsidR="00C00E0D">
              <w:rPr>
                <w:rFonts w:ascii="Times New Roman" w:eastAsia="Times New Roman" w:hAnsi="Times New Roman"/>
                <w:color w:val="000000"/>
                <w:sz w:val="20"/>
                <w:szCs w:val="20"/>
                <w:lang w:val="en-GB"/>
              </w:rPr>
              <w:fldChar w:fldCharType="separate"/>
            </w:r>
            <w:r w:rsidRPr="00EF42EB">
              <w:rPr>
                <w:rFonts w:ascii="Times New Roman" w:eastAsia="Times New Roman" w:hAnsi="Times New Roman"/>
                <w:color w:val="000000"/>
                <w:sz w:val="20"/>
                <w:szCs w:val="20"/>
                <w:lang w:val="en-GB"/>
              </w:rPr>
              <w:fldChar w:fldCharType="end"/>
            </w:r>
            <w:bookmarkEnd w:id="20"/>
          </w:p>
        </w:tc>
        <w:bookmarkStart w:id="21" w:name="ExpectedOutCome_01"/>
        <w:tc>
          <w:tcPr>
            <w:tcW w:w="962" w:type="pct"/>
            <w:shd w:val="clear" w:color="auto" w:fill="FFFFFF"/>
          </w:tcPr>
          <w:p w14:paraId="141A1CD2" w14:textId="0E5CF06D" w:rsidR="00EA79AA" w:rsidRPr="009700D0" w:rsidRDefault="004C794B" w:rsidP="00BE2549">
            <w:pPr>
              <w:spacing w:after="0" w:line="240" w:lineRule="auto"/>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fldChar w:fldCharType="begin">
                <w:ffData>
                  <w:name w:val="ExpectedOutCome_01"/>
                  <w:enabled/>
                  <w:calcOnExit w:val="0"/>
                  <w:textInput/>
                </w:ffData>
              </w:fldChar>
            </w:r>
            <w:r w:rsidRPr="009700D0">
              <w:rPr>
                <w:rFonts w:ascii="Times New Roman" w:eastAsia="Times New Roman" w:hAnsi="Times New Roman"/>
                <w:color w:val="000000"/>
                <w:sz w:val="20"/>
                <w:szCs w:val="20"/>
                <w:lang w:val="en-GB"/>
              </w:rPr>
              <w:instrText xml:space="preserve"> FORMTEXT </w:instrText>
            </w:r>
            <w:r w:rsidRPr="00EF42EB">
              <w:rPr>
                <w:rFonts w:ascii="Times New Roman" w:eastAsia="Times New Roman" w:hAnsi="Times New Roman"/>
                <w:color w:val="000000"/>
                <w:sz w:val="20"/>
                <w:szCs w:val="20"/>
                <w:lang w:val="en-GB"/>
              </w:rPr>
            </w:r>
            <w:r w:rsidRPr="00EF42EB">
              <w:rPr>
                <w:rFonts w:ascii="Times New Roman" w:eastAsia="Times New Roman" w:hAnsi="Times New Roman"/>
                <w:color w:val="000000"/>
                <w:sz w:val="20"/>
                <w:szCs w:val="20"/>
                <w:lang w:val="en-GB"/>
              </w:rPr>
              <w:fldChar w:fldCharType="separate"/>
            </w:r>
            <w:r w:rsidR="00EA79AA" w:rsidRPr="009700D0">
              <w:rPr>
                <w:rFonts w:ascii="Times New Roman" w:eastAsia="Times New Roman" w:hAnsi="Times New Roman"/>
                <w:color w:val="000000"/>
                <w:sz w:val="20"/>
                <w:szCs w:val="20"/>
                <w:lang w:val="en-GB"/>
              </w:rPr>
              <w:t xml:space="preserve">Key institutions are enabled to manage PCBs in an </w:t>
            </w:r>
            <w:r w:rsidR="004B1D92" w:rsidRPr="009700D0">
              <w:rPr>
                <w:rFonts w:ascii="Times New Roman" w:eastAsia="Times New Roman" w:hAnsi="Times New Roman"/>
                <w:color w:val="000000"/>
                <w:sz w:val="20"/>
                <w:szCs w:val="20"/>
                <w:lang w:val="en-GB"/>
              </w:rPr>
              <w:t>e</w:t>
            </w:r>
            <w:r w:rsidR="00EA79AA" w:rsidRPr="009700D0">
              <w:rPr>
                <w:rFonts w:ascii="Times New Roman" w:eastAsia="Times New Roman" w:hAnsi="Times New Roman"/>
                <w:color w:val="000000"/>
                <w:sz w:val="20"/>
                <w:szCs w:val="20"/>
                <w:lang w:val="en-GB"/>
              </w:rPr>
              <w:t xml:space="preserve">nvironmentally </w:t>
            </w:r>
            <w:r w:rsidR="004B1D92" w:rsidRPr="009700D0">
              <w:rPr>
                <w:rFonts w:ascii="Times New Roman" w:eastAsia="Times New Roman" w:hAnsi="Times New Roman"/>
                <w:color w:val="000000"/>
                <w:sz w:val="20"/>
                <w:szCs w:val="20"/>
                <w:lang w:val="en-GB"/>
              </w:rPr>
              <w:t>s</w:t>
            </w:r>
            <w:r w:rsidR="00EA79AA" w:rsidRPr="009700D0">
              <w:rPr>
                <w:rFonts w:ascii="Times New Roman" w:eastAsia="Times New Roman" w:hAnsi="Times New Roman"/>
                <w:color w:val="000000"/>
                <w:sz w:val="20"/>
                <w:szCs w:val="20"/>
                <w:lang w:val="en-GB"/>
              </w:rPr>
              <w:t xml:space="preserve">ound </w:t>
            </w:r>
            <w:r w:rsidR="004B1D92" w:rsidRPr="009700D0">
              <w:rPr>
                <w:rFonts w:ascii="Times New Roman" w:eastAsia="Times New Roman" w:hAnsi="Times New Roman"/>
                <w:color w:val="000000"/>
                <w:sz w:val="20"/>
                <w:szCs w:val="20"/>
                <w:lang w:val="en-GB"/>
              </w:rPr>
              <w:t>m</w:t>
            </w:r>
            <w:r w:rsidR="00EA79AA" w:rsidRPr="009700D0">
              <w:rPr>
                <w:rFonts w:ascii="Times New Roman" w:eastAsia="Times New Roman" w:hAnsi="Times New Roman"/>
                <w:color w:val="000000"/>
                <w:sz w:val="20"/>
                <w:szCs w:val="20"/>
                <w:lang w:val="en-GB"/>
              </w:rPr>
              <w:t>anner, and awareness raised on the adverse effects of PCBs</w:t>
            </w:r>
          </w:p>
          <w:p w14:paraId="48D07177" w14:textId="77777777" w:rsidR="004C794B" w:rsidRPr="009700D0" w:rsidRDefault="004C794B" w:rsidP="00EA79AA">
            <w:pPr>
              <w:spacing w:after="0" w:line="240" w:lineRule="auto"/>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fldChar w:fldCharType="end"/>
            </w:r>
            <w:bookmarkEnd w:id="21"/>
          </w:p>
        </w:tc>
        <w:bookmarkStart w:id="22" w:name="ExpectedOutput_01"/>
        <w:tc>
          <w:tcPr>
            <w:tcW w:w="1028" w:type="pct"/>
            <w:shd w:val="clear" w:color="auto" w:fill="FFFFFF"/>
          </w:tcPr>
          <w:p w14:paraId="7F9DBF83" w14:textId="37E0E229" w:rsidR="00EA79AA" w:rsidRPr="009700D0" w:rsidRDefault="004C794B" w:rsidP="00BE2549">
            <w:pPr>
              <w:spacing w:after="120" w:line="240" w:lineRule="auto"/>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fldChar w:fldCharType="begin">
                <w:ffData>
                  <w:name w:val="ExpectedOutput_01"/>
                  <w:enabled/>
                  <w:calcOnExit w:val="0"/>
                  <w:textInput/>
                </w:ffData>
              </w:fldChar>
            </w:r>
            <w:r w:rsidRPr="009700D0">
              <w:rPr>
                <w:rFonts w:ascii="Times New Roman" w:eastAsia="Times New Roman" w:hAnsi="Times New Roman"/>
                <w:color w:val="000000"/>
                <w:sz w:val="20"/>
                <w:szCs w:val="20"/>
                <w:lang w:val="en-GB"/>
              </w:rPr>
              <w:instrText xml:space="preserve"> FORMTEXT </w:instrText>
            </w:r>
            <w:r w:rsidRPr="00EF42EB">
              <w:rPr>
                <w:rFonts w:ascii="Times New Roman" w:eastAsia="Times New Roman" w:hAnsi="Times New Roman"/>
                <w:color w:val="000000"/>
                <w:sz w:val="20"/>
                <w:szCs w:val="20"/>
                <w:lang w:val="en-GB"/>
              </w:rPr>
            </w:r>
            <w:r w:rsidRPr="00EF42EB">
              <w:rPr>
                <w:rFonts w:ascii="Times New Roman" w:eastAsia="Times New Roman" w:hAnsi="Times New Roman"/>
                <w:color w:val="000000"/>
                <w:sz w:val="20"/>
                <w:szCs w:val="20"/>
                <w:lang w:val="en-GB"/>
              </w:rPr>
              <w:fldChar w:fldCharType="separate"/>
            </w:r>
            <w:r w:rsidR="00EA79AA" w:rsidRPr="009700D0">
              <w:rPr>
                <w:rFonts w:ascii="Times New Roman" w:eastAsia="Times New Roman" w:hAnsi="Times New Roman"/>
                <w:color w:val="000000"/>
                <w:sz w:val="20"/>
                <w:szCs w:val="20"/>
                <w:lang w:val="en-GB"/>
              </w:rPr>
              <w:t>1.1 Institutional capacity for the ESM of PCBs and PCB</w:t>
            </w:r>
            <w:r w:rsidR="004A3BDB" w:rsidRPr="009700D0">
              <w:rPr>
                <w:rFonts w:ascii="Times New Roman" w:eastAsia="Times New Roman" w:hAnsi="Times New Roman"/>
                <w:color w:val="000000"/>
                <w:sz w:val="20"/>
                <w:szCs w:val="20"/>
                <w:lang w:val="en-GB"/>
              </w:rPr>
              <w:t>-</w:t>
            </w:r>
            <w:r w:rsidR="00EA79AA" w:rsidRPr="009700D0">
              <w:rPr>
                <w:rFonts w:ascii="Times New Roman" w:eastAsia="Times New Roman" w:hAnsi="Times New Roman"/>
                <w:color w:val="000000"/>
                <w:sz w:val="20"/>
                <w:szCs w:val="20"/>
                <w:lang w:val="en-GB"/>
              </w:rPr>
              <w:t>conta</w:t>
            </w:r>
            <w:r w:rsidR="004A3BDB" w:rsidRPr="009700D0">
              <w:rPr>
                <w:rFonts w:ascii="Times New Roman" w:eastAsia="Times New Roman" w:hAnsi="Times New Roman"/>
                <w:color w:val="000000"/>
                <w:sz w:val="20"/>
                <w:szCs w:val="20"/>
                <w:lang w:val="en-GB"/>
              </w:rPr>
              <w:t>minated oil,</w:t>
            </w:r>
            <w:r w:rsidR="00EA79AA" w:rsidRPr="009700D0">
              <w:rPr>
                <w:rFonts w:ascii="Times New Roman" w:eastAsia="Times New Roman" w:hAnsi="Times New Roman"/>
                <w:color w:val="000000"/>
                <w:sz w:val="20"/>
                <w:szCs w:val="20"/>
                <w:lang w:val="en-GB"/>
              </w:rPr>
              <w:t xml:space="preserve"> equipment</w:t>
            </w:r>
            <w:r w:rsidR="004A3BDB" w:rsidRPr="009700D0">
              <w:rPr>
                <w:rFonts w:ascii="Times New Roman" w:eastAsia="Times New Roman" w:hAnsi="Times New Roman"/>
                <w:color w:val="000000"/>
                <w:sz w:val="20"/>
                <w:szCs w:val="20"/>
                <w:lang w:val="en-GB"/>
              </w:rPr>
              <w:t>,</w:t>
            </w:r>
            <w:r w:rsidR="00EA79AA" w:rsidRPr="009700D0">
              <w:rPr>
                <w:rFonts w:ascii="Times New Roman" w:eastAsia="Times New Roman" w:hAnsi="Times New Roman"/>
                <w:color w:val="000000"/>
                <w:sz w:val="20"/>
                <w:szCs w:val="20"/>
                <w:lang w:val="en-GB"/>
              </w:rPr>
              <w:t xml:space="preserve"> and wastes evaluated</w:t>
            </w:r>
          </w:p>
          <w:p w14:paraId="61C90A43" w14:textId="0D48B8D5" w:rsidR="00EA79AA" w:rsidRPr="009700D0" w:rsidRDefault="00EA79AA" w:rsidP="00BE2549">
            <w:pPr>
              <w:spacing w:after="120" w:line="240" w:lineRule="auto"/>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 xml:space="preserve">1.2 Training </w:t>
            </w:r>
            <w:r w:rsidR="00085548" w:rsidRPr="009700D0">
              <w:rPr>
                <w:rFonts w:ascii="Times New Roman" w:eastAsia="Times New Roman" w:hAnsi="Times New Roman"/>
                <w:color w:val="000000"/>
                <w:sz w:val="20"/>
                <w:szCs w:val="20"/>
                <w:lang w:val="en-GB"/>
              </w:rPr>
              <w:t xml:space="preserve">materials developed and </w:t>
            </w:r>
            <w:r w:rsidRPr="009700D0">
              <w:rPr>
                <w:rFonts w:ascii="Times New Roman" w:eastAsia="Times New Roman" w:hAnsi="Times New Roman"/>
                <w:color w:val="000000"/>
                <w:sz w:val="20"/>
                <w:szCs w:val="20"/>
                <w:lang w:val="en-GB"/>
              </w:rPr>
              <w:t xml:space="preserve">workshops for representatives of key stakeholders undertaken on PCB </w:t>
            </w:r>
            <w:r w:rsidR="004B1D92" w:rsidRPr="009700D0">
              <w:rPr>
                <w:rFonts w:ascii="Times New Roman" w:eastAsia="Times New Roman" w:hAnsi="Times New Roman"/>
                <w:color w:val="000000"/>
                <w:sz w:val="20"/>
                <w:szCs w:val="20"/>
                <w:lang w:val="en-GB"/>
              </w:rPr>
              <w:t>m</w:t>
            </w:r>
            <w:r w:rsidRPr="009700D0">
              <w:rPr>
                <w:rFonts w:ascii="Times New Roman" w:eastAsia="Times New Roman" w:hAnsi="Times New Roman"/>
                <w:color w:val="000000"/>
                <w:sz w:val="20"/>
                <w:szCs w:val="20"/>
                <w:lang w:val="en-GB"/>
              </w:rPr>
              <w:t>anagement</w:t>
            </w:r>
          </w:p>
          <w:p w14:paraId="789B87F9" w14:textId="39E78577" w:rsidR="00EA79AA" w:rsidRPr="009700D0" w:rsidRDefault="00EA79AA" w:rsidP="00BE2549">
            <w:pPr>
              <w:spacing w:after="120" w:line="240" w:lineRule="auto"/>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1.3 A National PCB</w:t>
            </w:r>
            <w:r w:rsidR="005C01ED" w:rsidRPr="009700D0">
              <w:rPr>
                <w:rFonts w:ascii="Times New Roman" w:eastAsia="Times New Roman" w:hAnsi="Times New Roman"/>
                <w:color w:val="000000"/>
                <w:sz w:val="20"/>
                <w:szCs w:val="20"/>
                <w:lang w:val="en-GB"/>
              </w:rPr>
              <w:t>s</w:t>
            </w:r>
            <w:r w:rsidR="004A3BDB" w:rsidRPr="009700D0">
              <w:rPr>
                <w:rFonts w:ascii="Times New Roman" w:eastAsia="Times New Roman" w:hAnsi="Times New Roman"/>
                <w:color w:val="000000"/>
                <w:sz w:val="20"/>
                <w:szCs w:val="20"/>
                <w:lang w:val="en-GB"/>
              </w:rPr>
              <w:t xml:space="preserve"> and PCB-contaminated oil,</w:t>
            </w:r>
            <w:r w:rsidRPr="009700D0">
              <w:rPr>
                <w:rFonts w:ascii="Times New Roman" w:eastAsia="Times New Roman" w:hAnsi="Times New Roman"/>
                <w:color w:val="000000"/>
                <w:sz w:val="20"/>
                <w:szCs w:val="20"/>
                <w:lang w:val="en-GB"/>
              </w:rPr>
              <w:t xml:space="preserve"> equipment</w:t>
            </w:r>
            <w:r w:rsidR="004A3BDB" w:rsidRPr="009700D0">
              <w:rPr>
                <w:rFonts w:ascii="Times New Roman" w:eastAsia="Times New Roman" w:hAnsi="Times New Roman"/>
                <w:color w:val="000000"/>
                <w:sz w:val="20"/>
                <w:szCs w:val="20"/>
                <w:lang w:val="en-GB"/>
              </w:rPr>
              <w:t xml:space="preserve">, and </w:t>
            </w:r>
            <w:r w:rsidR="004A3BDB" w:rsidRPr="009700D0">
              <w:rPr>
                <w:rFonts w:ascii="Times New Roman" w:eastAsia="Times New Roman" w:hAnsi="Times New Roman"/>
                <w:color w:val="000000"/>
                <w:sz w:val="20"/>
                <w:szCs w:val="20"/>
                <w:lang w:val="en-GB"/>
              </w:rPr>
              <w:lastRenderedPageBreak/>
              <w:t>waste</w:t>
            </w:r>
            <w:r w:rsidRPr="009700D0">
              <w:rPr>
                <w:rFonts w:ascii="Times New Roman" w:eastAsia="Times New Roman" w:hAnsi="Times New Roman"/>
                <w:color w:val="000000"/>
                <w:sz w:val="20"/>
                <w:szCs w:val="20"/>
                <w:lang w:val="en-GB"/>
              </w:rPr>
              <w:t xml:space="preserve"> tracking and record keeping system upgraded</w:t>
            </w:r>
          </w:p>
          <w:p w14:paraId="01BC6148" w14:textId="4D3DD8BB" w:rsidR="00EA79AA" w:rsidRPr="009700D0" w:rsidRDefault="00EA79AA" w:rsidP="00BE2549">
            <w:pPr>
              <w:spacing w:after="120" w:line="240" w:lineRule="auto"/>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1.4 Sampling, analysis</w:t>
            </w:r>
            <w:r w:rsidR="004B1D92" w:rsidRPr="009700D0">
              <w:rPr>
                <w:rFonts w:ascii="Times New Roman" w:eastAsia="Times New Roman" w:hAnsi="Times New Roman"/>
                <w:color w:val="000000"/>
                <w:sz w:val="20"/>
                <w:szCs w:val="20"/>
                <w:lang w:val="en-GB"/>
              </w:rPr>
              <w:t>,</w:t>
            </w:r>
            <w:r w:rsidRPr="009700D0">
              <w:rPr>
                <w:rFonts w:ascii="Times New Roman" w:eastAsia="Times New Roman" w:hAnsi="Times New Roman"/>
                <w:color w:val="000000"/>
                <w:sz w:val="20"/>
                <w:szCs w:val="20"/>
                <w:lang w:val="en-GB"/>
              </w:rPr>
              <w:t xml:space="preserve"> and monitoring capacity evaluated and strengthened </w:t>
            </w:r>
          </w:p>
          <w:p w14:paraId="6126D4D4" w14:textId="01C4A4E9" w:rsidR="00085548" w:rsidRPr="009700D0" w:rsidRDefault="00ED4F28" w:rsidP="00BE2549">
            <w:pPr>
              <w:keepNext/>
              <w:spacing w:after="120" w:line="240" w:lineRule="auto"/>
              <w:outlineLvl w:val="6"/>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1.5 PCB owner p</w:t>
            </w:r>
            <w:r w:rsidR="00085548" w:rsidRPr="009700D0">
              <w:rPr>
                <w:rFonts w:ascii="Times New Roman" w:eastAsia="Times New Roman" w:hAnsi="Times New Roman"/>
                <w:color w:val="000000"/>
                <w:sz w:val="20"/>
                <w:szCs w:val="20"/>
                <w:lang w:val="en-GB"/>
              </w:rPr>
              <w:t xml:space="preserve">hase-out plans and national PCB </w:t>
            </w:r>
            <w:r w:rsidR="00EB70B6" w:rsidRPr="009700D0">
              <w:rPr>
                <w:rFonts w:ascii="Times New Roman" w:eastAsia="Times New Roman" w:hAnsi="Times New Roman"/>
                <w:color w:val="000000"/>
                <w:sz w:val="20"/>
                <w:szCs w:val="20"/>
                <w:lang w:val="en-GB"/>
              </w:rPr>
              <w:t>management pl</w:t>
            </w:r>
            <w:r w:rsidR="00085548" w:rsidRPr="009700D0">
              <w:rPr>
                <w:rFonts w:ascii="Times New Roman" w:eastAsia="Times New Roman" w:hAnsi="Times New Roman"/>
                <w:color w:val="000000"/>
                <w:sz w:val="20"/>
                <w:szCs w:val="20"/>
                <w:lang w:val="en-GB"/>
              </w:rPr>
              <w:t>an developed</w:t>
            </w:r>
          </w:p>
          <w:p w14:paraId="538F0095" w14:textId="17B3F556" w:rsidR="0030039F" w:rsidRPr="009700D0" w:rsidRDefault="0030039F" w:rsidP="00BE2549">
            <w:pPr>
              <w:keepNext/>
              <w:spacing w:after="120" w:line="240" w:lineRule="auto"/>
              <w:outlineLvl w:val="6"/>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 xml:space="preserve">1.6 </w:t>
            </w:r>
            <w:r w:rsidR="00EB70B6" w:rsidRPr="009700D0">
              <w:rPr>
                <w:rFonts w:ascii="Times New Roman" w:eastAsia="Times New Roman" w:hAnsi="Times New Roman"/>
                <w:color w:val="000000"/>
                <w:sz w:val="20"/>
                <w:szCs w:val="20"/>
                <w:lang w:val="en-GB"/>
              </w:rPr>
              <w:t>I</w:t>
            </w:r>
            <w:r w:rsidR="007F6590" w:rsidRPr="009700D0">
              <w:rPr>
                <w:rFonts w:ascii="Times New Roman" w:eastAsia="Times New Roman" w:hAnsi="Times New Roman"/>
                <w:color w:val="000000"/>
                <w:sz w:val="20"/>
                <w:szCs w:val="20"/>
                <w:lang w:val="en-GB"/>
              </w:rPr>
              <w:t>nformation, Education</w:t>
            </w:r>
            <w:r w:rsidRPr="009700D0">
              <w:rPr>
                <w:rFonts w:ascii="Times New Roman" w:eastAsia="Times New Roman" w:hAnsi="Times New Roman"/>
                <w:color w:val="000000"/>
                <w:sz w:val="20"/>
                <w:szCs w:val="20"/>
                <w:lang w:val="en-GB"/>
              </w:rPr>
              <w:t>, and Communication (IEC) Strategy developed and implemented</w:t>
            </w:r>
          </w:p>
          <w:p w14:paraId="32ECCA85" w14:textId="01F80804" w:rsidR="0030039F" w:rsidRPr="009700D0" w:rsidRDefault="0030039F" w:rsidP="00BE2549">
            <w:pPr>
              <w:keepNext/>
              <w:spacing w:after="120" w:line="240" w:lineRule="auto"/>
              <w:outlineLvl w:val="6"/>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 xml:space="preserve">1.7 </w:t>
            </w:r>
            <w:r w:rsidRPr="009700D0">
              <w:rPr>
                <w:rFonts w:ascii="Times New Roman" w:hAnsi="Times New Roman"/>
                <w:sz w:val="20"/>
                <w:szCs w:val="20"/>
                <w:lang w:val="en-GB"/>
              </w:rPr>
              <w:t>Environmental and social risk assessments and contaminated site management plans prepared for at least three sites</w:t>
            </w:r>
            <w:r w:rsidR="004C794B" w:rsidRPr="00EF42EB">
              <w:rPr>
                <w:rFonts w:ascii="Times New Roman" w:eastAsia="Times New Roman" w:hAnsi="Times New Roman"/>
                <w:color w:val="000000"/>
                <w:sz w:val="20"/>
                <w:szCs w:val="20"/>
                <w:lang w:val="en-GB"/>
              </w:rPr>
              <w:fldChar w:fldCharType="end"/>
            </w:r>
            <w:bookmarkEnd w:id="22"/>
          </w:p>
        </w:tc>
        <w:tc>
          <w:tcPr>
            <w:tcW w:w="412" w:type="pct"/>
            <w:shd w:val="clear" w:color="auto" w:fill="FFFFFF"/>
          </w:tcPr>
          <w:p w14:paraId="41220F1C" w14:textId="77777777" w:rsidR="004C794B" w:rsidRPr="009700D0" w:rsidRDefault="0093672A" w:rsidP="000D3EFC">
            <w:pPr>
              <w:spacing w:after="0" w:line="240" w:lineRule="auto"/>
              <w:rPr>
                <w:rFonts w:ascii="Times New Roman" w:eastAsia="Times New Roman" w:hAnsi="Times New Roman"/>
                <w:color w:val="000000"/>
                <w:sz w:val="20"/>
                <w:szCs w:val="20"/>
                <w:lang w:val="en-GB"/>
              </w:rPr>
            </w:pPr>
            <w:r w:rsidRPr="00EF42EB">
              <w:rPr>
                <w:rFonts w:ascii="Times New Roman" w:hAnsi="Times New Roman"/>
                <w:color w:val="000000"/>
                <w:sz w:val="20"/>
                <w:szCs w:val="20"/>
                <w:lang w:val="en-GB"/>
              </w:rPr>
              <w:lastRenderedPageBreak/>
              <w:fldChar w:fldCharType="begin">
                <w:ffData>
                  <w:name w:val="B_TF_01"/>
                  <w:enabled/>
                  <w:calcOnExit w:val="0"/>
                  <w:ddList>
                    <w:result w:val="1"/>
                    <w:listEntry w:val="(select)"/>
                    <w:listEntry w:val="GEFTF"/>
                    <w:listEntry w:val="LDCF"/>
                    <w:listEntry w:val="SCCF-A"/>
                    <w:listEntry w:val="SCCF-B"/>
                    <w:listEntry w:val="CBIT"/>
                  </w:ddList>
                </w:ffData>
              </w:fldChar>
            </w:r>
            <w:bookmarkStart w:id="23" w:name="B_TF_01"/>
            <w:r w:rsidRPr="009700D0">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EF42EB">
              <w:rPr>
                <w:rFonts w:ascii="Times New Roman" w:hAnsi="Times New Roman"/>
                <w:color w:val="000000"/>
                <w:sz w:val="20"/>
                <w:szCs w:val="20"/>
                <w:lang w:val="en-GB"/>
              </w:rPr>
              <w:fldChar w:fldCharType="end"/>
            </w:r>
            <w:bookmarkEnd w:id="23"/>
          </w:p>
        </w:tc>
        <w:tc>
          <w:tcPr>
            <w:tcW w:w="528" w:type="pct"/>
            <w:shd w:val="clear" w:color="auto" w:fill="FFFFFF"/>
          </w:tcPr>
          <w:p w14:paraId="70969F12" w14:textId="3E52EE28" w:rsidR="00570DDD" w:rsidRPr="009700D0" w:rsidRDefault="00570DDD">
            <w:pPr>
              <w:keepNext/>
              <w:spacing w:after="0" w:line="240" w:lineRule="auto"/>
              <w:jc w:val="right"/>
              <w:outlineLvl w:val="2"/>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2,5</w:t>
            </w:r>
            <w:r w:rsidR="009846D2" w:rsidRPr="009700D0">
              <w:rPr>
                <w:rFonts w:ascii="Times New Roman" w:eastAsia="Times New Roman" w:hAnsi="Times New Roman"/>
                <w:color w:val="000000"/>
                <w:sz w:val="20"/>
                <w:szCs w:val="20"/>
                <w:lang w:val="en-GB"/>
              </w:rPr>
              <w:t>61,144</w:t>
            </w:r>
            <w:r w:rsidRPr="009700D0">
              <w:rPr>
                <w:rFonts w:ascii="Times New Roman" w:eastAsia="Times New Roman" w:hAnsi="Times New Roman"/>
                <w:color w:val="000000"/>
                <w:sz w:val="20"/>
                <w:szCs w:val="20"/>
                <w:lang w:val="en-GB"/>
              </w:rPr>
              <w:t xml:space="preserve"> </w:t>
            </w:r>
          </w:p>
          <w:p w14:paraId="52AA77E4" w14:textId="3D1EB378" w:rsidR="004C794B" w:rsidRPr="00EF42EB" w:rsidRDefault="004C794B" w:rsidP="00EA79AA">
            <w:pPr>
              <w:spacing w:after="0" w:line="240" w:lineRule="auto"/>
              <w:jc w:val="right"/>
              <w:rPr>
                <w:rFonts w:ascii="Times New Roman" w:eastAsia="Times New Roman" w:hAnsi="Times New Roman"/>
                <w:color w:val="000000"/>
                <w:sz w:val="20"/>
                <w:szCs w:val="20"/>
                <w:lang w:val="en-GB"/>
              </w:rPr>
            </w:pPr>
          </w:p>
        </w:tc>
        <w:tc>
          <w:tcPr>
            <w:tcW w:w="602" w:type="pct"/>
            <w:shd w:val="clear" w:color="auto" w:fill="FFFFFF"/>
          </w:tcPr>
          <w:p w14:paraId="2E261A30" w14:textId="45A095E4" w:rsidR="007C69FA" w:rsidRPr="007C69FA" w:rsidRDefault="00C2201A" w:rsidP="006F23F2">
            <w:pPr>
              <w:keepNext/>
              <w:spacing w:after="0" w:line="240" w:lineRule="auto"/>
              <w:jc w:val="right"/>
              <w:outlineLvl w:val="2"/>
              <w:rPr>
                <w:rFonts w:eastAsia="Times New Roman"/>
                <w:i/>
                <w:iCs/>
                <w:color w:val="000000"/>
                <w:sz w:val="18"/>
                <w:szCs w:val="18"/>
              </w:rPr>
            </w:pPr>
            <w:r w:rsidRPr="00EF42EB">
              <w:rPr>
                <w:rFonts w:ascii="Times New Roman" w:eastAsia="Times New Roman" w:hAnsi="Times New Roman"/>
                <w:color w:val="000000"/>
                <w:sz w:val="20"/>
                <w:szCs w:val="20"/>
                <w:lang w:val="en-GB"/>
              </w:rPr>
              <w:t>1</w:t>
            </w:r>
            <w:r>
              <w:rPr>
                <w:rFonts w:ascii="Times New Roman" w:eastAsia="Times New Roman" w:hAnsi="Times New Roman"/>
                <w:color w:val="000000"/>
                <w:sz w:val="20"/>
                <w:szCs w:val="20"/>
                <w:lang w:val="en-GB"/>
              </w:rPr>
              <w:t>7</w:t>
            </w:r>
            <w:r w:rsidRPr="00EF42EB">
              <w:rPr>
                <w:rFonts w:ascii="Times New Roman" w:eastAsia="Times New Roman" w:hAnsi="Times New Roman"/>
                <w:color w:val="000000"/>
                <w:sz w:val="20"/>
                <w:szCs w:val="20"/>
                <w:lang w:val="en-GB"/>
              </w:rPr>
              <w:t>,2</w:t>
            </w:r>
            <w:r>
              <w:rPr>
                <w:rFonts w:ascii="Times New Roman" w:eastAsia="Times New Roman" w:hAnsi="Times New Roman"/>
                <w:color w:val="000000"/>
                <w:sz w:val="20"/>
                <w:szCs w:val="20"/>
                <w:lang w:val="en-GB"/>
              </w:rPr>
              <w:t>96,642</w:t>
            </w:r>
          </w:p>
          <w:p w14:paraId="70C6540C" w14:textId="05851EE7" w:rsidR="004C794B" w:rsidRPr="00EF42EB" w:rsidRDefault="004C794B" w:rsidP="00327075">
            <w:pPr>
              <w:keepNext/>
              <w:spacing w:after="0" w:line="240" w:lineRule="auto"/>
              <w:jc w:val="right"/>
              <w:outlineLvl w:val="2"/>
              <w:rPr>
                <w:rFonts w:ascii="Times New Roman" w:eastAsia="Times New Roman" w:hAnsi="Times New Roman"/>
                <w:color w:val="000000"/>
                <w:sz w:val="20"/>
                <w:szCs w:val="20"/>
                <w:lang w:val="en-GB"/>
              </w:rPr>
            </w:pPr>
          </w:p>
        </w:tc>
      </w:tr>
      <w:bookmarkStart w:id="24" w:name="projComp_02"/>
      <w:tr w:rsidR="004C794B" w:rsidRPr="00E45FE8" w14:paraId="691C7548" w14:textId="77777777" w:rsidTr="006D3B64">
        <w:trPr>
          <w:jc w:val="center"/>
        </w:trPr>
        <w:tc>
          <w:tcPr>
            <w:tcW w:w="965" w:type="pct"/>
            <w:shd w:val="clear" w:color="auto" w:fill="FFFFFF"/>
          </w:tcPr>
          <w:p w14:paraId="40E34B8C" w14:textId="0A18A5B3" w:rsidR="004C794B" w:rsidRPr="009700D0" w:rsidRDefault="004C794B" w:rsidP="00F84985">
            <w:pPr>
              <w:spacing w:after="0" w:line="240" w:lineRule="auto"/>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fldChar w:fldCharType="begin">
                <w:ffData>
                  <w:name w:val="projComp_02"/>
                  <w:enabled/>
                  <w:calcOnExit w:val="0"/>
                  <w:textInput/>
                </w:ffData>
              </w:fldChar>
            </w:r>
            <w:r w:rsidRPr="009700D0">
              <w:rPr>
                <w:rFonts w:ascii="Times New Roman" w:eastAsia="Times New Roman" w:hAnsi="Times New Roman"/>
                <w:color w:val="000000"/>
                <w:sz w:val="20"/>
                <w:szCs w:val="20"/>
                <w:lang w:val="en-GB"/>
              </w:rPr>
              <w:instrText xml:space="preserve"> FORMTEXT </w:instrText>
            </w:r>
            <w:r w:rsidRPr="00EF42EB">
              <w:rPr>
                <w:rFonts w:ascii="Times New Roman" w:eastAsia="Times New Roman" w:hAnsi="Times New Roman"/>
                <w:color w:val="000000"/>
                <w:sz w:val="20"/>
                <w:szCs w:val="20"/>
                <w:lang w:val="en-GB"/>
              </w:rPr>
            </w:r>
            <w:r w:rsidRPr="00EF42EB">
              <w:rPr>
                <w:rFonts w:ascii="Times New Roman" w:eastAsia="Times New Roman" w:hAnsi="Times New Roman"/>
                <w:color w:val="000000"/>
                <w:sz w:val="20"/>
                <w:szCs w:val="20"/>
                <w:lang w:val="en-GB"/>
              </w:rPr>
              <w:fldChar w:fldCharType="separate"/>
            </w:r>
            <w:r w:rsidR="00EA79AA" w:rsidRPr="009700D0">
              <w:rPr>
                <w:rFonts w:ascii="Times New Roman" w:eastAsia="Times New Roman" w:hAnsi="Times New Roman"/>
                <w:color w:val="000000"/>
                <w:sz w:val="20"/>
                <w:szCs w:val="20"/>
                <w:lang w:val="en-GB"/>
              </w:rPr>
              <w:t>2. Final treatment and disposal of PCB</w:t>
            </w:r>
            <w:r w:rsidR="005C01ED" w:rsidRPr="009700D0">
              <w:rPr>
                <w:rFonts w:ascii="Times New Roman" w:eastAsia="Times New Roman" w:hAnsi="Times New Roman"/>
                <w:color w:val="000000"/>
                <w:sz w:val="20"/>
                <w:szCs w:val="20"/>
                <w:lang w:val="en-GB"/>
              </w:rPr>
              <w:t>s</w:t>
            </w:r>
            <w:r w:rsidR="00EA79AA" w:rsidRPr="009700D0">
              <w:rPr>
                <w:rFonts w:ascii="Times New Roman" w:eastAsia="Times New Roman" w:hAnsi="Times New Roman"/>
                <w:color w:val="000000"/>
                <w:sz w:val="20"/>
                <w:szCs w:val="20"/>
                <w:lang w:val="en-GB"/>
              </w:rPr>
              <w:t xml:space="preserve"> </w:t>
            </w:r>
            <w:r w:rsidR="004A3BDB" w:rsidRPr="009700D0">
              <w:rPr>
                <w:rFonts w:ascii="Times New Roman" w:eastAsia="Times New Roman" w:hAnsi="Times New Roman"/>
                <w:color w:val="000000"/>
                <w:sz w:val="20"/>
                <w:szCs w:val="20"/>
                <w:lang w:val="en-GB"/>
              </w:rPr>
              <w:t>and PCB-</w:t>
            </w:r>
            <w:r w:rsidR="00EA79AA" w:rsidRPr="009700D0">
              <w:rPr>
                <w:rFonts w:ascii="Times New Roman" w:eastAsia="Times New Roman" w:hAnsi="Times New Roman"/>
                <w:color w:val="000000"/>
                <w:sz w:val="20"/>
                <w:szCs w:val="20"/>
                <w:lang w:val="en-GB"/>
              </w:rPr>
              <w:t>contaminated oil</w:t>
            </w:r>
            <w:r w:rsidR="004A3BDB" w:rsidRPr="009700D0">
              <w:rPr>
                <w:rFonts w:ascii="Times New Roman" w:eastAsia="Times New Roman" w:hAnsi="Times New Roman"/>
                <w:color w:val="000000"/>
                <w:sz w:val="20"/>
                <w:szCs w:val="20"/>
                <w:lang w:val="en-GB"/>
              </w:rPr>
              <w:t xml:space="preserve">, equipment, </w:t>
            </w:r>
            <w:r w:rsidR="00EA79AA" w:rsidRPr="009700D0">
              <w:rPr>
                <w:rFonts w:ascii="Times New Roman" w:eastAsia="Times New Roman" w:hAnsi="Times New Roman"/>
                <w:color w:val="000000"/>
                <w:sz w:val="20"/>
                <w:szCs w:val="20"/>
                <w:lang w:val="en-GB"/>
              </w:rPr>
              <w:t>and wastes</w:t>
            </w:r>
            <w:r w:rsidRPr="00EF42EB">
              <w:rPr>
                <w:rFonts w:ascii="Times New Roman" w:eastAsia="Times New Roman" w:hAnsi="Times New Roman"/>
                <w:color w:val="000000"/>
                <w:sz w:val="20"/>
                <w:szCs w:val="20"/>
                <w:lang w:val="en-GB"/>
              </w:rPr>
              <w:fldChar w:fldCharType="end"/>
            </w:r>
            <w:bookmarkEnd w:id="24"/>
          </w:p>
        </w:tc>
        <w:tc>
          <w:tcPr>
            <w:tcW w:w="502" w:type="pct"/>
            <w:shd w:val="clear" w:color="auto" w:fill="FFFFFF"/>
          </w:tcPr>
          <w:p w14:paraId="6AD608D5" w14:textId="674C2AEE" w:rsidR="004C794B" w:rsidRPr="009700D0" w:rsidRDefault="004B1D92" w:rsidP="000D3EFC">
            <w:pPr>
              <w:spacing w:after="0" w:line="240" w:lineRule="auto"/>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fldChar w:fldCharType="begin">
                <w:ffData>
                  <w:name w:val="GrantType_01"/>
                  <w:enabled/>
                  <w:calcOnExit w:val="0"/>
                  <w:ddList>
                    <w:result w:val="1"/>
                    <w:listEntry w:val="(select)"/>
                    <w:listEntry w:val="TA"/>
                    <w:listEntry w:val="Inv"/>
                  </w:ddList>
                </w:ffData>
              </w:fldChar>
            </w:r>
            <w:r w:rsidRPr="009700D0">
              <w:rPr>
                <w:rFonts w:ascii="Times New Roman" w:eastAsia="Times New Roman" w:hAnsi="Times New Roman"/>
                <w:color w:val="000000"/>
                <w:sz w:val="20"/>
                <w:szCs w:val="20"/>
                <w:lang w:val="en-GB"/>
              </w:rPr>
              <w:instrText xml:space="preserve"> FORMDROPDOWN </w:instrText>
            </w:r>
            <w:r w:rsidR="00C00E0D">
              <w:rPr>
                <w:rFonts w:ascii="Times New Roman" w:eastAsia="Times New Roman" w:hAnsi="Times New Roman"/>
                <w:color w:val="000000"/>
                <w:sz w:val="20"/>
                <w:szCs w:val="20"/>
                <w:lang w:val="en-GB"/>
              </w:rPr>
            </w:r>
            <w:r w:rsidR="00C00E0D">
              <w:rPr>
                <w:rFonts w:ascii="Times New Roman" w:eastAsia="Times New Roman" w:hAnsi="Times New Roman"/>
                <w:color w:val="000000"/>
                <w:sz w:val="20"/>
                <w:szCs w:val="20"/>
                <w:lang w:val="en-GB"/>
              </w:rPr>
              <w:fldChar w:fldCharType="separate"/>
            </w:r>
            <w:r w:rsidRPr="00EF42EB">
              <w:rPr>
                <w:rFonts w:ascii="Times New Roman" w:eastAsia="Times New Roman" w:hAnsi="Times New Roman"/>
                <w:color w:val="000000"/>
                <w:sz w:val="20"/>
                <w:szCs w:val="20"/>
                <w:lang w:val="en-GB"/>
              </w:rPr>
              <w:fldChar w:fldCharType="end"/>
            </w:r>
          </w:p>
        </w:tc>
        <w:bookmarkStart w:id="25" w:name="ExpectedOutCome_02"/>
        <w:tc>
          <w:tcPr>
            <w:tcW w:w="962" w:type="pct"/>
            <w:shd w:val="clear" w:color="auto" w:fill="FFFFFF"/>
          </w:tcPr>
          <w:p w14:paraId="301DBE74" w14:textId="2705EE30" w:rsidR="004C794B" w:rsidRPr="009700D0" w:rsidRDefault="004C794B" w:rsidP="00F84985">
            <w:pPr>
              <w:spacing w:after="0" w:line="240" w:lineRule="auto"/>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fldChar w:fldCharType="begin">
                <w:ffData>
                  <w:name w:val="ExpectedOutCome_02"/>
                  <w:enabled/>
                  <w:calcOnExit w:val="0"/>
                  <w:textInput/>
                </w:ffData>
              </w:fldChar>
            </w:r>
            <w:r w:rsidRPr="009700D0">
              <w:rPr>
                <w:rFonts w:ascii="Times New Roman" w:eastAsia="Times New Roman" w:hAnsi="Times New Roman"/>
                <w:color w:val="000000"/>
                <w:sz w:val="20"/>
                <w:szCs w:val="20"/>
                <w:lang w:val="en-GB"/>
              </w:rPr>
              <w:instrText xml:space="preserve"> FORMTEXT </w:instrText>
            </w:r>
            <w:r w:rsidRPr="00EF42EB">
              <w:rPr>
                <w:rFonts w:ascii="Times New Roman" w:eastAsia="Times New Roman" w:hAnsi="Times New Roman"/>
                <w:color w:val="000000"/>
                <w:sz w:val="20"/>
                <w:szCs w:val="20"/>
                <w:lang w:val="en-GB"/>
              </w:rPr>
            </w:r>
            <w:r w:rsidRPr="00EF42EB">
              <w:rPr>
                <w:rFonts w:ascii="Times New Roman" w:eastAsia="Times New Roman" w:hAnsi="Times New Roman"/>
                <w:color w:val="000000"/>
                <w:sz w:val="20"/>
                <w:szCs w:val="20"/>
                <w:lang w:val="en-GB"/>
              </w:rPr>
              <w:fldChar w:fldCharType="separate"/>
            </w:r>
            <w:r w:rsidR="00EA79AA" w:rsidRPr="009700D0">
              <w:rPr>
                <w:rFonts w:ascii="Times New Roman" w:eastAsia="Times New Roman" w:hAnsi="Times New Roman"/>
                <w:color w:val="000000"/>
                <w:sz w:val="20"/>
                <w:szCs w:val="20"/>
                <w:lang w:val="en-GB"/>
              </w:rPr>
              <w:t xml:space="preserve">Collection and final treatment and </w:t>
            </w:r>
            <w:r w:rsidR="0041298D" w:rsidRPr="009700D0">
              <w:rPr>
                <w:rFonts w:ascii="Times New Roman" w:eastAsia="Times New Roman" w:hAnsi="Times New Roman"/>
                <w:color w:val="000000"/>
                <w:sz w:val="20"/>
                <w:szCs w:val="20"/>
                <w:lang w:val="en-GB"/>
              </w:rPr>
              <w:t>d</w:t>
            </w:r>
            <w:r w:rsidR="00EA79AA" w:rsidRPr="009700D0">
              <w:rPr>
                <w:rFonts w:ascii="Times New Roman" w:eastAsia="Times New Roman" w:hAnsi="Times New Roman"/>
                <w:color w:val="000000"/>
                <w:sz w:val="20"/>
                <w:szCs w:val="20"/>
                <w:lang w:val="en-GB"/>
              </w:rPr>
              <w:t>isposal of PCB</w:t>
            </w:r>
            <w:r w:rsidR="005C01ED" w:rsidRPr="009700D0">
              <w:rPr>
                <w:rFonts w:ascii="Times New Roman" w:eastAsia="Times New Roman" w:hAnsi="Times New Roman"/>
                <w:color w:val="000000"/>
                <w:sz w:val="20"/>
                <w:szCs w:val="20"/>
                <w:lang w:val="en-GB"/>
              </w:rPr>
              <w:t>s</w:t>
            </w:r>
            <w:r w:rsidR="004A3BDB" w:rsidRPr="009700D0">
              <w:rPr>
                <w:rFonts w:ascii="Times New Roman" w:eastAsia="Times New Roman" w:hAnsi="Times New Roman"/>
                <w:color w:val="000000"/>
                <w:sz w:val="20"/>
                <w:szCs w:val="20"/>
                <w:lang w:val="en-GB"/>
              </w:rPr>
              <w:t xml:space="preserve"> and PCB-</w:t>
            </w:r>
            <w:r w:rsidR="0041298D" w:rsidRPr="009700D0">
              <w:rPr>
                <w:rFonts w:ascii="Times New Roman" w:eastAsia="Times New Roman" w:hAnsi="Times New Roman"/>
                <w:color w:val="000000"/>
                <w:sz w:val="20"/>
                <w:szCs w:val="20"/>
                <w:lang w:val="en-GB"/>
              </w:rPr>
              <w:t>conta</w:t>
            </w:r>
            <w:r w:rsidR="00E41084" w:rsidRPr="009700D0">
              <w:rPr>
                <w:rFonts w:ascii="Times New Roman" w:eastAsia="Times New Roman" w:hAnsi="Times New Roman"/>
                <w:color w:val="000000"/>
                <w:sz w:val="20"/>
                <w:szCs w:val="20"/>
                <w:lang w:val="en-GB"/>
              </w:rPr>
              <w:t xml:space="preserve">minated </w:t>
            </w:r>
            <w:r w:rsidR="0041298D" w:rsidRPr="009700D0">
              <w:rPr>
                <w:rFonts w:ascii="Times New Roman" w:eastAsia="Times New Roman" w:hAnsi="Times New Roman"/>
                <w:color w:val="000000"/>
                <w:sz w:val="20"/>
                <w:szCs w:val="20"/>
                <w:lang w:val="en-GB"/>
              </w:rPr>
              <w:t>oil</w:t>
            </w:r>
            <w:r w:rsidR="004A3BDB" w:rsidRPr="009700D0">
              <w:rPr>
                <w:rFonts w:ascii="Times New Roman" w:eastAsia="Times New Roman" w:hAnsi="Times New Roman"/>
                <w:color w:val="000000"/>
                <w:sz w:val="20"/>
                <w:szCs w:val="20"/>
                <w:lang w:val="en-GB"/>
              </w:rPr>
              <w:t xml:space="preserve">, equipment, </w:t>
            </w:r>
            <w:r w:rsidR="0041298D" w:rsidRPr="009700D0">
              <w:rPr>
                <w:rFonts w:ascii="Times New Roman" w:eastAsia="Times New Roman" w:hAnsi="Times New Roman"/>
                <w:color w:val="000000"/>
                <w:sz w:val="20"/>
                <w:szCs w:val="20"/>
                <w:lang w:val="en-GB"/>
              </w:rPr>
              <w:t>and</w:t>
            </w:r>
            <w:r w:rsidR="00EA79AA" w:rsidRPr="009700D0">
              <w:rPr>
                <w:rFonts w:ascii="Times New Roman" w:eastAsia="Times New Roman" w:hAnsi="Times New Roman"/>
                <w:color w:val="000000"/>
                <w:sz w:val="20"/>
                <w:szCs w:val="20"/>
                <w:lang w:val="en-GB"/>
              </w:rPr>
              <w:t xml:space="preserve"> wastes </w:t>
            </w:r>
            <w:r w:rsidRPr="00EF42EB">
              <w:rPr>
                <w:rFonts w:ascii="Times New Roman" w:eastAsia="Times New Roman" w:hAnsi="Times New Roman"/>
                <w:color w:val="000000"/>
                <w:sz w:val="20"/>
                <w:szCs w:val="20"/>
                <w:lang w:val="en-GB"/>
              </w:rPr>
              <w:fldChar w:fldCharType="end"/>
            </w:r>
            <w:bookmarkEnd w:id="25"/>
          </w:p>
        </w:tc>
        <w:bookmarkStart w:id="26" w:name="ExpectedOutput_02"/>
        <w:tc>
          <w:tcPr>
            <w:tcW w:w="1028" w:type="pct"/>
            <w:shd w:val="clear" w:color="auto" w:fill="FFFFFF"/>
          </w:tcPr>
          <w:p w14:paraId="3E9D104E" w14:textId="77777777" w:rsidR="00364AA9" w:rsidRPr="009700D0" w:rsidRDefault="004C794B" w:rsidP="00BE2549">
            <w:pPr>
              <w:spacing w:after="120" w:line="240" w:lineRule="auto"/>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fldChar w:fldCharType="begin">
                <w:ffData>
                  <w:name w:val="ExpectedOutput_02"/>
                  <w:enabled/>
                  <w:calcOnExit w:val="0"/>
                  <w:textInput/>
                </w:ffData>
              </w:fldChar>
            </w:r>
            <w:r w:rsidRPr="009700D0">
              <w:rPr>
                <w:rFonts w:ascii="Times New Roman" w:eastAsia="Times New Roman" w:hAnsi="Times New Roman"/>
                <w:color w:val="000000"/>
                <w:sz w:val="20"/>
                <w:szCs w:val="20"/>
                <w:lang w:val="en-GB"/>
              </w:rPr>
              <w:instrText xml:space="preserve"> FORMTEXT </w:instrText>
            </w:r>
            <w:r w:rsidRPr="00EF42EB">
              <w:rPr>
                <w:rFonts w:ascii="Times New Roman" w:eastAsia="Times New Roman" w:hAnsi="Times New Roman"/>
                <w:color w:val="000000"/>
                <w:sz w:val="20"/>
                <w:szCs w:val="20"/>
                <w:lang w:val="en-GB"/>
              </w:rPr>
            </w:r>
            <w:r w:rsidRPr="00EF42EB">
              <w:rPr>
                <w:rFonts w:ascii="Times New Roman" w:eastAsia="Times New Roman" w:hAnsi="Times New Roman"/>
                <w:color w:val="000000"/>
                <w:sz w:val="20"/>
                <w:szCs w:val="20"/>
                <w:lang w:val="en-GB"/>
              </w:rPr>
              <w:fldChar w:fldCharType="separate"/>
            </w:r>
            <w:r w:rsidR="00EA79AA" w:rsidRPr="009700D0">
              <w:rPr>
                <w:rFonts w:ascii="Times New Roman" w:eastAsia="Times New Roman" w:hAnsi="Times New Roman"/>
                <w:color w:val="000000"/>
                <w:sz w:val="20"/>
                <w:szCs w:val="20"/>
                <w:lang w:val="en-GB"/>
              </w:rPr>
              <w:t xml:space="preserve">2.1 </w:t>
            </w:r>
            <w:r w:rsidR="00364AA9" w:rsidRPr="009700D0">
              <w:rPr>
                <w:rFonts w:ascii="Times New Roman" w:eastAsia="Times New Roman" w:hAnsi="Times New Roman"/>
                <w:color w:val="000000"/>
                <w:sz w:val="20"/>
                <w:szCs w:val="20"/>
                <w:lang w:val="en-GB"/>
              </w:rPr>
              <w:t>Detailed assessment of available technology in South Africa undertaken</w:t>
            </w:r>
          </w:p>
          <w:p w14:paraId="0020315A" w14:textId="0A269EBE" w:rsidR="00EA79AA" w:rsidRPr="009700D0" w:rsidRDefault="00364AA9" w:rsidP="00BE2549">
            <w:pPr>
              <w:spacing w:after="120" w:line="240" w:lineRule="auto"/>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 xml:space="preserve">2.2 </w:t>
            </w:r>
            <w:r w:rsidR="00EA79AA" w:rsidRPr="009700D0">
              <w:rPr>
                <w:rFonts w:ascii="Times New Roman" w:eastAsia="Times New Roman" w:hAnsi="Times New Roman"/>
                <w:color w:val="000000"/>
                <w:sz w:val="20"/>
                <w:szCs w:val="20"/>
                <w:lang w:val="en-GB"/>
              </w:rPr>
              <w:t xml:space="preserve">Technology </w:t>
            </w:r>
            <w:r w:rsidR="0041298D" w:rsidRPr="009700D0">
              <w:rPr>
                <w:rFonts w:ascii="Times New Roman" w:eastAsia="Times New Roman" w:hAnsi="Times New Roman"/>
                <w:color w:val="000000"/>
                <w:sz w:val="20"/>
                <w:szCs w:val="20"/>
                <w:lang w:val="en-GB"/>
              </w:rPr>
              <w:t>t</w:t>
            </w:r>
            <w:r w:rsidR="00EA79AA" w:rsidRPr="009700D0">
              <w:rPr>
                <w:rFonts w:ascii="Times New Roman" w:eastAsia="Times New Roman" w:hAnsi="Times New Roman"/>
                <w:color w:val="000000"/>
                <w:sz w:val="20"/>
                <w:szCs w:val="20"/>
                <w:lang w:val="en-GB"/>
              </w:rPr>
              <w:t>ransfer for PCB treatment and destruction through open international tender process, local authorizations and permits</w:t>
            </w:r>
            <w:r w:rsidR="0041298D" w:rsidRPr="009700D0">
              <w:rPr>
                <w:rFonts w:ascii="Times New Roman" w:eastAsia="Times New Roman" w:hAnsi="Times New Roman"/>
                <w:color w:val="000000"/>
                <w:sz w:val="20"/>
                <w:szCs w:val="20"/>
                <w:lang w:val="en-GB"/>
              </w:rPr>
              <w:t>,</w:t>
            </w:r>
            <w:r w:rsidR="00EA79AA" w:rsidRPr="009700D0">
              <w:rPr>
                <w:rFonts w:ascii="Times New Roman" w:eastAsia="Times New Roman" w:hAnsi="Times New Roman"/>
                <w:color w:val="000000"/>
                <w:sz w:val="20"/>
                <w:szCs w:val="20"/>
                <w:lang w:val="en-GB"/>
              </w:rPr>
              <w:t xml:space="preserve"> and </w:t>
            </w:r>
            <w:r w:rsidR="00C4565B" w:rsidRPr="009700D0">
              <w:rPr>
                <w:rFonts w:ascii="Times New Roman" w:eastAsia="Times New Roman" w:hAnsi="Times New Roman"/>
                <w:color w:val="000000"/>
                <w:sz w:val="20"/>
                <w:szCs w:val="20"/>
                <w:lang w:val="en-GB"/>
              </w:rPr>
              <w:t>public-private-partnership (</w:t>
            </w:r>
            <w:r w:rsidR="00EA79AA" w:rsidRPr="009700D0">
              <w:rPr>
                <w:rFonts w:ascii="Times New Roman" w:eastAsia="Times New Roman" w:hAnsi="Times New Roman"/>
                <w:color w:val="000000"/>
                <w:sz w:val="20"/>
                <w:szCs w:val="20"/>
                <w:lang w:val="en-GB"/>
              </w:rPr>
              <w:t>PPP</w:t>
            </w:r>
            <w:r w:rsidR="00C4565B" w:rsidRPr="009700D0">
              <w:rPr>
                <w:rFonts w:ascii="Times New Roman" w:eastAsia="Times New Roman" w:hAnsi="Times New Roman"/>
                <w:color w:val="000000"/>
                <w:sz w:val="20"/>
                <w:szCs w:val="20"/>
                <w:lang w:val="en-GB"/>
              </w:rPr>
              <w:t>)</w:t>
            </w:r>
            <w:r w:rsidR="00EA79AA" w:rsidRPr="009700D0">
              <w:rPr>
                <w:rFonts w:ascii="Times New Roman" w:eastAsia="Times New Roman" w:hAnsi="Times New Roman"/>
                <w:color w:val="000000"/>
                <w:sz w:val="20"/>
                <w:szCs w:val="20"/>
                <w:lang w:val="en-GB"/>
              </w:rPr>
              <w:t xml:space="preserve"> model</w:t>
            </w:r>
            <w:r w:rsidRPr="009700D0">
              <w:rPr>
                <w:rFonts w:ascii="Times New Roman" w:eastAsia="Times New Roman" w:hAnsi="Times New Roman"/>
                <w:color w:val="000000"/>
                <w:sz w:val="20"/>
                <w:szCs w:val="20"/>
                <w:lang w:val="en-GB"/>
              </w:rPr>
              <w:t xml:space="preserve"> implemented</w:t>
            </w:r>
          </w:p>
          <w:p w14:paraId="6E11E890" w14:textId="2F1B4EB5" w:rsidR="00EA79AA" w:rsidRPr="009700D0" w:rsidRDefault="00EA79AA" w:rsidP="00BE2549">
            <w:pPr>
              <w:spacing w:after="120" w:line="240" w:lineRule="auto"/>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2.</w:t>
            </w:r>
            <w:r w:rsidR="00364AA9" w:rsidRPr="009700D0">
              <w:rPr>
                <w:rFonts w:ascii="Times New Roman" w:eastAsia="Times New Roman" w:hAnsi="Times New Roman"/>
                <w:color w:val="000000"/>
                <w:sz w:val="20"/>
                <w:szCs w:val="20"/>
                <w:lang w:val="en-GB"/>
              </w:rPr>
              <w:t>3</w:t>
            </w:r>
            <w:r w:rsidRPr="009700D0">
              <w:rPr>
                <w:rFonts w:ascii="Times New Roman" w:eastAsia="Times New Roman" w:hAnsi="Times New Roman"/>
                <w:color w:val="000000"/>
                <w:sz w:val="20"/>
                <w:szCs w:val="20"/>
                <w:lang w:val="en-GB"/>
              </w:rPr>
              <w:t xml:space="preserve"> Final </w:t>
            </w:r>
            <w:r w:rsidR="0041298D" w:rsidRPr="009700D0">
              <w:rPr>
                <w:rFonts w:ascii="Times New Roman" w:eastAsia="Times New Roman" w:hAnsi="Times New Roman"/>
                <w:color w:val="000000"/>
                <w:sz w:val="20"/>
                <w:szCs w:val="20"/>
                <w:lang w:val="en-GB"/>
              </w:rPr>
              <w:t>t</w:t>
            </w:r>
            <w:r w:rsidRPr="009700D0">
              <w:rPr>
                <w:rFonts w:ascii="Times New Roman" w:eastAsia="Times New Roman" w:hAnsi="Times New Roman"/>
                <w:color w:val="000000"/>
                <w:sz w:val="20"/>
                <w:szCs w:val="20"/>
                <w:lang w:val="en-GB"/>
              </w:rPr>
              <w:t>reatment of 2,</w:t>
            </w:r>
            <w:r w:rsidR="00576721" w:rsidRPr="009700D0">
              <w:rPr>
                <w:rFonts w:ascii="Times New Roman" w:eastAsia="Times New Roman" w:hAnsi="Times New Roman"/>
                <w:color w:val="000000"/>
                <w:sz w:val="20"/>
                <w:szCs w:val="20"/>
                <w:lang w:val="en-GB"/>
              </w:rPr>
              <w:t>640</w:t>
            </w:r>
            <w:r w:rsidRPr="009700D0">
              <w:rPr>
                <w:rFonts w:ascii="Times New Roman" w:eastAsia="Times New Roman" w:hAnsi="Times New Roman"/>
                <w:color w:val="000000"/>
                <w:sz w:val="20"/>
                <w:szCs w:val="20"/>
                <w:lang w:val="en-GB"/>
              </w:rPr>
              <w:t xml:space="preserve"> </w:t>
            </w:r>
            <w:r w:rsidR="004077C1" w:rsidRPr="009700D0">
              <w:rPr>
                <w:rFonts w:ascii="Times New Roman" w:eastAsia="Times New Roman" w:hAnsi="Times New Roman"/>
                <w:color w:val="000000"/>
                <w:sz w:val="20"/>
                <w:szCs w:val="20"/>
                <w:lang w:val="en-GB"/>
              </w:rPr>
              <w:t xml:space="preserve">metric </w:t>
            </w:r>
            <w:r w:rsidRPr="009700D0">
              <w:rPr>
                <w:rFonts w:ascii="Times New Roman" w:eastAsia="Times New Roman" w:hAnsi="Times New Roman"/>
                <w:color w:val="000000"/>
                <w:sz w:val="20"/>
                <w:szCs w:val="20"/>
                <w:lang w:val="en-GB"/>
              </w:rPr>
              <w:t>tons of PCB</w:t>
            </w:r>
            <w:r w:rsidR="005C01ED" w:rsidRPr="009700D0">
              <w:rPr>
                <w:rFonts w:ascii="Times New Roman" w:eastAsia="Times New Roman" w:hAnsi="Times New Roman"/>
                <w:color w:val="000000"/>
                <w:sz w:val="20"/>
                <w:szCs w:val="20"/>
                <w:lang w:val="en-GB"/>
              </w:rPr>
              <w:t>s</w:t>
            </w:r>
            <w:r w:rsidR="004A3BDB" w:rsidRPr="009700D0">
              <w:rPr>
                <w:rFonts w:ascii="Times New Roman" w:eastAsia="Times New Roman" w:hAnsi="Times New Roman"/>
                <w:color w:val="000000"/>
                <w:sz w:val="20"/>
                <w:szCs w:val="20"/>
                <w:lang w:val="en-GB"/>
              </w:rPr>
              <w:t xml:space="preserve"> and PCB-</w:t>
            </w:r>
            <w:r w:rsidR="00E41084" w:rsidRPr="009700D0">
              <w:rPr>
                <w:rFonts w:ascii="Times New Roman" w:eastAsia="Times New Roman" w:hAnsi="Times New Roman"/>
                <w:color w:val="000000"/>
                <w:sz w:val="20"/>
                <w:szCs w:val="20"/>
                <w:lang w:val="en-GB"/>
              </w:rPr>
              <w:t>contaminated</w:t>
            </w:r>
            <w:r w:rsidR="004A3BDB" w:rsidRPr="009700D0">
              <w:rPr>
                <w:rFonts w:ascii="Times New Roman" w:eastAsia="Times New Roman" w:hAnsi="Times New Roman"/>
                <w:color w:val="000000"/>
                <w:sz w:val="20"/>
                <w:szCs w:val="20"/>
                <w:lang w:val="en-GB"/>
              </w:rPr>
              <w:t xml:space="preserve"> oil, </w:t>
            </w:r>
            <w:r w:rsidRPr="009700D0">
              <w:rPr>
                <w:rFonts w:ascii="Times New Roman" w:eastAsia="Times New Roman" w:hAnsi="Times New Roman"/>
                <w:color w:val="000000"/>
                <w:sz w:val="20"/>
                <w:szCs w:val="20"/>
                <w:lang w:val="en-GB"/>
              </w:rPr>
              <w:t>equipment, and wastes undertaken</w:t>
            </w:r>
          </w:p>
          <w:p w14:paraId="540E1EF3" w14:textId="2A1B9C05" w:rsidR="004C794B" w:rsidRPr="009700D0" w:rsidRDefault="00EA79AA" w:rsidP="00594F38">
            <w:pPr>
              <w:spacing w:after="120" w:line="240" w:lineRule="auto"/>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2.</w:t>
            </w:r>
            <w:r w:rsidR="00364AA9" w:rsidRPr="009700D0">
              <w:rPr>
                <w:rFonts w:ascii="Times New Roman" w:eastAsia="Times New Roman" w:hAnsi="Times New Roman"/>
                <w:color w:val="000000"/>
                <w:sz w:val="20"/>
                <w:szCs w:val="20"/>
                <w:lang w:val="en-GB"/>
              </w:rPr>
              <w:t>4</w:t>
            </w:r>
            <w:r w:rsidRPr="009700D0">
              <w:rPr>
                <w:rFonts w:ascii="Times New Roman" w:eastAsia="Times New Roman" w:hAnsi="Times New Roman"/>
                <w:color w:val="000000"/>
                <w:sz w:val="20"/>
                <w:szCs w:val="20"/>
                <w:lang w:val="en-GB"/>
              </w:rPr>
              <w:t xml:space="preserve"> Occupational </w:t>
            </w:r>
            <w:r w:rsidR="00594F38" w:rsidRPr="009700D0">
              <w:rPr>
                <w:rFonts w:ascii="Times New Roman" w:eastAsia="Times New Roman" w:hAnsi="Times New Roman"/>
                <w:color w:val="000000"/>
                <w:sz w:val="20"/>
                <w:szCs w:val="20"/>
                <w:lang w:val="en-GB"/>
              </w:rPr>
              <w:t xml:space="preserve">safety and </w:t>
            </w:r>
            <w:r w:rsidR="004A3BDB" w:rsidRPr="009700D0">
              <w:rPr>
                <w:rFonts w:ascii="Times New Roman" w:eastAsia="Times New Roman" w:hAnsi="Times New Roman"/>
                <w:color w:val="000000"/>
                <w:sz w:val="20"/>
                <w:szCs w:val="20"/>
                <w:lang w:val="en-GB"/>
              </w:rPr>
              <w:t>h</w:t>
            </w:r>
            <w:r w:rsidRPr="009700D0">
              <w:rPr>
                <w:rFonts w:ascii="Times New Roman" w:eastAsia="Times New Roman" w:hAnsi="Times New Roman"/>
                <w:color w:val="000000"/>
                <w:sz w:val="20"/>
                <w:szCs w:val="20"/>
                <w:lang w:val="en-GB"/>
              </w:rPr>
              <w:t xml:space="preserve">ealth </w:t>
            </w:r>
            <w:r w:rsidR="004A3BDB" w:rsidRPr="009700D0">
              <w:rPr>
                <w:rFonts w:ascii="Times New Roman" w:eastAsia="Times New Roman" w:hAnsi="Times New Roman"/>
                <w:color w:val="000000"/>
                <w:sz w:val="20"/>
                <w:szCs w:val="20"/>
                <w:lang w:val="en-GB"/>
              </w:rPr>
              <w:t>i</w:t>
            </w:r>
            <w:r w:rsidRPr="009700D0">
              <w:rPr>
                <w:rFonts w:ascii="Times New Roman" w:eastAsia="Times New Roman" w:hAnsi="Times New Roman"/>
                <w:color w:val="000000"/>
                <w:sz w:val="20"/>
                <w:szCs w:val="20"/>
                <w:lang w:val="en-GB"/>
              </w:rPr>
              <w:t>ssues incorporated and complied with</w:t>
            </w:r>
            <w:r w:rsidR="004C794B" w:rsidRPr="00EF42EB">
              <w:rPr>
                <w:rFonts w:ascii="Times New Roman" w:eastAsia="Times New Roman" w:hAnsi="Times New Roman"/>
                <w:color w:val="000000"/>
                <w:sz w:val="20"/>
                <w:szCs w:val="20"/>
                <w:lang w:val="en-GB"/>
              </w:rPr>
              <w:fldChar w:fldCharType="end"/>
            </w:r>
            <w:bookmarkEnd w:id="26"/>
          </w:p>
        </w:tc>
        <w:tc>
          <w:tcPr>
            <w:tcW w:w="412" w:type="pct"/>
            <w:shd w:val="clear" w:color="auto" w:fill="FFFFFF"/>
          </w:tcPr>
          <w:p w14:paraId="3CC62CBD" w14:textId="77777777" w:rsidR="004C794B" w:rsidRPr="009700D0" w:rsidRDefault="0093672A" w:rsidP="000D3EFC">
            <w:pPr>
              <w:spacing w:after="0" w:line="240" w:lineRule="auto"/>
              <w:rPr>
                <w:rFonts w:ascii="Times New Roman" w:eastAsia="Times New Roman" w:hAnsi="Times New Roman"/>
                <w:color w:val="000000"/>
                <w:sz w:val="20"/>
                <w:szCs w:val="20"/>
                <w:lang w:val="en-GB"/>
              </w:rPr>
            </w:pPr>
            <w:r w:rsidRPr="00EF42EB">
              <w:rPr>
                <w:rFonts w:ascii="Times New Roman" w:hAnsi="Times New Roman"/>
                <w:color w:val="000000"/>
                <w:sz w:val="20"/>
                <w:szCs w:val="20"/>
                <w:lang w:val="en-GB"/>
              </w:rPr>
              <w:fldChar w:fldCharType="begin">
                <w:ffData>
                  <w:name w:val="B_TF_02"/>
                  <w:enabled/>
                  <w:calcOnExit w:val="0"/>
                  <w:ddList>
                    <w:result w:val="1"/>
                    <w:listEntry w:val="(select)"/>
                    <w:listEntry w:val="GEFTF"/>
                    <w:listEntry w:val="LDCF"/>
                    <w:listEntry w:val="SCCF-A"/>
                    <w:listEntry w:val="SCCF-B"/>
                    <w:listEntry w:val="CBIT"/>
                  </w:ddList>
                </w:ffData>
              </w:fldChar>
            </w:r>
            <w:bookmarkStart w:id="27" w:name="B_TF_02"/>
            <w:r w:rsidRPr="009700D0">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EF42EB">
              <w:rPr>
                <w:rFonts w:ascii="Times New Roman" w:hAnsi="Times New Roman"/>
                <w:color w:val="000000"/>
                <w:sz w:val="20"/>
                <w:szCs w:val="20"/>
                <w:lang w:val="en-GB"/>
              </w:rPr>
              <w:fldChar w:fldCharType="end"/>
            </w:r>
            <w:bookmarkEnd w:id="27"/>
          </w:p>
        </w:tc>
        <w:tc>
          <w:tcPr>
            <w:tcW w:w="528" w:type="pct"/>
            <w:shd w:val="clear" w:color="auto" w:fill="FFFFFF"/>
          </w:tcPr>
          <w:p w14:paraId="16509DDC" w14:textId="72E1533A" w:rsidR="00570DDD" w:rsidRPr="009700D0" w:rsidRDefault="00570DDD" w:rsidP="00570DDD">
            <w:pPr>
              <w:keepNext/>
              <w:spacing w:after="0" w:line="240" w:lineRule="auto"/>
              <w:jc w:val="right"/>
              <w:outlineLvl w:val="2"/>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5,</w:t>
            </w:r>
            <w:r w:rsidR="009846D2" w:rsidRPr="009700D0">
              <w:rPr>
                <w:rFonts w:ascii="Times New Roman" w:eastAsia="Times New Roman" w:hAnsi="Times New Roman"/>
                <w:color w:val="000000"/>
                <w:sz w:val="20"/>
                <w:szCs w:val="20"/>
                <w:lang w:val="en-GB"/>
              </w:rPr>
              <w:t>090,781</w:t>
            </w:r>
          </w:p>
          <w:p w14:paraId="19AF2E0C" w14:textId="3C4D0820" w:rsidR="004C794B" w:rsidRPr="00EF42EB" w:rsidRDefault="004C794B" w:rsidP="00EA79AA">
            <w:pPr>
              <w:spacing w:after="0" w:line="240" w:lineRule="auto"/>
              <w:jc w:val="right"/>
              <w:rPr>
                <w:rFonts w:ascii="Times New Roman" w:eastAsia="Times New Roman" w:hAnsi="Times New Roman"/>
                <w:color w:val="000000"/>
                <w:sz w:val="20"/>
                <w:szCs w:val="20"/>
                <w:lang w:val="en-GB"/>
              </w:rPr>
            </w:pPr>
          </w:p>
        </w:tc>
        <w:tc>
          <w:tcPr>
            <w:tcW w:w="602" w:type="pct"/>
            <w:shd w:val="clear" w:color="auto" w:fill="FFFFFF"/>
          </w:tcPr>
          <w:p w14:paraId="70863E99" w14:textId="5B13D557" w:rsidR="004C794B" w:rsidRPr="00EF42EB" w:rsidRDefault="00C2201A" w:rsidP="006F23F2">
            <w:pPr>
              <w:rPr>
                <w:rFonts w:ascii="Times New Roman" w:eastAsia="Times New Roman" w:hAnsi="Times New Roman"/>
                <w:color w:val="000000"/>
                <w:sz w:val="20"/>
                <w:szCs w:val="20"/>
                <w:lang w:val="en-GB"/>
              </w:rPr>
            </w:pPr>
            <w:bookmarkStart w:id="28" w:name="B_CO_02"/>
            <w:r>
              <w:rPr>
                <w:rFonts w:ascii="Times New Roman" w:eastAsia="Times New Roman" w:hAnsi="Times New Roman"/>
                <w:color w:val="000000"/>
                <w:sz w:val="20"/>
                <w:szCs w:val="20"/>
                <w:lang w:val="en-GB"/>
              </w:rPr>
              <w:t>36,900,916</w:t>
            </w:r>
            <w:bookmarkEnd w:id="28"/>
          </w:p>
        </w:tc>
      </w:tr>
      <w:tr w:rsidR="004C794B" w:rsidRPr="00E45FE8" w14:paraId="2405F449" w14:textId="77777777" w:rsidTr="006D3B64">
        <w:trPr>
          <w:jc w:val="center"/>
        </w:trPr>
        <w:tc>
          <w:tcPr>
            <w:tcW w:w="965" w:type="pct"/>
            <w:tcBorders>
              <w:bottom w:val="single" w:sz="4" w:space="0" w:color="auto"/>
            </w:tcBorders>
            <w:shd w:val="clear" w:color="auto" w:fill="FFFFFF"/>
          </w:tcPr>
          <w:p w14:paraId="03CC352F" w14:textId="6713A634" w:rsidR="004C794B" w:rsidRPr="009700D0" w:rsidRDefault="004C794B" w:rsidP="00EA79AA">
            <w:pPr>
              <w:spacing w:after="0" w:line="240" w:lineRule="auto"/>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 xml:space="preserve"> </w:t>
            </w:r>
            <w:bookmarkStart w:id="29" w:name="projComp_03"/>
            <w:r w:rsidRPr="00EF42EB">
              <w:rPr>
                <w:rFonts w:ascii="Times New Roman" w:eastAsia="Times New Roman" w:hAnsi="Times New Roman"/>
                <w:color w:val="000000"/>
                <w:sz w:val="20"/>
                <w:szCs w:val="20"/>
                <w:lang w:val="en-GB"/>
              </w:rPr>
              <w:fldChar w:fldCharType="begin">
                <w:ffData>
                  <w:name w:val="projComp_03"/>
                  <w:enabled/>
                  <w:calcOnExit w:val="0"/>
                  <w:textInput/>
                </w:ffData>
              </w:fldChar>
            </w:r>
            <w:r w:rsidRPr="009700D0">
              <w:rPr>
                <w:rFonts w:ascii="Times New Roman" w:eastAsia="Times New Roman" w:hAnsi="Times New Roman"/>
                <w:color w:val="000000"/>
                <w:sz w:val="20"/>
                <w:szCs w:val="20"/>
                <w:lang w:val="en-GB"/>
              </w:rPr>
              <w:instrText xml:space="preserve"> FORMTEXT </w:instrText>
            </w:r>
            <w:r w:rsidRPr="00EF42EB">
              <w:rPr>
                <w:rFonts w:ascii="Times New Roman" w:eastAsia="Times New Roman" w:hAnsi="Times New Roman"/>
                <w:color w:val="000000"/>
                <w:sz w:val="20"/>
                <w:szCs w:val="20"/>
                <w:lang w:val="en-GB"/>
              </w:rPr>
            </w:r>
            <w:r w:rsidRPr="00EF42EB">
              <w:rPr>
                <w:rFonts w:ascii="Times New Roman" w:eastAsia="Times New Roman" w:hAnsi="Times New Roman"/>
                <w:color w:val="000000"/>
                <w:sz w:val="20"/>
                <w:szCs w:val="20"/>
                <w:lang w:val="en-GB"/>
              </w:rPr>
              <w:fldChar w:fldCharType="separate"/>
            </w:r>
            <w:r w:rsidR="00EA79AA" w:rsidRPr="009700D0">
              <w:rPr>
                <w:rFonts w:ascii="Times New Roman" w:eastAsia="Times New Roman" w:hAnsi="Times New Roman"/>
                <w:color w:val="000000"/>
                <w:sz w:val="20"/>
                <w:szCs w:val="20"/>
                <w:lang w:val="en-GB"/>
              </w:rPr>
              <w:t xml:space="preserve">3. Monitoring and </w:t>
            </w:r>
            <w:r w:rsidR="00157BDF" w:rsidRPr="009700D0">
              <w:rPr>
                <w:rFonts w:ascii="Times New Roman" w:eastAsia="Times New Roman" w:hAnsi="Times New Roman"/>
                <w:color w:val="000000"/>
                <w:sz w:val="20"/>
                <w:szCs w:val="20"/>
                <w:lang w:val="en-GB"/>
              </w:rPr>
              <w:t>e</w:t>
            </w:r>
            <w:r w:rsidR="00EA79AA" w:rsidRPr="009700D0">
              <w:rPr>
                <w:rFonts w:ascii="Times New Roman" w:eastAsia="Times New Roman" w:hAnsi="Times New Roman"/>
                <w:color w:val="000000"/>
                <w:sz w:val="20"/>
                <w:szCs w:val="20"/>
                <w:lang w:val="en-GB"/>
              </w:rPr>
              <w:t>valuation</w:t>
            </w:r>
            <w:r w:rsidR="00157BDF" w:rsidRPr="009700D0">
              <w:rPr>
                <w:rFonts w:ascii="Times New Roman" w:eastAsia="Times New Roman" w:hAnsi="Times New Roman"/>
                <w:color w:val="000000"/>
                <w:sz w:val="20"/>
                <w:szCs w:val="20"/>
                <w:lang w:val="en-GB"/>
              </w:rPr>
              <w:t xml:space="preserve"> and replication</w:t>
            </w:r>
            <w:r w:rsidR="00EA79AA" w:rsidRPr="009700D0">
              <w:rPr>
                <w:rFonts w:ascii="Times New Roman" w:eastAsia="Times New Roman" w:hAnsi="Times New Roman"/>
                <w:color w:val="000000"/>
                <w:sz w:val="20"/>
                <w:szCs w:val="20"/>
                <w:lang w:val="en-GB"/>
              </w:rPr>
              <w:t xml:space="preserve"> </w:t>
            </w:r>
            <w:r w:rsidRPr="00EF42EB">
              <w:rPr>
                <w:rFonts w:ascii="Times New Roman" w:eastAsia="Times New Roman" w:hAnsi="Times New Roman"/>
                <w:color w:val="000000"/>
                <w:sz w:val="20"/>
                <w:szCs w:val="20"/>
                <w:lang w:val="en-GB"/>
              </w:rPr>
              <w:fldChar w:fldCharType="end"/>
            </w:r>
            <w:bookmarkEnd w:id="29"/>
          </w:p>
        </w:tc>
        <w:bookmarkStart w:id="30" w:name="GrantType_03"/>
        <w:tc>
          <w:tcPr>
            <w:tcW w:w="502" w:type="pct"/>
            <w:shd w:val="clear" w:color="auto" w:fill="FFFFFF"/>
          </w:tcPr>
          <w:p w14:paraId="4C210060" w14:textId="77777777" w:rsidR="004C794B" w:rsidRPr="009700D0" w:rsidRDefault="004C794B" w:rsidP="000D3EFC">
            <w:pPr>
              <w:spacing w:after="0" w:line="240" w:lineRule="auto"/>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fldChar w:fldCharType="begin">
                <w:ffData>
                  <w:name w:val="GrantType_03"/>
                  <w:enabled/>
                  <w:calcOnExit w:val="0"/>
                  <w:ddList>
                    <w:result w:val="1"/>
                    <w:listEntry w:val="(select)"/>
                    <w:listEntry w:val="TA"/>
                    <w:listEntry w:val="Inv"/>
                  </w:ddList>
                </w:ffData>
              </w:fldChar>
            </w:r>
            <w:r w:rsidRPr="009700D0">
              <w:rPr>
                <w:rFonts w:ascii="Times New Roman" w:eastAsia="Times New Roman" w:hAnsi="Times New Roman"/>
                <w:color w:val="000000"/>
                <w:sz w:val="20"/>
                <w:szCs w:val="20"/>
                <w:lang w:val="en-GB"/>
              </w:rPr>
              <w:instrText xml:space="preserve"> FORMDROPDOWN </w:instrText>
            </w:r>
            <w:r w:rsidR="00C00E0D">
              <w:rPr>
                <w:rFonts w:ascii="Times New Roman" w:eastAsia="Times New Roman" w:hAnsi="Times New Roman"/>
                <w:color w:val="000000"/>
                <w:sz w:val="20"/>
                <w:szCs w:val="20"/>
                <w:lang w:val="en-GB"/>
              </w:rPr>
            </w:r>
            <w:r w:rsidR="00C00E0D">
              <w:rPr>
                <w:rFonts w:ascii="Times New Roman" w:eastAsia="Times New Roman" w:hAnsi="Times New Roman"/>
                <w:color w:val="000000"/>
                <w:sz w:val="20"/>
                <w:szCs w:val="20"/>
                <w:lang w:val="en-GB"/>
              </w:rPr>
              <w:fldChar w:fldCharType="separate"/>
            </w:r>
            <w:r w:rsidRPr="00EF42EB">
              <w:rPr>
                <w:rFonts w:ascii="Times New Roman" w:eastAsia="Times New Roman" w:hAnsi="Times New Roman"/>
                <w:color w:val="000000"/>
                <w:sz w:val="20"/>
                <w:szCs w:val="20"/>
                <w:lang w:val="en-GB"/>
              </w:rPr>
              <w:fldChar w:fldCharType="end"/>
            </w:r>
            <w:bookmarkEnd w:id="30"/>
          </w:p>
        </w:tc>
        <w:bookmarkStart w:id="31" w:name="ExpectedOutCome_03"/>
        <w:tc>
          <w:tcPr>
            <w:tcW w:w="962" w:type="pct"/>
            <w:shd w:val="clear" w:color="auto" w:fill="FFFFFF"/>
          </w:tcPr>
          <w:p w14:paraId="3EF9BEFA" w14:textId="77777777" w:rsidR="00157BDF" w:rsidRPr="009700D0" w:rsidRDefault="004C794B" w:rsidP="00EA79AA">
            <w:pPr>
              <w:spacing w:after="0" w:line="240" w:lineRule="auto"/>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fldChar w:fldCharType="begin">
                <w:ffData>
                  <w:name w:val="ExpectedOutCome_03"/>
                  <w:enabled/>
                  <w:calcOnExit w:val="0"/>
                  <w:textInput/>
                </w:ffData>
              </w:fldChar>
            </w:r>
            <w:r w:rsidRPr="009700D0">
              <w:rPr>
                <w:rFonts w:ascii="Times New Roman" w:eastAsia="Times New Roman" w:hAnsi="Times New Roman"/>
                <w:color w:val="000000"/>
                <w:sz w:val="20"/>
                <w:szCs w:val="20"/>
                <w:lang w:val="en-GB"/>
              </w:rPr>
              <w:instrText xml:space="preserve"> FORMTEXT </w:instrText>
            </w:r>
            <w:r w:rsidRPr="00EF42EB">
              <w:rPr>
                <w:rFonts w:ascii="Times New Roman" w:eastAsia="Times New Roman" w:hAnsi="Times New Roman"/>
                <w:color w:val="000000"/>
                <w:sz w:val="20"/>
                <w:szCs w:val="20"/>
                <w:lang w:val="en-GB"/>
              </w:rPr>
            </w:r>
            <w:r w:rsidRPr="00EF42EB">
              <w:rPr>
                <w:rFonts w:ascii="Times New Roman" w:eastAsia="Times New Roman" w:hAnsi="Times New Roman"/>
                <w:color w:val="000000"/>
                <w:sz w:val="20"/>
                <w:szCs w:val="20"/>
                <w:lang w:val="en-GB"/>
              </w:rPr>
              <w:fldChar w:fldCharType="separate"/>
            </w:r>
            <w:r w:rsidR="00157BDF" w:rsidRPr="009700D0">
              <w:rPr>
                <w:rFonts w:ascii="Times New Roman" w:eastAsia="Times New Roman" w:hAnsi="Times New Roman"/>
                <w:color w:val="000000"/>
                <w:sz w:val="20"/>
                <w:szCs w:val="20"/>
                <w:lang w:val="en-GB"/>
              </w:rPr>
              <w:t>Project results sustained and replicated</w:t>
            </w:r>
          </w:p>
          <w:p w14:paraId="07E057A2" w14:textId="77777777" w:rsidR="00157BDF" w:rsidRPr="009700D0" w:rsidRDefault="00157BDF" w:rsidP="00EA79AA">
            <w:pPr>
              <w:spacing w:after="0" w:line="240" w:lineRule="auto"/>
              <w:rPr>
                <w:rFonts w:ascii="Times New Roman" w:eastAsia="Times New Roman" w:hAnsi="Times New Roman"/>
                <w:color w:val="000000"/>
                <w:sz w:val="20"/>
                <w:szCs w:val="20"/>
                <w:lang w:val="en-GB"/>
              </w:rPr>
            </w:pPr>
          </w:p>
          <w:p w14:paraId="29183479" w14:textId="4C3AFEC3" w:rsidR="004C794B" w:rsidRPr="009700D0" w:rsidRDefault="00157BDF">
            <w:pPr>
              <w:keepNext/>
              <w:spacing w:after="0" w:line="240" w:lineRule="auto"/>
              <w:outlineLvl w:val="1"/>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 xml:space="preserve">Lessons learned and best practices captured, published, </w:t>
            </w:r>
            <w:r w:rsidRPr="009700D0">
              <w:rPr>
                <w:rFonts w:ascii="Times New Roman" w:eastAsia="Times New Roman" w:hAnsi="Times New Roman"/>
                <w:color w:val="000000"/>
                <w:sz w:val="20"/>
                <w:szCs w:val="20"/>
                <w:lang w:val="en-GB"/>
              </w:rPr>
              <w:lastRenderedPageBreak/>
              <w:t>and disseminated at nationa</w:t>
            </w:r>
            <w:r w:rsidR="00CC4330" w:rsidRPr="009700D0">
              <w:rPr>
                <w:rFonts w:ascii="Times New Roman" w:eastAsia="Times New Roman" w:hAnsi="Times New Roman"/>
                <w:color w:val="000000"/>
                <w:sz w:val="20"/>
                <w:szCs w:val="20"/>
                <w:lang w:val="en-GB"/>
              </w:rPr>
              <w:t>l</w:t>
            </w:r>
            <w:r w:rsidRPr="009700D0">
              <w:rPr>
                <w:rFonts w:ascii="Times New Roman" w:eastAsia="Times New Roman" w:hAnsi="Times New Roman"/>
                <w:color w:val="000000"/>
                <w:sz w:val="20"/>
                <w:szCs w:val="20"/>
                <w:lang w:val="en-GB"/>
              </w:rPr>
              <w:t>, regional, and global level</w:t>
            </w:r>
            <w:r w:rsidR="004C794B" w:rsidRPr="00EF42EB">
              <w:rPr>
                <w:rFonts w:ascii="Times New Roman" w:eastAsia="Times New Roman" w:hAnsi="Times New Roman"/>
                <w:color w:val="000000"/>
                <w:sz w:val="20"/>
                <w:szCs w:val="20"/>
                <w:lang w:val="en-GB"/>
              </w:rPr>
              <w:fldChar w:fldCharType="end"/>
            </w:r>
            <w:bookmarkEnd w:id="31"/>
          </w:p>
        </w:tc>
        <w:bookmarkStart w:id="32" w:name="ExpectedOutput_03"/>
        <w:tc>
          <w:tcPr>
            <w:tcW w:w="1028" w:type="pct"/>
            <w:shd w:val="clear" w:color="auto" w:fill="FFFFFF"/>
          </w:tcPr>
          <w:p w14:paraId="77368286" w14:textId="4841387C" w:rsidR="00974DEA" w:rsidRPr="009700D0" w:rsidRDefault="004C794B" w:rsidP="00BE2549">
            <w:pPr>
              <w:spacing w:after="120" w:line="240" w:lineRule="auto"/>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lastRenderedPageBreak/>
              <w:fldChar w:fldCharType="begin">
                <w:ffData>
                  <w:name w:val="ExpectedOutput_03"/>
                  <w:enabled/>
                  <w:calcOnExit w:val="0"/>
                  <w:textInput/>
                </w:ffData>
              </w:fldChar>
            </w:r>
            <w:r w:rsidRPr="009700D0">
              <w:rPr>
                <w:rFonts w:ascii="Times New Roman" w:eastAsia="Times New Roman" w:hAnsi="Times New Roman"/>
                <w:color w:val="000000"/>
                <w:sz w:val="20"/>
                <w:szCs w:val="20"/>
                <w:lang w:val="en-GB"/>
              </w:rPr>
              <w:instrText xml:space="preserve"> FORMTEXT </w:instrText>
            </w:r>
            <w:r w:rsidRPr="00EF42EB">
              <w:rPr>
                <w:rFonts w:ascii="Times New Roman" w:eastAsia="Times New Roman" w:hAnsi="Times New Roman"/>
                <w:color w:val="000000"/>
                <w:sz w:val="20"/>
                <w:szCs w:val="20"/>
                <w:lang w:val="en-GB"/>
              </w:rPr>
            </w:r>
            <w:r w:rsidRPr="00EF42EB">
              <w:rPr>
                <w:rFonts w:ascii="Times New Roman" w:eastAsia="Times New Roman" w:hAnsi="Times New Roman"/>
                <w:color w:val="000000"/>
                <w:sz w:val="20"/>
                <w:szCs w:val="20"/>
                <w:lang w:val="en-GB"/>
              </w:rPr>
              <w:fldChar w:fldCharType="separate"/>
            </w:r>
            <w:r w:rsidR="00EA79AA" w:rsidRPr="009700D0">
              <w:rPr>
                <w:rFonts w:ascii="Times New Roman" w:eastAsia="Times New Roman" w:hAnsi="Times New Roman"/>
                <w:color w:val="000000"/>
                <w:sz w:val="20"/>
                <w:szCs w:val="20"/>
                <w:lang w:val="en-GB"/>
              </w:rPr>
              <w:t xml:space="preserve">3.1 </w:t>
            </w:r>
            <w:r w:rsidR="00EA2493" w:rsidRPr="009700D0">
              <w:rPr>
                <w:rFonts w:ascii="Times New Roman" w:eastAsia="Times New Roman" w:hAnsi="Times New Roman"/>
                <w:color w:val="000000"/>
                <w:sz w:val="20"/>
                <w:szCs w:val="20"/>
                <w:lang w:val="en-GB"/>
              </w:rPr>
              <w:t xml:space="preserve">Gender assessment conducted, </w:t>
            </w:r>
            <w:r w:rsidR="00EA79AA" w:rsidRPr="009700D0">
              <w:rPr>
                <w:rFonts w:ascii="Times New Roman" w:eastAsia="Times New Roman" w:hAnsi="Times New Roman"/>
                <w:color w:val="000000"/>
                <w:sz w:val="20"/>
                <w:szCs w:val="20"/>
                <w:lang w:val="en-GB"/>
              </w:rPr>
              <w:t xml:space="preserve">M&amp;E </w:t>
            </w:r>
            <w:r w:rsidR="00715035" w:rsidRPr="009700D0">
              <w:rPr>
                <w:rFonts w:ascii="Times New Roman" w:eastAsia="Times New Roman" w:hAnsi="Times New Roman"/>
                <w:color w:val="000000"/>
                <w:sz w:val="20"/>
                <w:szCs w:val="20"/>
                <w:lang w:val="en-GB"/>
              </w:rPr>
              <w:t>and adaptive management applied to the project</w:t>
            </w:r>
            <w:r w:rsidR="008C72D0" w:rsidRPr="009700D0">
              <w:rPr>
                <w:rFonts w:ascii="Times New Roman" w:eastAsia="Times New Roman" w:hAnsi="Times New Roman"/>
                <w:color w:val="000000"/>
                <w:sz w:val="20"/>
                <w:szCs w:val="20"/>
                <w:lang w:val="en-GB"/>
              </w:rPr>
              <w:t xml:space="preserve"> in response to needs, and evaluation findings and </w:t>
            </w:r>
            <w:r w:rsidR="008C72D0" w:rsidRPr="009700D0">
              <w:rPr>
                <w:rFonts w:ascii="Times New Roman" w:eastAsia="Times New Roman" w:hAnsi="Times New Roman"/>
                <w:color w:val="000000"/>
                <w:sz w:val="20"/>
                <w:szCs w:val="20"/>
                <w:lang w:val="en-GB"/>
              </w:rPr>
              <w:lastRenderedPageBreak/>
              <w:t>lessons learned extracted</w:t>
            </w:r>
          </w:p>
          <w:p w14:paraId="45CEED36" w14:textId="0C0EACD8" w:rsidR="00974DEA" w:rsidRPr="009700D0" w:rsidRDefault="00974DEA" w:rsidP="00BE2549">
            <w:pPr>
              <w:spacing w:after="120" w:line="240" w:lineRule="auto"/>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 xml:space="preserve">3.2 </w:t>
            </w:r>
            <w:r w:rsidR="00122D00" w:rsidRPr="009700D0">
              <w:rPr>
                <w:rFonts w:ascii="Times New Roman" w:eastAsia="Times New Roman" w:hAnsi="Times New Roman"/>
                <w:color w:val="000000"/>
                <w:sz w:val="20"/>
                <w:szCs w:val="20"/>
                <w:lang w:val="en-GB"/>
              </w:rPr>
              <w:t xml:space="preserve">Project website established for </w:t>
            </w:r>
            <w:r w:rsidRPr="009700D0">
              <w:rPr>
                <w:rFonts w:ascii="Times New Roman" w:eastAsia="Times New Roman" w:hAnsi="Times New Roman"/>
                <w:color w:val="000000"/>
                <w:sz w:val="20"/>
                <w:szCs w:val="20"/>
                <w:lang w:val="en-GB"/>
              </w:rPr>
              <w:t xml:space="preserve">stakeholder </w:t>
            </w:r>
            <w:r w:rsidR="00122D00" w:rsidRPr="009700D0">
              <w:rPr>
                <w:rFonts w:ascii="Times New Roman" w:eastAsia="Times New Roman" w:hAnsi="Times New Roman"/>
                <w:color w:val="000000"/>
                <w:sz w:val="20"/>
                <w:szCs w:val="20"/>
                <w:lang w:val="en-GB"/>
              </w:rPr>
              <w:t>engagement</w:t>
            </w:r>
            <w:r w:rsidRPr="009700D0">
              <w:rPr>
                <w:rFonts w:ascii="Times New Roman" w:eastAsia="Times New Roman" w:hAnsi="Times New Roman"/>
                <w:color w:val="000000"/>
                <w:sz w:val="20"/>
                <w:szCs w:val="20"/>
                <w:lang w:val="en-GB"/>
              </w:rPr>
              <w:t xml:space="preserve"> and</w:t>
            </w:r>
            <w:r w:rsidR="00122D00" w:rsidRPr="009700D0">
              <w:rPr>
                <w:rFonts w:ascii="Times New Roman" w:eastAsia="Times New Roman" w:hAnsi="Times New Roman"/>
                <w:color w:val="000000"/>
                <w:sz w:val="20"/>
                <w:szCs w:val="20"/>
                <w:lang w:val="en-GB"/>
              </w:rPr>
              <w:t xml:space="preserve"> sharing good practices, guidance/tools</w:t>
            </w:r>
            <w:r w:rsidRPr="009700D0">
              <w:rPr>
                <w:rFonts w:ascii="Times New Roman" w:eastAsia="Times New Roman" w:hAnsi="Times New Roman"/>
                <w:color w:val="000000"/>
                <w:sz w:val="20"/>
                <w:szCs w:val="20"/>
                <w:lang w:val="en-GB"/>
              </w:rPr>
              <w:t>,</w:t>
            </w:r>
            <w:r w:rsidR="00122D00" w:rsidRPr="009700D0">
              <w:rPr>
                <w:rFonts w:ascii="Times New Roman" w:eastAsia="Times New Roman" w:hAnsi="Times New Roman"/>
                <w:color w:val="000000"/>
                <w:sz w:val="20"/>
                <w:szCs w:val="20"/>
                <w:lang w:val="en-GB"/>
              </w:rPr>
              <w:t xml:space="preserve"> and experiences</w:t>
            </w:r>
          </w:p>
          <w:p w14:paraId="00BB98F7" w14:textId="77777777" w:rsidR="00974DEA" w:rsidRPr="009700D0" w:rsidRDefault="00974DEA" w:rsidP="00BE2549">
            <w:pPr>
              <w:spacing w:after="120" w:line="240" w:lineRule="auto"/>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3.3 Yearly lessons-learned reports/ p</w:t>
            </w:r>
            <w:r w:rsidR="00122D00" w:rsidRPr="009700D0">
              <w:rPr>
                <w:rFonts w:ascii="Times New Roman" w:eastAsia="Times New Roman" w:hAnsi="Times New Roman"/>
                <w:color w:val="000000"/>
                <w:sz w:val="20"/>
                <w:szCs w:val="20"/>
                <w:lang w:val="en-GB"/>
              </w:rPr>
              <w:t>ublication</w:t>
            </w:r>
            <w:r w:rsidRPr="009700D0">
              <w:rPr>
                <w:rFonts w:ascii="Times New Roman" w:eastAsia="Times New Roman" w:hAnsi="Times New Roman"/>
                <w:color w:val="000000"/>
                <w:sz w:val="20"/>
                <w:szCs w:val="20"/>
                <w:lang w:val="en-GB"/>
              </w:rPr>
              <w:t>s</w:t>
            </w:r>
            <w:r w:rsidR="00122D00" w:rsidRPr="009700D0">
              <w:rPr>
                <w:rFonts w:ascii="Times New Roman" w:eastAsia="Times New Roman" w:hAnsi="Times New Roman"/>
                <w:color w:val="000000"/>
                <w:sz w:val="20"/>
                <w:szCs w:val="20"/>
                <w:lang w:val="en-GB"/>
              </w:rPr>
              <w:t xml:space="preserve"> prepared and disseminated</w:t>
            </w:r>
          </w:p>
          <w:p w14:paraId="709EAEF1" w14:textId="77B300AB" w:rsidR="00974DEA" w:rsidRPr="009700D0" w:rsidRDefault="00974DEA" w:rsidP="00BE2549">
            <w:pPr>
              <w:spacing w:after="120" w:line="240" w:lineRule="auto"/>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 xml:space="preserve">3.4 </w:t>
            </w:r>
            <w:r w:rsidR="00122D00" w:rsidRPr="009700D0">
              <w:rPr>
                <w:rFonts w:ascii="Times New Roman" w:eastAsia="Times New Roman" w:hAnsi="Times New Roman"/>
                <w:color w:val="000000"/>
                <w:sz w:val="20"/>
                <w:szCs w:val="20"/>
                <w:lang w:val="en-GB"/>
              </w:rPr>
              <w:t>End of project publication prepared and disseminated</w:t>
            </w:r>
          </w:p>
          <w:p w14:paraId="471FECDF" w14:textId="54F0F2F8" w:rsidR="004C794B" w:rsidRPr="009700D0" w:rsidRDefault="00EA79AA" w:rsidP="00BE2549">
            <w:pPr>
              <w:spacing w:after="120" w:line="240" w:lineRule="auto"/>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3.</w:t>
            </w:r>
            <w:r w:rsidR="00974DEA" w:rsidRPr="009700D0">
              <w:rPr>
                <w:rFonts w:ascii="Times New Roman" w:eastAsia="Times New Roman" w:hAnsi="Times New Roman"/>
                <w:color w:val="000000"/>
                <w:sz w:val="20"/>
                <w:szCs w:val="20"/>
                <w:lang w:val="en-GB"/>
              </w:rPr>
              <w:t xml:space="preserve">5 </w:t>
            </w:r>
            <w:r w:rsidRPr="009700D0">
              <w:rPr>
                <w:rFonts w:ascii="Times New Roman" w:eastAsia="Times New Roman" w:hAnsi="Times New Roman"/>
                <w:color w:val="000000"/>
                <w:sz w:val="20"/>
                <w:szCs w:val="20"/>
                <w:lang w:val="en-GB"/>
              </w:rPr>
              <w:t>Mid-term and Terminal Evaluation Reports</w:t>
            </w:r>
            <w:r w:rsidR="004C794B" w:rsidRPr="00EF42EB">
              <w:rPr>
                <w:rFonts w:ascii="Times New Roman" w:eastAsia="Times New Roman" w:hAnsi="Times New Roman"/>
                <w:color w:val="000000"/>
                <w:sz w:val="20"/>
                <w:szCs w:val="20"/>
                <w:lang w:val="en-GB"/>
              </w:rPr>
              <w:fldChar w:fldCharType="end"/>
            </w:r>
            <w:bookmarkEnd w:id="32"/>
          </w:p>
        </w:tc>
        <w:tc>
          <w:tcPr>
            <w:tcW w:w="412" w:type="pct"/>
            <w:tcBorders>
              <w:bottom w:val="single" w:sz="4" w:space="0" w:color="auto"/>
            </w:tcBorders>
            <w:shd w:val="clear" w:color="auto" w:fill="FFFFFF"/>
          </w:tcPr>
          <w:p w14:paraId="2ECEF6A9" w14:textId="77777777" w:rsidR="004C794B" w:rsidRPr="009700D0" w:rsidRDefault="0093672A" w:rsidP="000D3EFC">
            <w:pPr>
              <w:spacing w:after="0" w:line="240" w:lineRule="auto"/>
              <w:rPr>
                <w:rFonts w:ascii="Times New Roman" w:eastAsia="Times New Roman" w:hAnsi="Times New Roman"/>
                <w:color w:val="000000"/>
                <w:sz w:val="20"/>
                <w:szCs w:val="20"/>
                <w:lang w:val="en-GB"/>
              </w:rPr>
            </w:pPr>
            <w:r w:rsidRPr="00EF42EB">
              <w:rPr>
                <w:rFonts w:ascii="Times New Roman" w:hAnsi="Times New Roman"/>
                <w:color w:val="000000"/>
                <w:sz w:val="20"/>
                <w:szCs w:val="20"/>
                <w:lang w:val="en-GB"/>
              </w:rPr>
              <w:lastRenderedPageBreak/>
              <w:fldChar w:fldCharType="begin">
                <w:ffData>
                  <w:name w:val="B_TF_03"/>
                  <w:enabled/>
                  <w:calcOnExit w:val="0"/>
                  <w:ddList>
                    <w:result w:val="1"/>
                    <w:listEntry w:val="(select)"/>
                    <w:listEntry w:val="GEFTF"/>
                    <w:listEntry w:val="LDCF"/>
                    <w:listEntry w:val="SCCF-A"/>
                    <w:listEntry w:val="SCCF-B"/>
                    <w:listEntry w:val="CBIT"/>
                  </w:ddList>
                </w:ffData>
              </w:fldChar>
            </w:r>
            <w:bookmarkStart w:id="33" w:name="B_TF_03"/>
            <w:r w:rsidRPr="009700D0">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EF42EB">
              <w:rPr>
                <w:rFonts w:ascii="Times New Roman" w:hAnsi="Times New Roman"/>
                <w:color w:val="000000"/>
                <w:sz w:val="20"/>
                <w:szCs w:val="20"/>
                <w:lang w:val="en-GB"/>
              </w:rPr>
              <w:fldChar w:fldCharType="end"/>
            </w:r>
            <w:bookmarkEnd w:id="33"/>
          </w:p>
        </w:tc>
        <w:tc>
          <w:tcPr>
            <w:tcW w:w="528" w:type="pct"/>
            <w:tcBorders>
              <w:bottom w:val="single" w:sz="4" w:space="0" w:color="auto"/>
            </w:tcBorders>
            <w:shd w:val="clear" w:color="auto" w:fill="FFFFFF"/>
          </w:tcPr>
          <w:p w14:paraId="2E97010D" w14:textId="13E6D001" w:rsidR="00570DDD" w:rsidRPr="009700D0" w:rsidRDefault="00570DDD" w:rsidP="00570DDD">
            <w:pPr>
              <w:keepNext/>
              <w:spacing w:after="0" w:line="240" w:lineRule="auto"/>
              <w:jc w:val="right"/>
              <w:outlineLvl w:val="2"/>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19</w:t>
            </w:r>
            <w:r w:rsidR="00E854D5" w:rsidRPr="009700D0">
              <w:rPr>
                <w:rFonts w:ascii="Times New Roman" w:eastAsia="Times New Roman" w:hAnsi="Times New Roman"/>
                <w:color w:val="000000"/>
                <w:sz w:val="20"/>
                <w:szCs w:val="20"/>
                <w:lang w:val="en-GB"/>
              </w:rPr>
              <w:t>8</w:t>
            </w:r>
            <w:r w:rsidRPr="009700D0">
              <w:rPr>
                <w:rFonts w:ascii="Times New Roman" w:eastAsia="Times New Roman" w:hAnsi="Times New Roman"/>
                <w:color w:val="000000"/>
                <w:sz w:val="20"/>
                <w:szCs w:val="20"/>
                <w:lang w:val="en-GB"/>
              </w:rPr>
              <w:t>,</w:t>
            </w:r>
            <w:r w:rsidR="00585551">
              <w:rPr>
                <w:rFonts w:ascii="Times New Roman" w:eastAsia="Times New Roman" w:hAnsi="Times New Roman"/>
                <w:color w:val="000000"/>
                <w:sz w:val="20"/>
                <w:szCs w:val="20"/>
                <w:lang w:val="en-GB"/>
              </w:rPr>
              <w:t>0</w:t>
            </w:r>
            <w:r w:rsidR="00E854D5" w:rsidRPr="009700D0">
              <w:rPr>
                <w:rFonts w:ascii="Times New Roman" w:eastAsia="Times New Roman" w:hAnsi="Times New Roman"/>
                <w:color w:val="000000"/>
                <w:sz w:val="20"/>
                <w:szCs w:val="20"/>
                <w:lang w:val="en-GB"/>
              </w:rPr>
              <w:t>75</w:t>
            </w:r>
            <w:r w:rsidRPr="009700D0">
              <w:rPr>
                <w:rFonts w:ascii="Times New Roman" w:eastAsia="Times New Roman" w:hAnsi="Times New Roman"/>
                <w:color w:val="000000"/>
                <w:sz w:val="20"/>
                <w:szCs w:val="20"/>
                <w:lang w:val="en-GB"/>
              </w:rPr>
              <w:t xml:space="preserve"> </w:t>
            </w:r>
          </w:p>
          <w:p w14:paraId="54D98E74" w14:textId="7D8AB6DE" w:rsidR="004C794B" w:rsidRPr="00EF42EB" w:rsidRDefault="004C794B" w:rsidP="00EA79AA">
            <w:pPr>
              <w:spacing w:after="0" w:line="240" w:lineRule="auto"/>
              <w:jc w:val="right"/>
              <w:rPr>
                <w:rFonts w:ascii="Times New Roman" w:eastAsia="Times New Roman" w:hAnsi="Times New Roman"/>
                <w:color w:val="000000"/>
                <w:sz w:val="20"/>
                <w:szCs w:val="20"/>
                <w:lang w:val="en-GB"/>
              </w:rPr>
            </w:pPr>
          </w:p>
        </w:tc>
        <w:tc>
          <w:tcPr>
            <w:tcW w:w="602" w:type="pct"/>
            <w:tcBorders>
              <w:bottom w:val="single" w:sz="4" w:space="0" w:color="auto"/>
            </w:tcBorders>
            <w:shd w:val="clear" w:color="auto" w:fill="FFFFFF"/>
          </w:tcPr>
          <w:p w14:paraId="393AE8E9" w14:textId="3ED49695" w:rsidR="004C794B" w:rsidRPr="00EF42EB" w:rsidRDefault="00C2201A" w:rsidP="00FE5BB5">
            <w:pPr>
              <w:spacing w:after="0" w:line="240" w:lineRule="auto"/>
              <w:jc w:val="right"/>
              <w:rPr>
                <w:rFonts w:ascii="Times New Roman" w:eastAsia="Times New Roman" w:hAnsi="Times New Roman"/>
                <w:color w:val="000000"/>
                <w:sz w:val="20"/>
                <w:szCs w:val="20"/>
                <w:lang w:val="en-GB"/>
              </w:rPr>
            </w:pPr>
            <w:bookmarkStart w:id="34" w:name="B_CO_03"/>
            <w:r>
              <w:rPr>
                <w:rFonts w:ascii="Times New Roman" w:eastAsia="Times New Roman" w:hAnsi="Times New Roman"/>
                <w:color w:val="000000"/>
                <w:sz w:val="20"/>
                <w:szCs w:val="20"/>
                <w:lang w:val="en-GB"/>
              </w:rPr>
              <w:t>1,235,000</w:t>
            </w:r>
            <w:bookmarkEnd w:id="34"/>
          </w:p>
        </w:tc>
      </w:tr>
      <w:tr w:rsidR="004C794B" w:rsidRPr="00E45FE8" w14:paraId="62E638B8" w14:textId="77777777" w:rsidTr="006D3B64">
        <w:trPr>
          <w:jc w:val="center"/>
        </w:trPr>
        <w:tc>
          <w:tcPr>
            <w:tcW w:w="3458" w:type="pct"/>
            <w:gridSpan w:val="4"/>
            <w:tcBorders>
              <w:bottom w:val="single" w:sz="4" w:space="0" w:color="auto"/>
            </w:tcBorders>
            <w:shd w:val="clear" w:color="auto" w:fill="FFFFFF"/>
          </w:tcPr>
          <w:p w14:paraId="7E5D0DAA" w14:textId="77777777" w:rsidR="004C794B" w:rsidRPr="009700D0" w:rsidRDefault="004C794B" w:rsidP="000D3EFC">
            <w:pPr>
              <w:spacing w:after="0" w:line="240" w:lineRule="auto"/>
              <w:jc w:val="right"/>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Subtotal</w:t>
            </w:r>
          </w:p>
        </w:tc>
        <w:tc>
          <w:tcPr>
            <w:tcW w:w="412" w:type="pct"/>
            <w:tcBorders>
              <w:bottom w:val="single" w:sz="4" w:space="0" w:color="auto"/>
            </w:tcBorders>
            <w:shd w:val="clear" w:color="auto" w:fill="FFFFFF"/>
          </w:tcPr>
          <w:p w14:paraId="52E228C5" w14:textId="77777777" w:rsidR="004C794B" w:rsidRPr="009700D0" w:rsidRDefault="004C794B" w:rsidP="000D3EFC">
            <w:pPr>
              <w:spacing w:after="0" w:line="240" w:lineRule="auto"/>
              <w:jc w:val="right"/>
              <w:rPr>
                <w:rFonts w:ascii="Times New Roman" w:eastAsia="Times New Roman" w:hAnsi="Times New Roman"/>
                <w:color w:val="000000"/>
                <w:sz w:val="20"/>
                <w:szCs w:val="20"/>
                <w:lang w:val="en-GB"/>
              </w:rPr>
            </w:pPr>
          </w:p>
        </w:tc>
        <w:bookmarkStart w:id="35" w:name="SUBTOT_B_GA"/>
        <w:tc>
          <w:tcPr>
            <w:tcW w:w="528" w:type="pct"/>
            <w:tcBorders>
              <w:bottom w:val="single" w:sz="4" w:space="0" w:color="auto"/>
            </w:tcBorders>
            <w:shd w:val="clear" w:color="auto" w:fill="FFFFFF"/>
          </w:tcPr>
          <w:p w14:paraId="4942EAB4" w14:textId="77777777" w:rsidR="004C794B" w:rsidRPr="00EF42EB" w:rsidRDefault="004C794B" w:rsidP="000D3EFC">
            <w:pPr>
              <w:spacing w:after="0" w:line="240" w:lineRule="auto"/>
              <w:jc w:val="right"/>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fldChar w:fldCharType="begin">
                <w:ffData>
                  <w:name w:val="SUBTOT_B_GA"/>
                  <w:enabled w:val="0"/>
                  <w:calcOnExit/>
                  <w:textInput>
                    <w:type w:val="calculated"/>
                    <w:default w:val="=sum(B_GA_01,B_GA_02,B_GA_03,B_GA_04,B_GA_05,B_GA_06,B_GA_07,B_GA_08)"/>
                  </w:textInput>
                </w:ffData>
              </w:fldChar>
            </w:r>
            <w:r w:rsidRPr="009700D0">
              <w:rPr>
                <w:rFonts w:ascii="Times New Roman" w:eastAsia="Times New Roman" w:hAnsi="Times New Roman"/>
                <w:color w:val="000000"/>
                <w:sz w:val="20"/>
                <w:szCs w:val="20"/>
                <w:lang w:val="en-GB"/>
              </w:rPr>
              <w:instrText xml:space="preserve"> FORMTEXT </w:instrText>
            </w:r>
            <w:r w:rsidRPr="00EF42EB">
              <w:rPr>
                <w:rFonts w:ascii="Times New Roman" w:eastAsia="Times New Roman" w:hAnsi="Times New Roman"/>
                <w:color w:val="000000"/>
                <w:sz w:val="20"/>
                <w:szCs w:val="20"/>
                <w:lang w:val="en-GB"/>
              </w:rPr>
              <w:fldChar w:fldCharType="begin"/>
            </w:r>
            <w:r w:rsidRPr="009700D0">
              <w:rPr>
                <w:rFonts w:ascii="Times New Roman" w:eastAsia="Times New Roman" w:hAnsi="Times New Roman"/>
                <w:color w:val="000000"/>
                <w:sz w:val="20"/>
                <w:szCs w:val="20"/>
                <w:lang w:val="en-GB"/>
              </w:rPr>
              <w:instrText xml:space="preserve"> =sum(B_GA_01,B_GA_02,B_GA_03,B_GA_04,B_GA_05,B_GA_06,B_GA_07,B_GA_08) </w:instrText>
            </w:r>
            <w:r w:rsidRPr="00EF42EB">
              <w:rPr>
                <w:rFonts w:ascii="Times New Roman" w:eastAsia="Times New Roman" w:hAnsi="Times New Roman"/>
                <w:color w:val="000000"/>
                <w:sz w:val="20"/>
                <w:szCs w:val="20"/>
                <w:lang w:val="en-GB"/>
              </w:rPr>
              <w:fldChar w:fldCharType="separate"/>
            </w:r>
            <w:r w:rsidR="00A7702A" w:rsidRPr="009700D0">
              <w:rPr>
                <w:rFonts w:ascii="Times New Roman" w:eastAsia="Times New Roman" w:hAnsi="Times New Roman"/>
                <w:color w:val="000000"/>
                <w:sz w:val="20"/>
                <w:szCs w:val="20"/>
                <w:lang w:val="en-GB"/>
              </w:rPr>
              <w:instrText>7,850,000</w:instrText>
            </w:r>
            <w:r w:rsidRPr="00EF42EB">
              <w:rPr>
                <w:rFonts w:ascii="Times New Roman" w:eastAsia="Times New Roman" w:hAnsi="Times New Roman"/>
                <w:color w:val="000000"/>
                <w:sz w:val="20"/>
                <w:szCs w:val="20"/>
                <w:lang w:val="en-GB"/>
              </w:rPr>
              <w:fldChar w:fldCharType="end"/>
            </w:r>
            <w:r w:rsidRPr="00EF42EB">
              <w:rPr>
                <w:rFonts w:ascii="Times New Roman" w:eastAsia="Times New Roman" w:hAnsi="Times New Roman"/>
                <w:color w:val="000000"/>
                <w:sz w:val="20"/>
                <w:szCs w:val="20"/>
                <w:lang w:val="en-GB"/>
              </w:rPr>
            </w:r>
            <w:r w:rsidRPr="00EF42EB">
              <w:rPr>
                <w:rFonts w:ascii="Times New Roman" w:eastAsia="Times New Roman" w:hAnsi="Times New Roman"/>
                <w:color w:val="000000"/>
                <w:sz w:val="20"/>
                <w:szCs w:val="20"/>
                <w:lang w:val="en-GB"/>
              </w:rPr>
              <w:fldChar w:fldCharType="separate"/>
            </w:r>
            <w:r w:rsidR="00A7702A" w:rsidRPr="009700D0">
              <w:rPr>
                <w:rFonts w:ascii="Times New Roman" w:eastAsia="Times New Roman" w:hAnsi="Times New Roman"/>
                <w:color w:val="000000"/>
                <w:sz w:val="20"/>
                <w:szCs w:val="20"/>
                <w:lang w:val="en-GB"/>
              </w:rPr>
              <w:t>7,850,000</w:t>
            </w:r>
            <w:r w:rsidRPr="00EF42EB">
              <w:rPr>
                <w:rFonts w:ascii="Times New Roman" w:eastAsia="Times New Roman" w:hAnsi="Times New Roman"/>
                <w:color w:val="000000"/>
                <w:sz w:val="20"/>
                <w:szCs w:val="20"/>
                <w:lang w:val="en-GB"/>
              </w:rPr>
              <w:fldChar w:fldCharType="end"/>
            </w:r>
            <w:bookmarkEnd w:id="35"/>
          </w:p>
        </w:tc>
        <w:tc>
          <w:tcPr>
            <w:tcW w:w="602" w:type="pct"/>
            <w:tcBorders>
              <w:bottom w:val="single" w:sz="4" w:space="0" w:color="auto"/>
            </w:tcBorders>
            <w:shd w:val="clear" w:color="auto" w:fill="FFFFFF"/>
          </w:tcPr>
          <w:p w14:paraId="2732CCC4" w14:textId="37EF7386" w:rsidR="004C794B" w:rsidRPr="00EF42EB" w:rsidRDefault="009700D0" w:rsidP="000D3EFC">
            <w:pPr>
              <w:keepNext/>
              <w:spacing w:after="0" w:line="240" w:lineRule="auto"/>
              <w:jc w:val="right"/>
              <w:outlineLvl w:val="2"/>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55,432,558</w:t>
            </w:r>
          </w:p>
        </w:tc>
      </w:tr>
      <w:tr w:rsidR="004C794B" w:rsidRPr="00E45FE8" w14:paraId="4487F9A1" w14:textId="77777777" w:rsidTr="006D3B64">
        <w:trPr>
          <w:jc w:val="center"/>
        </w:trPr>
        <w:tc>
          <w:tcPr>
            <w:tcW w:w="3458" w:type="pct"/>
            <w:gridSpan w:val="4"/>
            <w:tcBorders>
              <w:top w:val="double" w:sz="4" w:space="0" w:color="auto"/>
              <w:left w:val="single" w:sz="4" w:space="0" w:color="auto"/>
              <w:bottom w:val="double" w:sz="4" w:space="0" w:color="auto"/>
              <w:right w:val="single" w:sz="4" w:space="0" w:color="auto"/>
            </w:tcBorders>
            <w:shd w:val="clear" w:color="auto" w:fill="FFFFFF"/>
          </w:tcPr>
          <w:p w14:paraId="351AC98E" w14:textId="77777777" w:rsidR="004C794B" w:rsidRPr="009700D0" w:rsidRDefault="004C794B" w:rsidP="000D3EFC">
            <w:pPr>
              <w:spacing w:after="0" w:line="240" w:lineRule="auto"/>
              <w:jc w:val="right"/>
              <w:rPr>
                <w:rFonts w:ascii="Times New Roman" w:eastAsia="Times New Roman" w:hAnsi="Times New Roman"/>
                <w:color w:val="000000"/>
                <w:sz w:val="20"/>
                <w:szCs w:val="20"/>
                <w:lang w:val="en-GB"/>
              </w:rPr>
            </w:pPr>
            <w:r w:rsidRPr="009700D0">
              <w:rPr>
                <w:rFonts w:ascii="Times New Roman" w:eastAsia="Times New Roman" w:hAnsi="Times New Roman"/>
                <w:color w:val="000000"/>
                <w:sz w:val="20"/>
                <w:szCs w:val="20"/>
                <w:lang w:val="en-GB"/>
              </w:rPr>
              <w:t>Project Management Cost (PMC)</w:t>
            </w:r>
            <w:r w:rsidRPr="009700D0">
              <w:rPr>
                <w:rFonts w:ascii="Times New Roman" w:eastAsia="Times New Roman" w:hAnsi="Times New Roman"/>
                <w:color w:val="000000"/>
                <w:sz w:val="20"/>
                <w:szCs w:val="20"/>
                <w:vertAlign w:val="superscript"/>
                <w:lang w:val="en-GB"/>
              </w:rPr>
              <w:footnoteReference w:id="5"/>
            </w:r>
          </w:p>
        </w:tc>
        <w:tc>
          <w:tcPr>
            <w:tcW w:w="412" w:type="pct"/>
            <w:tcBorders>
              <w:top w:val="double" w:sz="4" w:space="0" w:color="auto"/>
              <w:left w:val="single" w:sz="4" w:space="0" w:color="auto"/>
              <w:bottom w:val="double" w:sz="4" w:space="0" w:color="auto"/>
              <w:right w:val="single" w:sz="4" w:space="0" w:color="auto"/>
            </w:tcBorders>
            <w:shd w:val="clear" w:color="auto" w:fill="FFFFFF"/>
          </w:tcPr>
          <w:p w14:paraId="5FB316D7" w14:textId="77777777" w:rsidR="004C794B" w:rsidRPr="009700D0" w:rsidRDefault="0093672A" w:rsidP="000D3EFC">
            <w:pPr>
              <w:spacing w:after="0" w:line="240" w:lineRule="auto"/>
              <w:rPr>
                <w:rFonts w:ascii="Times New Roman" w:eastAsia="Times New Roman" w:hAnsi="Times New Roman"/>
                <w:color w:val="000000"/>
                <w:sz w:val="20"/>
                <w:szCs w:val="20"/>
                <w:lang w:val="en-GB"/>
              </w:rPr>
            </w:pPr>
            <w:r w:rsidRPr="00EF42EB">
              <w:rPr>
                <w:rFonts w:ascii="Times New Roman" w:hAnsi="Times New Roman"/>
                <w:color w:val="000000"/>
                <w:sz w:val="20"/>
                <w:szCs w:val="20"/>
                <w:lang w:val="en-GB"/>
              </w:rPr>
              <w:fldChar w:fldCharType="begin">
                <w:ffData>
                  <w:name w:val=""/>
                  <w:enabled/>
                  <w:calcOnExit w:val="0"/>
                  <w:ddList>
                    <w:result w:val="1"/>
                    <w:listEntry w:val="(select)"/>
                    <w:listEntry w:val="GEFTF"/>
                    <w:listEntry w:val="LDCF"/>
                    <w:listEntry w:val="SCCF-A"/>
                    <w:listEntry w:val="SCCF-B"/>
                    <w:listEntry w:val="CBIT"/>
                  </w:ddList>
                </w:ffData>
              </w:fldChar>
            </w:r>
            <w:r w:rsidRPr="009700D0">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EF42EB">
              <w:rPr>
                <w:rFonts w:ascii="Times New Roman" w:hAnsi="Times New Roman"/>
                <w:color w:val="000000"/>
                <w:sz w:val="20"/>
                <w:szCs w:val="20"/>
                <w:lang w:val="en-GB"/>
              </w:rPr>
              <w:fldChar w:fldCharType="end"/>
            </w:r>
          </w:p>
        </w:tc>
        <w:bookmarkStart w:id="36" w:name="B_ProjMgmt_GA"/>
        <w:tc>
          <w:tcPr>
            <w:tcW w:w="528" w:type="pct"/>
            <w:tcBorders>
              <w:top w:val="single" w:sz="4" w:space="0" w:color="auto"/>
              <w:bottom w:val="double" w:sz="4" w:space="0" w:color="auto"/>
              <w:right w:val="single" w:sz="4" w:space="0" w:color="auto"/>
            </w:tcBorders>
            <w:shd w:val="clear" w:color="auto" w:fill="FFFFFF"/>
          </w:tcPr>
          <w:p w14:paraId="7480102B" w14:textId="77777777" w:rsidR="004C794B" w:rsidRPr="009700D0" w:rsidRDefault="004C794B" w:rsidP="00EA79AA">
            <w:pPr>
              <w:spacing w:after="0" w:line="240" w:lineRule="auto"/>
              <w:jc w:val="right"/>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fldChar w:fldCharType="begin">
                <w:ffData>
                  <w:name w:val="B_ProjMgmt_GA"/>
                  <w:enabled/>
                  <w:calcOnExit/>
                  <w:textInput>
                    <w:type w:val="number"/>
                  </w:textInput>
                </w:ffData>
              </w:fldChar>
            </w:r>
            <w:r w:rsidRPr="009700D0">
              <w:rPr>
                <w:rFonts w:ascii="Times New Roman" w:eastAsia="Times New Roman" w:hAnsi="Times New Roman"/>
                <w:color w:val="000000"/>
                <w:sz w:val="20"/>
                <w:szCs w:val="20"/>
                <w:lang w:val="en-GB"/>
              </w:rPr>
              <w:instrText xml:space="preserve"> FORMTEXT </w:instrText>
            </w:r>
            <w:r w:rsidRPr="00EF42EB">
              <w:rPr>
                <w:rFonts w:ascii="Times New Roman" w:eastAsia="Times New Roman" w:hAnsi="Times New Roman"/>
                <w:color w:val="000000"/>
                <w:sz w:val="20"/>
                <w:szCs w:val="20"/>
                <w:lang w:val="en-GB"/>
              </w:rPr>
            </w:r>
            <w:r w:rsidRPr="00EF42EB">
              <w:rPr>
                <w:rFonts w:ascii="Times New Roman" w:eastAsia="Times New Roman" w:hAnsi="Times New Roman"/>
                <w:color w:val="000000"/>
                <w:sz w:val="20"/>
                <w:szCs w:val="20"/>
                <w:lang w:val="en-GB"/>
              </w:rPr>
              <w:fldChar w:fldCharType="separate"/>
            </w:r>
            <w:r w:rsidR="00EA79AA" w:rsidRPr="009700D0">
              <w:rPr>
                <w:rFonts w:ascii="Times New Roman" w:eastAsia="Times New Roman" w:hAnsi="Times New Roman"/>
                <w:color w:val="000000"/>
                <w:sz w:val="20"/>
                <w:szCs w:val="20"/>
                <w:lang w:val="en-GB"/>
              </w:rPr>
              <w:t>392,500</w:t>
            </w:r>
            <w:r w:rsidRPr="00EF42EB">
              <w:rPr>
                <w:rFonts w:ascii="Times New Roman" w:eastAsia="Times New Roman" w:hAnsi="Times New Roman"/>
                <w:color w:val="000000"/>
                <w:sz w:val="20"/>
                <w:szCs w:val="20"/>
                <w:lang w:val="en-GB"/>
              </w:rPr>
              <w:fldChar w:fldCharType="end"/>
            </w:r>
            <w:bookmarkEnd w:id="36"/>
          </w:p>
        </w:tc>
        <w:tc>
          <w:tcPr>
            <w:tcW w:w="602" w:type="pct"/>
            <w:tcBorders>
              <w:top w:val="single" w:sz="4" w:space="0" w:color="auto"/>
              <w:left w:val="single" w:sz="4" w:space="0" w:color="auto"/>
              <w:bottom w:val="double" w:sz="4" w:space="0" w:color="auto"/>
              <w:right w:val="single" w:sz="4" w:space="0" w:color="auto"/>
            </w:tcBorders>
            <w:shd w:val="clear" w:color="auto" w:fill="FFFFFF"/>
          </w:tcPr>
          <w:p w14:paraId="6FF92832" w14:textId="22551FFE" w:rsidR="004C794B" w:rsidRPr="00EF42EB" w:rsidRDefault="001D1365" w:rsidP="00EA79AA">
            <w:pPr>
              <w:spacing w:after="0" w:line="240" w:lineRule="auto"/>
              <w:jc w:val="right"/>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1,000,000</w:t>
            </w:r>
          </w:p>
        </w:tc>
      </w:tr>
      <w:tr w:rsidR="004C794B" w:rsidRPr="00E45FE8" w14:paraId="58962B2C" w14:textId="77777777" w:rsidTr="006D3B64">
        <w:trPr>
          <w:jc w:val="center"/>
        </w:trPr>
        <w:tc>
          <w:tcPr>
            <w:tcW w:w="3458" w:type="pct"/>
            <w:gridSpan w:val="4"/>
            <w:tcBorders>
              <w:top w:val="double" w:sz="4" w:space="0" w:color="auto"/>
              <w:bottom w:val="double" w:sz="4" w:space="0" w:color="auto"/>
            </w:tcBorders>
            <w:shd w:val="clear" w:color="auto" w:fill="FFFFFF"/>
          </w:tcPr>
          <w:p w14:paraId="2F806BE2" w14:textId="77777777" w:rsidR="004C794B" w:rsidRPr="009700D0" w:rsidRDefault="004C794B" w:rsidP="000D3EFC">
            <w:pPr>
              <w:spacing w:after="0" w:line="240" w:lineRule="auto"/>
              <w:jc w:val="right"/>
              <w:rPr>
                <w:rFonts w:ascii="Times New Roman" w:eastAsia="Times New Roman" w:hAnsi="Times New Roman"/>
                <w:color w:val="000000"/>
                <w:sz w:val="20"/>
                <w:szCs w:val="20"/>
                <w:lang w:val="en-GB"/>
              </w:rPr>
            </w:pPr>
            <w:r w:rsidRPr="009700D0">
              <w:rPr>
                <w:rFonts w:ascii="Times New Roman" w:eastAsia="Times New Roman" w:hAnsi="Times New Roman"/>
                <w:b/>
                <w:color w:val="000000"/>
                <w:sz w:val="20"/>
                <w:szCs w:val="20"/>
                <w:lang w:val="en-GB"/>
              </w:rPr>
              <w:t>Total project costs</w:t>
            </w:r>
          </w:p>
        </w:tc>
        <w:tc>
          <w:tcPr>
            <w:tcW w:w="412" w:type="pct"/>
            <w:tcBorders>
              <w:top w:val="double" w:sz="4" w:space="0" w:color="auto"/>
              <w:bottom w:val="double" w:sz="4" w:space="0" w:color="auto"/>
            </w:tcBorders>
            <w:shd w:val="clear" w:color="auto" w:fill="FFFFFF"/>
          </w:tcPr>
          <w:p w14:paraId="6CB78122" w14:textId="77777777" w:rsidR="004C794B" w:rsidRPr="009700D0" w:rsidRDefault="004C794B" w:rsidP="000D3EFC">
            <w:pPr>
              <w:spacing w:after="0" w:line="240" w:lineRule="auto"/>
              <w:jc w:val="right"/>
              <w:rPr>
                <w:rFonts w:ascii="Times New Roman" w:eastAsia="Times New Roman" w:hAnsi="Times New Roman"/>
                <w:color w:val="000000"/>
                <w:sz w:val="20"/>
                <w:szCs w:val="20"/>
                <w:lang w:val="en-GB"/>
              </w:rPr>
            </w:pPr>
          </w:p>
        </w:tc>
        <w:bookmarkStart w:id="37" w:name="PFtotalProjCostGEF"/>
        <w:tc>
          <w:tcPr>
            <w:tcW w:w="528" w:type="pct"/>
            <w:tcBorders>
              <w:top w:val="double" w:sz="4" w:space="0" w:color="auto"/>
              <w:bottom w:val="double" w:sz="4" w:space="0" w:color="auto"/>
            </w:tcBorders>
            <w:shd w:val="clear" w:color="auto" w:fill="FFFFFF"/>
          </w:tcPr>
          <w:p w14:paraId="56E1F2DB" w14:textId="77777777" w:rsidR="004C794B" w:rsidRPr="009700D0" w:rsidRDefault="004C794B" w:rsidP="000D3EFC">
            <w:pPr>
              <w:spacing w:after="0" w:line="240" w:lineRule="auto"/>
              <w:jc w:val="right"/>
              <w:rPr>
                <w:rFonts w:ascii="Times New Roman" w:eastAsia="Times New Roman" w:hAnsi="Times New Roman"/>
                <w:color w:val="000000"/>
                <w:sz w:val="20"/>
                <w:szCs w:val="20"/>
                <w:lang w:val="en-GB"/>
              </w:rPr>
            </w:pPr>
            <w:r w:rsidRPr="00EF42EB">
              <w:rPr>
                <w:rFonts w:ascii="Times New Roman" w:eastAsia="Times New Roman" w:hAnsi="Times New Roman"/>
                <w:color w:val="000000"/>
                <w:sz w:val="20"/>
                <w:szCs w:val="20"/>
                <w:lang w:val="en-GB"/>
              </w:rPr>
              <w:fldChar w:fldCharType="begin">
                <w:ffData>
                  <w:name w:val="PFtotalProjCostGEF"/>
                  <w:enabled w:val="0"/>
                  <w:calcOnExit/>
                  <w:textInput>
                    <w:type w:val="calculated"/>
                    <w:default w:val="=sum(B_GA_01,B_GA_02,B_GA_03,B_GA_04,B_GA_05,B_GA_06,B_GA_07,B_GA_08,B_ProjMgmt_GA)"/>
                  </w:textInput>
                </w:ffData>
              </w:fldChar>
            </w:r>
            <w:r w:rsidRPr="009700D0">
              <w:rPr>
                <w:rFonts w:ascii="Times New Roman" w:eastAsia="Times New Roman" w:hAnsi="Times New Roman"/>
                <w:color w:val="000000"/>
                <w:sz w:val="20"/>
                <w:szCs w:val="20"/>
                <w:lang w:val="en-GB"/>
              </w:rPr>
              <w:instrText xml:space="preserve"> FORMTEXT </w:instrText>
            </w:r>
            <w:r w:rsidRPr="00EF42EB">
              <w:rPr>
                <w:rFonts w:ascii="Times New Roman" w:eastAsia="Times New Roman" w:hAnsi="Times New Roman"/>
                <w:color w:val="000000"/>
                <w:sz w:val="20"/>
                <w:szCs w:val="20"/>
                <w:lang w:val="en-GB"/>
              </w:rPr>
              <w:fldChar w:fldCharType="begin"/>
            </w:r>
            <w:r w:rsidRPr="009700D0">
              <w:rPr>
                <w:rFonts w:ascii="Times New Roman" w:eastAsia="Times New Roman" w:hAnsi="Times New Roman"/>
                <w:color w:val="000000"/>
                <w:sz w:val="20"/>
                <w:szCs w:val="20"/>
                <w:lang w:val="en-GB"/>
              </w:rPr>
              <w:instrText xml:space="preserve"> =sum(B_GA_01,B_GA_02,B_GA_03,B_GA_04,B_GA_05,B_GA_06,B_GA_07,B_GA_08,B_ProjMgmt_GA) </w:instrText>
            </w:r>
            <w:r w:rsidRPr="00EF42EB">
              <w:rPr>
                <w:rFonts w:ascii="Times New Roman" w:eastAsia="Times New Roman" w:hAnsi="Times New Roman"/>
                <w:color w:val="000000"/>
                <w:sz w:val="20"/>
                <w:szCs w:val="20"/>
                <w:lang w:val="en-GB"/>
              </w:rPr>
              <w:fldChar w:fldCharType="separate"/>
            </w:r>
            <w:r w:rsidR="00A7702A" w:rsidRPr="009700D0">
              <w:rPr>
                <w:rFonts w:ascii="Times New Roman" w:eastAsia="Times New Roman" w:hAnsi="Times New Roman"/>
                <w:color w:val="000000"/>
                <w:sz w:val="20"/>
                <w:szCs w:val="20"/>
                <w:lang w:val="en-GB"/>
              </w:rPr>
              <w:instrText>8,242,500</w:instrText>
            </w:r>
            <w:r w:rsidRPr="00EF42EB">
              <w:rPr>
                <w:rFonts w:ascii="Times New Roman" w:eastAsia="Times New Roman" w:hAnsi="Times New Roman"/>
                <w:color w:val="000000"/>
                <w:sz w:val="20"/>
                <w:szCs w:val="20"/>
                <w:lang w:val="en-GB"/>
              </w:rPr>
              <w:fldChar w:fldCharType="end"/>
            </w:r>
            <w:r w:rsidRPr="00EF42EB">
              <w:rPr>
                <w:rFonts w:ascii="Times New Roman" w:eastAsia="Times New Roman" w:hAnsi="Times New Roman"/>
                <w:color w:val="000000"/>
                <w:sz w:val="20"/>
                <w:szCs w:val="20"/>
                <w:lang w:val="en-GB"/>
              </w:rPr>
            </w:r>
            <w:r w:rsidRPr="00EF42EB">
              <w:rPr>
                <w:rFonts w:ascii="Times New Roman" w:eastAsia="Times New Roman" w:hAnsi="Times New Roman"/>
                <w:color w:val="000000"/>
                <w:sz w:val="20"/>
                <w:szCs w:val="20"/>
                <w:lang w:val="en-GB"/>
              </w:rPr>
              <w:fldChar w:fldCharType="separate"/>
            </w:r>
            <w:r w:rsidR="00A7702A" w:rsidRPr="009700D0">
              <w:rPr>
                <w:rFonts w:ascii="Times New Roman" w:eastAsia="Times New Roman" w:hAnsi="Times New Roman"/>
                <w:color w:val="000000"/>
                <w:sz w:val="20"/>
                <w:szCs w:val="20"/>
                <w:lang w:val="en-GB"/>
              </w:rPr>
              <w:t>8,242,500</w:t>
            </w:r>
            <w:r w:rsidRPr="00EF42EB">
              <w:rPr>
                <w:rFonts w:ascii="Times New Roman" w:eastAsia="Times New Roman" w:hAnsi="Times New Roman"/>
                <w:color w:val="000000"/>
                <w:sz w:val="20"/>
                <w:szCs w:val="20"/>
                <w:lang w:val="en-GB"/>
              </w:rPr>
              <w:fldChar w:fldCharType="end"/>
            </w:r>
            <w:bookmarkEnd w:id="37"/>
          </w:p>
        </w:tc>
        <w:tc>
          <w:tcPr>
            <w:tcW w:w="602" w:type="pct"/>
            <w:tcBorders>
              <w:top w:val="double" w:sz="4" w:space="0" w:color="auto"/>
              <w:bottom w:val="double" w:sz="4" w:space="0" w:color="auto"/>
            </w:tcBorders>
            <w:shd w:val="clear" w:color="auto" w:fill="FFFFFF"/>
          </w:tcPr>
          <w:p w14:paraId="352E9EFD" w14:textId="38E3D354" w:rsidR="004C794B" w:rsidRPr="00EF42EB" w:rsidRDefault="00327075" w:rsidP="000D3EFC">
            <w:pPr>
              <w:keepNext/>
              <w:spacing w:after="0" w:line="240" w:lineRule="auto"/>
              <w:jc w:val="right"/>
              <w:outlineLvl w:val="2"/>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56</w:t>
            </w:r>
            <w:r w:rsidR="00F55190" w:rsidRPr="00EF42EB">
              <w:rPr>
                <w:rFonts w:ascii="Times New Roman" w:eastAsia="Times New Roman" w:hAnsi="Times New Roman"/>
                <w:color w:val="000000"/>
                <w:sz w:val="20"/>
                <w:szCs w:val="20"/>
                <w:lang w:val="en-GB"/>
              </w:rPr>
              <w:t>,432,558</w:t>
            </w:r>
          </w:p>
        </w:tc>
      </w:tr>
    </w:tbl>
    <w:p w14:paraId="140319F8" w14:textId="77777777" w:rsidR="00591870" w:rsidRPr="00F62BC8"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F62BC8">
        <w:rPr>
          <w:rFonts w:ascii="Times New Roman" w:eastAsia="Times New Roman" w:hAnsi="Times New Roman"/>
          <w:b/>
          <w:smallCaps/>
          <w:color w:val="000000"/>
          <w:lang w:val="en-GB" w:eastAsia="x-none"/>
        </w:rPr>
        <w:t xml:space="preserve">confirmed </w:t>
      </w:r>
      <w:r w:rsidR="00CD7D5A" w:rsidRPr="00F62BC8">
        <w:rPr>
          <w:rFonts w:ascii="Times New Roman" w:eastAsia="Times New Roman" w:hAnsi="Times New Roman"/>
          <w:b/>
          <w:smallCaps/>
          <w:color w:val="000000"/>
          <w:lang w:val="en-GB" w:eastAsia="x-none"/>
        </w:rPr>
        <w:t xml:space="preserve">sources of </w:t>
      </w:r>
      <w:hyperlink r:id="rId15" w:history="1">
        <w:r w:rsidR="00CD7D5A" w:rsidRPr="00F62BC8">
          <w:rPr>
            <w:rStyle w:val="Hyperlink"/>
            <w:rFonts w:ascii="Times New Roman" w:eastAsia="Times New Roman" w:hAnsi="Times New Roman"/>
            <w:b/>
            <w:smallCaps/>
            <w:lang w:val="en-GB" w:eastAsia="x-none"/>
          </w:rPr>
          <w:t>Co-financing</w:t>
        </w:r>
      </w:hyperlink>
      <w:r w:rsidR="00CD7D5A" w:rsidRPr="00F62BC8">
        <w:rPr>
          <w:rFonts w:ascii="Times New Roman" w:eastAsia="Times New Roman" w:hAnsi="Times New Roman"/>
          <w:b/>
          <w:smallCaps/>
          <w:color w:val="000000"/>
          <w:lang w:val="en-GB" w:eastAsia="x-none"/>
        </w:rPr>
        <w:t xml:space="preserve"> for the project b</w:t>
      </w:r>
      <w:r w:rsidRPr="00F62BC8">
        <w:rPr>
          <w:rFonts w:ascii="Times New Roman" w:eastAsia="Times New Roman" w:hAnsi="Times New Roman"/>
          <w:b/>
          <w:smallCaps/>
          <w:color w:val="000000"/>
          <w:lang w:val="en-GB" w:eastAsia="x-none"/>
        </w:rPr>
        <w:t>y name and by type</w:t>
      </w:r>
    </w:p>
    <w:p w14:paraId="5607F08C" w14:textId="77777777" w:rsidR="00591870" w:rsidRPr="00F62BC8" w:rsidRDefault="00591870" w:rsidP="00591870">
      <w:pPr>
        <w:spacing w:before="240" w:after="80" w:line="240" w:lineRule="auto"/>
        <w:ind w:left="-90"/>
        <w:rPr>
          <w:rFonts w:ascii="Times New Roman" w:eastAsia="Times New Roman" w:hAnsi="Times New Roman"/>
          <w:smallCaps/>
          <w:color w:val="000000"/>
          <w:lang w:val="en-GB" w:eastAsia="x-none"/>
        </w:rPr>
      </w:pPr>
      <w:r w:rsidRPr="00F62BC8">
        <w:rPr>
          <w:rFonts w:ascii="Times New Roman" w:eastAsia="Times New Roman" w:hAnsi="Times New Roman"/>
          <w:color w:val="000000"/>
          <w:lang w:val="en-GB" w:eastAsia="x-none"/>
        </w:rPr>
        <w:t>Please include</w:t>
      </w:r>
      <w:r w:rsidR="006E089C" w:rsidRPr="00F62BC8">
        <w:rPr>
          <w:rFonts w:ascii="Times New Roman" w:eastAsia="Times New Roman" w:hAnsi="Times New Roman"/>
          <w:color w:val="000000"/>
          <w:lang w:val="en-GB" w:eastAsia="x-none"/>
        </w:rPr>
        <w:t xml:space="preserve"> </w:t>
      </w:r>
      <w:r w:rsidR="0052782E" w:rsidRPr="00F62BC8">
        <w:rPr>
          <w:rFonts w:ascii="Times New Roman" w:eastAsia="Times New Roman" w:hAnsi="Times New Roman"/>
          <w:color w:val="000000"/>
          <w:lang w:val="en-GB" w:eastAsia="x-none"/>
        </w:rPr>
        <w:t>evidence for</w:t>
      </w:r>
      <w:r w:rsidRPr="00F62BC8">
        <w:rPr>
          <w:rFonts w:ascii="Times New Roman" w:eastAsia="Times New Roman" w:hAnsi="Times New Roman"/>
          <w:color w:val="000000"/>
          <w:lang w:val="en-GB" w:eastAsia="x-none"/>
        </w:rPr>
        <w:t xml:space="preserve"> </w:t>
      </w:r>
      <w:hyperlink r:id="rId16" w:history="1">
        <w:r w:rsidRPr="00F62BC8">
          <w:rPr>
            <w:rStyle w:val="Hyperlink"/>
            <w:rFonts w:ascii="Times New Roman" w:eastAsia="Times New Roman" w:hAnsi="Times New Roman"/>
            <w:lang w:val="en-GB" w:eastAsia="x-none"/>
          </w:rPr>
          <w:t>co</w:t>
        </w:r>
        <w:r w:rsidR="00F1015F" w:rsidRPr="00F62BC8">
          <w:rPr>
            <w:rStyle w:val="Hyperlink"/>
            <w:rFonts w:ascii="Times New Roman" w:eastAsia="Times New Roman" w:hAnsi="Times New Roman"/>
            <w:lang w:val="en-GB" w:eastAsia="x-none"/>
          </w:rPr>
          <w:t>-</w:t>
        </w:r>
        <w:r w:rsidRPr="00F62BC8">
          <w:rPr>
            <w:rStyle w:val="Hyperlink"/>
            <w:rFonts w:ascii="Times New Roman" w:eastAsia="Times New Roman" w:hAnsi="Times New Roman"/>
            <w:lang w:val="en-GB" w:eastAsia="x-none"/>
          </w:rPr>
          <w:t>financing</w:t>
        </w:r>
      </w:hyperlink>
      <w:r w:rsidRPr="00F62BC8">
        <w:rPr>
          <w:rFonts w:ascii="Times New Roman" w:eastAsia="Times New Roman" w:hAnsi="Times New Roman"/>
          <w:color w:val="000000"/>
          <w:lang w:val="en-GB" w:eastAsia="x-none"/>
        </w:rPr>
        <w:t xml:space="preserve"> for the project with this form</w:t>
      </w:r>
      <w:r w:rsidR="00F1015F" w:rsidRPr="00F62BC8">
        <w:rPr>
          <w:rFonts w:ascii="Times New Roman" w:eastAsia="Times New Roman" w:hAnsi="Times New Roman"/>
          <w:color w:val="000000"/>
          <w:lang w:val="en-GB"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F62BC8" w14:paraId="27508F91" w14:textId="77777777" w:rsidTr="000B61D7">
        <w:trPr>
          <w:cantSplit/>
          <w:trHeight w:val="359"/>
        </w:trPr>
        <w:tc>
          <w:tcPr>
            <w:tcW w:w="1135" w:type="pct"/>
            <w:vAlign w:val="center"/>
          </w:tcPr>
          <w:p w14:paraId="09A40035" w14:textId="77777777" w:rsidR="00591870" w:rsidRPr="00F62BC8" w:rsidRDefault="00591870" w:rsidP="00591870">
            <w:pPr>
              <w:spacing w:after="0" w:line="240" w:lineRule="auto"/>
              <w:jc w:val="center"/>
              <w:rPr>
                <w:rFonts w:ascii="Times New Roman" w:eastAsia="Times New Roman" w:hAnsi="Times New Roman"/>
                <w:b/>
                <w:color w:val="000000"/>
                <w:lang w:val="en-GB"/>
              </w:rPr>
            </w:pPr>
            <w:r w:rsidRPr="00F62BC8">
              <w:rPr>
                <w:rFonts w:ascii="Times New Roman" w:eastAsia="Times New Roman" w:hAnsi="Times New Roman"/>
                <w:b/>
                <w:color w:val="000000"/>
                <w:lang w:val="en-GB"/>
              </w:rPr>
              <w:t xml:space="preserve">Sources of Co-financing </w:t>
            </w:r>
          </w:p>
        </w:tc>
        <w:tc>
          <w:tcPr>
            <w:tcW w:w="1826" w:type="pct"/>
            <w:vAlign w:val="center"/>
          </w:tcPr>
          <w:p w14:paraId="73A8A075" w14:textId="77777777" w:rsidR="00591870" w:rsidRPr="00F62BC8" w:rsidRDefault="00591870" w:rsidP="00A31207">
            <w:pPr>
              <w:spacing w:after="0" w:line="240" w:lineRule="auto"/>
              <w:jc w:val="center"/>
              <w:rPr>
                <w:rFonts w:ascii="Times New Roman" w:eastAsia="Times New Roman" w:hAnsi="Times New Roman"/>
                <w:b/>
                <w:color w:val="000000"/>
                <w:lang w:val="en-GB"/>
              </w:rPr>
            </w:pPr>
            <w:r w:rsidRPr="00F62BC8">
              <w:rPr>
                <w:rFonts w:ascii="Times New Roman" w:eastAsia="Times New Roman" w:hAnsi="Times New Roman"/>
                <w:b/>
                <w:color w:val="000000"/>
                <w:lang w:val="en-GB"/>
              </w:rPr>
              <w:t xml:space="preserve">Name of Co-financier </w:t>
            </w:r>
          </w:p>
        </w:tc>
        <w:tc>
          <w:tcPr>
            <w:tcW w:w="1009" w:type="pct"/>
            <w:vAlign w:val="center"/>
          </w:tcPr>
          <w:p w14:paraId="272092FB" w14:textId="77777777" w:rsidR="00591870" w:rsidRPr="00F62BC8" w:rsidRDefault="00591870" w:rsidP="00591870">
            <w:pPr>
              <w:spacing w:after="0" w:line="240" w:lineRule="auto"/>
              <w:jc w:val="center"/>
              <w:rPr>
                <w:rFonts w:ascii="Times New Roman" w:eastAsia="Times New Roman" w:hAnsi="Times New Roman"/>
                <w:b/>
                <w:color w:val="000000"/>
                <w:lang w:val="en-GB"/>
              </w:rPr>
            </w:pPr>
            <w:r w:rsidRPr="00F62BC8">
              <w:rPr>
                <w:rFonts w:ascii="Times New Roman" w:eastAsia="Times New Roman" w:hAnsi="Times New Roman"/>
                <w:b/>
                <w:color w:val="000000"/>
                <w:lang w:val="en-GB"/>
              </w:rPr>
              <w:t xml:space="preserve">Type of </w:t>
            </w:r>
            <w:proofErr w:type="spellStart"/>
            <w:r w:rsidRPr="00F62BC8">
              <w:rPr>
                <w:rFonts w:ascii="Times New Roman" w:eastAsia="Times New Roman" w:hAnsi="Times New Roman"/>
                <w:b/>
                <w:color w:val="000000"/>
                <w:lang w:val="en-GB"/>
              </w:rPr>
              <w:t>Cofinancing</w:t>
            </w:r>
            <w:proofErr w:type="spellEnd"/>
          </w:p>
        </w:tc>
        <w:tc>
          <w:tcPr>
            <w:tcW w:w="1030" w:type="pct"/>
            <w:shd w:val="clear" w:color="auto" w:fill="auto"/>
            <w:vAlign w:val="center"/>
          </w:tcPr>
          <w:p w14:paraId="27B35F02" w14:textId="77777777" w:rsidR="00591870" w:rsidRPr="00F62BC8" w:rsidRDefault="00591870" w:rsidP="00591870">
            <w:pPr>
              <w:spacing w:after="0" w:line="240" w:lineRule="auto"/>
              <w:jc w:val="center"/>
              <w:rPr>
                <w:rFonts w:ascii="Times New Roman" w:eastAsia="Times New Roman" w:hAnsi="Times New Roman"/>
                <w:b/>
                <w:color w:val="000000"/>
                <w:lang w:val="en-GB"/>
              </w:rPr>
            </w:pPr>
            <w:r w:rsidRPr="00F62BC8">
              <w:rPr>
                <w:rFonts w:ascii="Times New Roman" w:eastAsia="Times New Roman" w:hAnsi="Times New Roman"/>
                <w:b/>
                <w:color w:val="000000"/>
                <w:lang w:val="en-GB"/>
              </w:rPr>
              <w:t>Amount ($)</w:t>
            </w:r>
            <w:r w:rsidRPr="00F62BC8">
              <w:rPr>
                <w:rFonts w:ascii="Times New Roman" w:eastAsia="Times New Roman" w:hAnsi="Times New Roman"/>
                <w:color w:val="000000"/>
                <w:lang w:val="en-GB"/>
              </w:rPr>
              <w:t xml:space="preserve"> </w:t>
            </w:r>
          </w:p>
        </w:tc>
      </w:tr>
      <w:tr w:rsidR="00BA71FF" w:rsidRPr="00F62BC8" w14:paraId="6E80BBB5" w14:textId="77777777" w:rsidTr="000B61D7">
        <w:trPr>
          <w:cantSplit/>
        </w:trPr>
        <w:tc>
          <w:tcPr>
            <w:tcW w:w="1135" w:type="pct"/>
          </w:tcPr>
          <w:p w14:paraId="58A07E39" w14:textId="77777777" w:rsidR="00082BB7" w:rsidRPr="00F62BC8" w:rsidRDefault="00F21EFF" w:rsidP="00591870">
            <w:pPr>
              <w:spacing w:after="0" w:line="240" w:lineRule="auto"/>
              <w:rPr>
                <w:rFonts w:ascii="Times New Roman" w:eastAsia="Times New Roman" w:hAnsi="Times New Roman"/>
                <w:color w:val="000000"/>
                <w:sz w:val="24"/>
                <w:szCs w:val="24"/>
                <w:lang w:val="en-GB"/>
              </w:rPr>
            </w:pPr>
            <w:r w:rsidRPr="00F62BC8">
              <w:rPr>
                <w:rFonts w:ascii="Times New Roman" w:hAnsi="Times New Roman"/>
                <w:color w:val="000000"/>
                <w:sz w:val="20"/>
                <w:szCs w:val="20"/>
                <w:lang w:val="en-GB"/>
              </w:rPr>
              <w:fldChar w:fldCharType="begin">
                <w:ffData>
                  <w:name w:val="TblC_SrcCo_01"/>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38" w:name="TblC_SrcCo_01"/>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bookmarkEnd w:id="38"/>
          </w:p>
        </w:tc>
        <w:tc>
          <w:tcPr>
            <w:tcW w:w="1826" w:type="pct"/>
          </w:tcPr>
          <w:p w14:paraId="201734AA" w14:textId="10574738" w:rsidR="00082BB7" w:rsidRPr="00F62BC8" w:rsidRDefault="003F1650" w:rsidP="00203BE6">
            <w:pPr>
              <w:spacing w:after="0" w:line="240" w:lineRule="auto"/>
              <w:rPr>
                <w:rFonts w:ascii="Times New Roman" w:eastAsia="Times New Roman" w:hAnsi="Times New Roman"/>
                <w:color w:val="000000"/>
                <w:lang w:val="en-GB"/>
              </w:rPr>
            </w:pPr>
            <w:r w:rsidRPr="00F62BC8">
              <w:rPr>
                <w:rFonts w:ascii="Times New Roman" w:eastAsia="Times New Roman" w:hAnsi="Times New Roman"/>
                <w:color w:val="000000"/>
                <w:lang w:val="en-GB"/>
              </w:rPr>
              <w:fldChar w:fldCharType="begin">
                <w:ffData>
                  <w:name w:val="TblC_Cofinanciar_01"/>
                  <w:enabled/>
                  <w:calcOnExit w:val="0"/>
                  <w:textInput/>
                </w:ffData>
              </w:fldChar>
            </w:r>
            <w:bookmarkStart w:id="39" w:name="TblC_Cofinanciar_01"/>
            <w:r w:rsidRPr="00F62BC8">
              <w:rPr>
                <w:rFonts w:ascii="Times New Roman" w:eastAsia="Times New Roman" w:hAnsi="Times New Roman"/>
                <w:color w:val="000000"/>
                <w:lang w:val="en-GB"/>
              </w:rPr>
              <w:instrText xml:space="preserve"> FORMTEXT </w:instrText>
            </w:r>
            <w:r w:rsidRPr="00F62BC8">
              <w:rPr>
                <w:rFonts w:ascii="Times New Roman" w:eastAsia="Times New Roman" w:hAnsi="Times New Roman"/>
                <w:color w:val="000000"/>
                <w:lang w:val="en-GB"/>
              </w:rPr>
            </w:r>
            <w:r w:rsidRPr="00F62BC8">
              <w:rPr>
                <w:rFonts w:ascii="Times New Roman" w:eastAsia="Times New Roman" w:hAnsi="Times New Roman"/>
                <w:color w:val="000000"/>
                <w:lang w:val="en-GB"/>
              </w:rPr>
              <w:fldChar w:fldCharType="separate"/>
            </w:r>
            <w:r w:rsidR="00EA79AA" w:rsidRPr="00F62BC8">
              <w:rPr>
                <w:rFonts w:ascii="Times New Roman" w:eastAsia="Times New Roman" w:hAnsi="Times New Roman"/>
                <w:color w:val="000000"/>
                <w:lang w:val="en-GB"/>
              </w:rPr>
              <w:t>DE</w:t>
            </w:r>
            <w:r w:rsidR="00203BE6">
              <w:rPr>
                <w:rFonts w:ascii="Times New Roman" w:eastAsia="Times New Roman" w:hAnsi="Times New Roman"/>
                <w:color w:val="000000"/>
                <w:lang w:val="en-GB"/>
              </w:rPr>
              <w:t>A and municipalities</w:t>
            </w:r>
            <w:r w:rsidRPr="00F62BC8">
              <w:rPr>
                <w:rFonts w:ascii="Times New Roman" w:eastAsia="Times New Roman" w:hAnsi="Times New Roman"/>
                <w:color w:val="000000"/>
                <w:lang w:val="en-GB"/>
              </w:rPr>
              <w:fldChar w:fldCharType="end"/>
            </w:r>
            <w:bookmarkEnd w:id="39"/>
            <w:r w:rsidR="007540F6">
              <w:rPr>
                <w:rFonts w:ascii="Times New Roman" w:eastAsia="Times New Roman" w:hAnsi="Times New Roman"/>
                <w:color w:val="000000"/>
                <w:lang w:val="en-GB"/>
              </w:rPr>
              <w:t xml:space="preserve"> </w:t>
            </w:r>
          </w:p>
        </w:tc>
        <w:tc>
          <w:tcPr>
            <w:tcW w:w="1009" w:type="pct"/>
          </w:tcPr>
          <w:p w14:paraId="354C1D13" w14:textId="77777777" w:rsidR="00082BB7" w:rsidRPr="00F62BC8" w:rsidRDefault="00385F75" w:rsidP="00082BB7">
            <w:pPr>
              <w:spacing w:after="0"/>
              <w:rPr>
                <w:rFonts w:ascii="Times New Roman" w:hAnsi="Times New Roman"/>
                <w:color w:val="000000"/>
                <w:lang w:val="en-GB"/>
              </w:rPr>
            </w:pPr>
            <w:r w:rsidRPr="00F62BC8">
              <w:rPr>
                <w:rFonts w:ascii="Times New Roman" w:hAnsi="Times New Roman"/>
                <w:color w:val="000000"/>
                <w:sz w:val="20"/>
                <w:szCs w:val="20"/>
                <w:lang w:val="en-GB"/>
              </w:rPr>
              <w:fldChar w:fldCharType="begin">
                <w:ffData>
                  <w:name w:val="TblC_CofinType_01"/>
                  <w:enabled/>
                  <w:calcOnExit w:val="0"/>
                  <w:ddList>
                    <w:result w:val="5"/>
                    <w:listEntry w:val="(select)"/>
                    <w:listEntry w:val="Grants"/>
                    <w:listEntry w:val="Loans"/>
                    <w:listEntry w:val="Equity"/>
                    <w:listEntry w:val="Guarantees"/>
                    <w:listEntry w:val="In-kind"/>
                  </w:ddList>
                </w:ffData>
              </w:fldChar>
            </w:r>
            <w:bookmarkStart w:id="40" w:name="TblC_CofinType_01"/>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bookmarkEnd w:id="40"/>
          </w:p>
        </w:tc>
        <w:tc>
          <w:tcPr>
            <w:tcW w:w="1030" w:type="pct"/>
            <w:shd w:val="clear" w:color="auto" w:fill="auto"/>
          </w:tcPr>
          <w:p w14:paraId="44042809" w14:textId="3119C3A7" w:rsidR="00082BB7" w:rsidRPr="001E6887" w:rsidRDefault="001E6887" w:rsidP="001E6887">
            <w:pPr>
              <w:spacing w:after="0" w:line="240" w:lineRule="auto"/>
              <w:jc w:val="right"/>
              <w:rPr>
                <w:rFonts w:ascii="Times New Roman" w:eastAsia="Times New Roman" w:hAnsi="Times New Roman"/>
                <w:color w:val="000000"/>
                <w:lang w:val="en-GB"/>
              </w:rPr>
            </w:pPr>
            <w:bookmarkStart w:id="41" w:name="C_COAMT_01"/>
            <w:r>
              <w:rPr>
                <w:rFonts w:ascii="Times New Roman" w:eastAsia="Times New Roman" w:hAnsi="Times New Roman"/>
                <w:color w:val="000000"/>
                <w:lang w:val="en-GB"/>
              </w:rPr>
              <w:t>8,000,000</w:t>
            </w:r>
            <w:bookmarkEnd w:id="41"/>
          </w:p>
        </w:tc>
      </w:tr>
      <w:tr w:rsidR="00BA71FF" w:rsidRPr="00F62BC8" w14:paraId="46C47595" w14:textId="77777777" w:rsidTr="000B61D7">
        <w:trPr>
          <w:cantSplit/>
        </w:trPr>
        <w:tc>
          <w:tcPr>
            <w:tcW w:w="1135" w:type="pct"/>
          </w:tcPr>
          <w:p w14:paraId="5BADF1CF" w14:textId="4A3AA801" w:rsidR="00082BB7" w:rsidRPr="00F62BC8" w:rsidRDefault="00F21EFF" w:rsidP="00591870">
            <w:pPr>
              <w:spacing w:after="0" w:line="240" w:lineRule="auto"/>
              <w:rPr>
                <w:rFonts w:ascii="Times New Roman" w:eastAsia="Times New Roman" w:hAnsi="Times New Roman"/>
                <w:color w:val="000000"/>
                <w:sz w:val="24"/>
                <w:szCs w:val="24"/>
                <w:lang w:val="en-GB"/>
              </w:rPr>
            </w:pPr>
            <w:r w:rsidRPr="00F62BC8">
              <w:rPr>
                <w:rFonts w:ascii="Times New Roman" w:hAnsi="Times New Roman"/>
                <w:color w:val="000000"/>
                <w:sz w:val="20"/>
                <w:szCs w:val="20"/>
                <w:lang w:val="en-GB"/>
              </w:rPr>
              <w:fldChar w:fldCharType="begin">
                <w:ffData>
                  <w:name w:val="TblC_SrcCo_02"/>
                  <w:enabled/>
                  <w:calcOnExit w:val="0"/>
                  <w:ddList>
                    <w:result w:val="6"/>
                    <w:listEntry w:val="(select)"/>
                    <w:listEntry w:val="GEF Agency"/>
                    <w:listEntry w:val="Recipient Government"/>
                    <w:listEntry w:val="Donor Agency"/>
                    <w:listEntry w:val="CSO"/>
                    <w:listEntry w:val="Private Sector"/>
                    <w:listEntry w:val="Beneficiaries"/>
                    <w:listEntry w:val="Others"/>
                  </w:ddList>
                </w:ffData>
              </w:fldChar>
            </w:r>
            <w:bookmarkStart w:id="42" w:name="TblC_SrcCo_02"/>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bookmarkEnd w:id="42"/>
          </w:p>
        </w:tc>
        <w:tc>
          <w:tcPr>
            <w:tcW w:w="1826" w:type="pct"/>
          </w:tcPr>
          <w:p w14:paraId="3B227122" w14:textId="131BD19F" w:rsidR="00082BB7" w:rsidRPr="00F62BC8" w:rsidRDefault="003F1650" w:rsidP="00DA5160">
            <w:pPr>
              <w:spacing w:after="0" w:line="240" w:lineRule="auto"/>
              <w:rPr>
                <w:rFonts w:ascii="Times New Roman" w:eastAsia="Times New Roman" w:hAnsi="Times New Roman"/>
                <w:color w:val="000000"/>
                <w:lang w:val="en-GB"/>
              </w:rPr>
            </w:pPr>
            <w:r w:rsidRPr="00F62BC8">
              <w:rPr>
                <w:rFonts w:ascii="Times New Roman" w:eastAsia="Times New Roman" w:hAnsi="Times New Roman"/>
                <w:color w:val="000000"/>
                <w:lang w:val="en-GB"/>
              </w:rPr>
              <w:fldChar w:fldCharType="begin">
                <w:ffData>
                  <w:name w:val="TblC_Cofinanciar_02"/>
                  <w:enabled/>
                  <w:calcOnExit w:val="0"/>
                  <w:textInput/>
                </w:ffData>
              </w:fldChar>
            </w:r>
            <w:bookmarkStart w:id="43" w:name="TblC_Cofinanciar_02"/>
            <w:r w:rsidRPr="00F62BC8">
              <w:rPr>
                <w:rFonts w:ascii="Times New Roman" w:eastAsia="Times New Roman" w:hAnsi="Times New Roman"/>
                <w:color w:val="000000"/>
                <w:lang w:val="en-GB"/>
              </w:rPr>
              <w:instrText xml:space="preserve"> FORMTEXT </w:instrText>
            </w:r>
            <w:r w:rsidRPr="00F62BC8">
              <w:rPr>
                <w:rFonts w:ascii="Times New Roman" w:eastAsia="Times New Roman" w:hAnsi="Times New Roman"/>
                <w:color w:val="000000"/>
                <w:lang w:val="en-GB"/>
              </w:rPr>
            </w:r>
            <w:r w:rsidRPr="00F62BC8">
              <w:rPr>
                <w:rFonts w:ascii="Times New Roman" w:eastAsia="Times New Roman" w:hAnsi="Times New Roman"/>
                <w:color w:val="000000"/>
                <w:lang w:val="en-GB"/>
              </w:rPr>
              <w:fldChar w:fldCharType="separate"/>
            </w:r>
            <w:r w:rsidR="00EA79AA" w:rsidRPr="00F62BC8">
              <w:rPr>
                <w:rFonts w:ascii="Times New Roman" w:eastAsia="Times New Roman" w:hAnsi="Times New Roman"/>
                <w:color w:val="000000"/>
                <w:lang w:val="en-GB"/>
              </w:rPr>
              <w:t>E</w:t>
            </w:r>
            <w:r w:rsidR="00DA5160">
              <w:rPr>
                <w:rFonts w:ascii="Times New Roman" w:eastAsia="Times New Roman" w:hAnsi="Times New Roman"/>
                <w:color w:val="000000"/>
                <w:lang w:val="en-GB"/>
              </w:rPr>
              <w:t>skom</w:t>
            </w:r>
            <w:r w:rsidRPr="00F62BC8">
              <w:rPr>
                <w:rFonts w:ascii="Times New Roman" w:eastAsia="Times New Roman" w:hAnsi="Times New Roman"/>
                <w:color w:val="000000"/>
                <w:lang w:val="en-GB"/>
              </w:rPr>
              <w:fldChar w:fldCharType="end"/>
            </w:r>
            <w:bookmarkEnd w:id="43"/>
          </w:p>
        </w:tc>
        <w:tc>
          <w:tcPr>
            <w:tcW w:w="1009" w:type="pct"/>
          </w:tcPr>
          <w:p w14:paraId="335B0483" w14:textId="77777777" w:rsidR="00082BB7" w:rsidRPr="00F62BC8" w:rsidRDefault="00385F75" w:rsidP="00082BB7">
            <w:pPr>
              <w:spacing w:after="0"/>
              <w:rPr>
                <w:rFonts w:ascii="Times New Roman" w:hAnsi="Times New Roman"/>
                <w:color w:val="000000"/>
                <w:lang w:val="en-GB"/>
              </w:rPr>
            </w:pPr>
            <w:r w:rsidRPr="00F62BC8">
              <w:rPr>
                <w:rFonts w:ascii="Times New Roman" w:hAnsi="Times New Roman"/>
                <w:color w:val="000000"/>
                <w:sz w:val="20"/>
                <w:szCs w:val="20"/>
                <w:lang w:val="en-GB"/>
              </w:rPr>
              <w:fldChar w:fldCharType="begin">
                <w:ffData>
                  <w:name w:val="TblC_CofinType_02"/>
                  <w:enabled/>
                  <w:calcOnExit w:val="0"/>
                  <w:ddList>
                    <w:result w:val="3"/>
                    <w:listEntry w:val="(select)"/>
                    <w:listEntry w:val="Grants"/>
                    <w:listEntry w:val="Loans"/>
                    <w:listEntry w:val="Equity"/>
                    <w:listEntry w:val="Guarantees"/>
                    <w:listEntry w:val="In-kind"/>
                  </w:ddList>
                </w:ffData>
              </w:fldChar>
            </w:r>
            <w:bookmarkStart w:id="44" w:name="TblC_CofinType_02"/>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bookmarkEnd w:id="44"/>
          </w:p>
        </w:tc>
        <w:tc>
          <w:tcPr>
            <w:tcW w:w="1030" w:type="pct"/>
            <w:shd w:val="clear" w:color="auto" w:fill="auto"/>
          </w:tcPr>
          <w:p w14:paraId="45C8E34A" w14:textId="358E4C35" w:rsidR="00082BB7" w:rsidRPr="001E6887" w:rsidRDefault="00E865A7">
            <w:pPr>
              <w:spacing w:after="0" w:line="240" w:lineRule="auto"/>
              <w:jc w:val="right"/>
              <w:rPr>
                <w:rFonts w:ascii="Times New Roman" w:eastAsia="Times New Roman" w:hAnsi="Times New Roman"/>
                <w:color w:val="000000"/>
                <w:lang w:val="en-GB"/>
              </w:rPr>
            </w:pPr>
            <w:bookmarkStart w:id="45" w:name="C_COAMT_02"/>
            <w:r w:rsidRPr="001E6887">
              <w:rPr>
                <w:rFonts w:ascii="Times New Roman" w:eastAsia="Times New Roman" w:hAnsi="Times New Roman"/>
                <w:color w:val="000000"/>
                <w:lang w:val="en-GB"/>
              </w:rPr>
              <w:t>15,639,142</w:t>
            </w:r>
            <w:bookmarkEnd w:id="45"/>
          </w:p>
        </w:tc>
      </w:tr>
      <w:tr w:rsidR="00DD324F" w:rsidRPr="00F62BC8" w14:paraId="3DC2F51F" w14:textId="77777777" w:rsidTr="000B61D7">
        <w:trPr>
          <w:cantSplit/>
        </w:trPr>
        <w:tc>
          <w:tcPr>
            <w:tcW w:w="1135" w:type="pct"/>
          </w:tcPr>
          <w:p w14:paraId="7017971B" w14:textId="21DF4D84" w:rsidR="00DD324F" w:rsidRPr="00F62BC8" w:rsidRDefault="00DD324F" w:rsidP="00591870">
            <w:pPr>
              <w:keepNext/>
              <w:spacing w:after="0" w:line="240" w:lineRule="auto"/>
              <w:outlineLvl w:val="1"/>
              <w:rPr>
                <w:rFonts w:ascii="Times New Roman" w:hAnsi="Times New Roman"/>
                <w:color w:val="000000"/>
                <w:sz w:val="20"/>
                <w:szCs w:val="20"/>
                <w:lang w:val="en-GB"/>
              </w:rPr>
            </w:pPr>
            <w:r w:rsidRPr="00F62BC8">
              <w:rPr>
                <w:rFonts w:ascii="Times New Roman" w:hAnsi="Times New Roman"/>
                <w:color w:val="000000"/>
                <w:sz w:val="20"/>
                <w:szCs w:val="20"/>
                <w:lang w:val="en-GB"/>
              </w:rPr>
              <w:fldChar w:fldCharType="begin">
                <w:ffData>
                  <w:name w:val="TblC_SrcCo_03"/>
                  <w:enabled/>
                  <w:calcOnExit w:val="0"/>
                  <w:ddList>
                    <w:result w:val="5"/>
                    <w:listEntry w:val="(select)"/>
                    <w:listEntry w:val="GEF Agency"/>
                    <w:listEntry w:val="Recipient Government"/>
                    <w:listEntry w:val="Donor Agency"/>
                    <w:listEntry w:val="CSO"/>
                    <w:listEntry w:val="Private Sector"/>
                    <w:listEntry w:val="Beneficiaries"/>
                    <w:listEntry w:val="Others"/>
                  </w:ddList>
                </w:ffData>
              </w:fldChar>
            </w:r>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p>
        </w:tc>
        <w:tc>
          <w:tcPr>
            <w:tcW w:w="1826" w:type="pct"/>
          </w:tcPr>
          <w:p w14:paraId="540CCB23" w14:textId="0EAD91CE" w:rsidR="00DD324F" w:rsidRPr="00F62BC8" w:rsidRDefault="00DD324F" w:rsidP="00EA70DD">
            <w:pPr>
              <w:keepNext/>
              <w:spacing w:after="0" w:line="240" w:lineRule="auto"/>
              <w:outlineLvl w:val="1"/>
              <w:rPr>
                <w:rFonts w:ascii="Times New Roman" w:eastAsia="Times New Roman" w:hAnsi="Times New Roman"/>
                <w:color w:val="000000"/>
                <w:lang w:val="en-GB"/>
              </w:rPr>
            </w:pPr>
            <w:r w:rsidRPr="00F62BC8">
              <w:rPr>
                <w:rFonts w:ascii="Times New Roman" w:eastAsia="Times New Roman" w:hAnsi="Times New Roman"/>
                <w:color w:val="000000"/>
                <w:lang w:val="en-GB"/>
              </w:rPr>
              <w:fldChar w:fldCharType="begin">
                <w:ffData>
                  <w:name w:val="TblC_Cofinanciar_06"/>
                  <w:enabled/>
                  <w:calcOnExit w:val="0"/>
                  <w:textInput>
                    <w:default w:val="A-Thermal"/>
                  </w:textInput>
                </w:ffData>
              </w:fldChar>
            </w:r>
            <w:r w:rsidRPr="00F62BC8">
              <w:rPr>
                <w:rFonts w:ascii="Times New Roman" w:eastAsia="Times New Roman" w:hAnsi="Times New Roman"/>
                <w:color w:val="000000"/>
                <w:lang w:val="en-GB"/>
              </w:rPr>
              <w:instrText xml:space="preserve"> FORMTEXT </w:instrText>
            </w:r>
            <w:r w:rsidRPr="00F62BC8">
              <w:rPr>
                <w:rFonts w:ascii="Times New Roman" w:eastAsia="Times New Roman" w:hAnsi="Times New Roman"/>
                <w:color w:val="000000"/>
                <w:lang w:val="en-GB"/>
              </w:rPr>
            </w:r>
            <w:r w:rsidRPr="00F62BC8">
              <w:rPr>
                <w:rFonts w:ascii="Times New Roman" w:eastAsia="Times New Roman" w:hAnsi="Times New Roman"/>
                <w:color w:val="000000"/>
                <w:lang w:val="en-GB"/>
              </w:rPr>
              <w:fldChar w:fldCharType="separate"/>
            </w:r>
            <w:r w:rsidRPr="00F62BC8">
              <w:rPr>
                <w:rFonts w:ascii="Times New Roman" w:eastAsia="Times New Roman" w:hAnsi="Times New Roman"/>
                <w:color w:val="000000"/>
                <w:lang w:val="en-GB"/>
              </w:rPr>
              <w:t>A-Thermal</w:t>
            </w:r>
            <w:r w:rsidRPr="00F62BC8">
              <w:rPr>
                <w:rFonts w:ascii="Times New Roman" w:eastAsia="Times New Roman" w:hAnsi="Times New Roman"/>
                <w:color w:val="000000"/>
                <w:lang w:val="en-GB"/>
              </w:rPr>
              <w:fldChar w:fldCharType="end"/>
            </w:r>
          </w:p>
        </w:tc>
        <w:tc>
          <w:tcPr>
            <w:tcW w:w="1009" w:type="pct"/>
          </w:tcPr>
          <w:p w14:paraId="09D9DFF3" w14:textId="33BF3EF0" w:rsidR="00DD324F" w:rsidRPr="00F62BC8" w:rsidRDefault="00DD324F" w:rsidP="00082BB7">
            <w:pPr>
              <w:keepNext/>
              <w:spacing w:after="0"/>
              <w:outlineLvl w:val="1"/>
              <w:rPr>
                <w:rFonts w:ascii="Times New Roman" w:hAnsi="Times New Roman"/>
                <w:color w:val="000000"/>
                <w:sz w:val="20"/>
                <w:szCs w:val="20"/>
                <w:lang w:val="en-GB"/>
              </w:rPr>
            </w:pPr>
            <w:r w:rsidRPr="00F62BC8">
              <w:rPr>
                <w:rFonts w:ascii="Times New Roman" w:hAnsi="Times New Roman"/>
                <w:color w:val="000000"/>
                <w:sz w:val="20"/>
                <w:szCs w:val="20"/>
                <w:lang w:val="en-GB"/>
              </w:rPr>
              <w:fldChar w:fldCharType="begin">
                <w:ffData>
                  <w:name w:val="TblC_CofinType_05"/>
                  <w:enabled/>
                  <w:calcOnExit w:val="0"/>
                  <w:ddList>
                    <w:result w:val="5"/>
                    <w:listEntry w:val="(select)"/>
                    <w:listEntry w:val="Grants"/>
                    <w:listEntry w:val="Loans"/>
                    <w:listEntry w:val="Equity"/>
                    <w:listEntry w:val="Guarantees"/>
                    <w:listEntry w:val="In-kind"/>
                  </w:ddList>
                </w:ffData>
              </w:fldChar>
            </w:r>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p>
        </w:tc>
        <w:tc>
          <w:tcPr>
            <w:tcW w:w="1030" w:type="pct"/>
            <w:shd w:val="clear" w:color="auto" w:fill="auto"/>
          </w:tcPr>
          <w:p w14:paraId="067125C7" w14:textId="5FC94ED8" w:rsidR="00DD324F" w:rsidRPr="001E6887" w:rsidRDefault="004A7E29" w:rsidP="00EA70DD">
            <w:pPr>
              <w:keepNext/>
              <w:spacing w:after="0" w:line="240" w:lineRule="auto"/>
              <w:jc w:val="right"/>
              <w:outlineLvl w:val="1"/>
              <w:rPr>
                <w:rFonts w:ascii="Times New Roman" w:eastAsia="Times New Roman" w:hAnsi="Times New Roman"/>
                <w:color w:val="000000"/>
                <w:lang w:val="en-GB"/>
              </w:rPr>
            </w:pPr>
            <w:r w:rsidRPr="001E6887">
              <w:rPr>
                <w:rFonts w:ascii="Times New Roman" w:eastAsia="Times New Roman" w:hAnsi="Times New Roman"/>
                <w:color w:val="000000"/>
                <w:lang w:val="en-GB"/>
              </w:rPr>
              <w:t>12,383,416</w:t>
            </w:r>
          </w:p>
        </w:tc>
      </w:tr>
      <w:tr w:rsidR="00DD324F" w:rsidRPr="00F62BC8" w14:paraId="7EFF8696" w14:textId="77777777" w:rsidTr="000B61D7">
        <w:trPr>
          <w:cantSplit/>
        </w:trPr>
        <w:tc>
          <w:tcPr>
            <w:tcW w:w="1135" w:type="pct"/>
          </w:tcPr>
          <w:p w14:paraId="70FBF64A" w14:textId="77777777" w:rsidR="00DD324F" w:rsidRPr="00F62BC8" w:rsidRDefault="00DD324F" w:rsidP="00591870">
            <w:pPr>
              <w:spacing w:after="0" w:line="240" w:lineRule="auto"/>
              <w:rPr>
                <w:rFonts w:ascii="Times New Roman" w:eastAsia="Times New Roman" w:hAnsi="Times New Roman"/>
                <w:color w:val="000000"/>
                <w:sz w:val="24"/>
                <w:szCs w:val="24"/>
                <w:lang w:val="en-GB"/>
              </w:rPr>
            </w:pPr>
            <w:r w:rsidRPr="00F62BC8">
              <w:rPr>
                <w:rFonts w:ascii="Times New Roman" w:hAnsi="Times New Roman"/>
                <w:color w:val="000000"/>
                <w:sz w:val="20"/>
                <w:szCs w:val="20"/>
                <w:lang w:val="en-GB"/>
              </w:rPr>
              <w:fldChar w:fldCharType="begin">
                <w:ffData>
                  <w:name w:val="TblC_SrcCo_04"/>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46" w:name="TblC_SrcCo_04"/>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bookmarkEnd w:id="46"/>
          </w:p>
        </w:tc>
        <w:tc>
          <w:tcPr>
            <w:tcW w:w="1826" w:type="pct"/>
          </w:tcPr>
          <w:p w14:paraId="0D246C19" w14:textId="045D4EE0" w:rsidR="00DD324F" w:rsidRPr="00F62BC8" w:rsidRDefault="00631586" w:rsidP="00745573">
            <w:pPr>
              <w:keepNext/>
              <w:spacing w:after="0" w:line="240" w:lineRule="auto"/>
              <w:outlineLvl w:val="6"/>
              <w:rPr>
                <w:rFonts w:ascii="Times New Roman" w:eastAsia="Times New Roman" w:hAnsi="Times New Roman"/>
                <w:color w:val="000000"/>
                <w:lang w:val="en-GB"/>
              </w:rPr>
            </w:pPr>
            <w:r w:rsidRPr="00F62BC8">
              <w:rPr>
                <w:rFonts w:ascii="Times New Roman" w:eastAsia="Times New Roman" w:hAnsi="Times New Roman"/>
                <w:color w:val="000000"/>
                <w:lang w:val="en-GB"/>
              </w:rPr>
              <w:fldChar w:fldCharType="begin">
                <w:ffData>
                  <w:name w:val="TblC_Cofinanciar_04"/>
                  <w:enabled/>
                  <w:calcOnExit w:val="0"/>
                  <w:textInput>
                    <w:default w:val="SADB"/>
                  </w:textInput>
                </w:ffData>
              </w:fldChar>
            </w:r>
            <w:bookmarkStart w:id="47" w:name="TblC_Cofinanciar_04"/>
            <w:r w:rsidRPr="00F62BC8">
              <w:rPr>
                <w:rFonts w:ascii="Times New Roman" w:eastAsia="Times New Roman" w:hAnsi="Times New Roman"/>
                <w:color w:val="000000"/>
                <w:lang w:val="en-GB"/>
              </w:rPr>
              <w:instrText xml:space="preserve"> FORMTEXT </w:instrText>
            </w:r>
            <w:r w:rsidRPr="00F62BC8">
              <w:rPr>
                <w:rFonts w:ascii="Times New Roman" w:eastAsia="Times New Roman" w:hAnsi="Times New Roman"/>
                <w:color w:val="000000"/>
                <w:lang w:val="en-GB"/>
              </w:rPr>
            </w:r>
            <w:r w:rsidRPr="00F62BC8">
              <w:rPr>
                <w:rFonts w:ascii="Times New Roman" w:eastAsia="Times New Roman" w:hAnsi="Times New Roman"/>
                <w:color w:val="000000"/>
                <w:lang w:val="en-GB"/>
              </w:rPr>
              <w:fldChar w:fldCharType="separate"/>
            </w:r>
            <w:r w:rsidRPr="00F62BC8">
              <w:rPr>
                <w:rFonts w:ascii="Times New Roman" w:eastAsia="Times New Roman" w:hAnsi="Times New Roman"/>
                <w:color w:val="000000"/>
                <w:lang w:val="en-GB"/>
              </w:rPr>
              <w:t>D</w:t>
            </w:r>
            <w:r w:rsidR="00745573" w:rsidRPr="00F62BC8">
              <w:rPr>
                <w:rFonts w:ascii="Times New Roman" w:eastAsia="Times New Roman" w:hAnsi="Times New Roman"/>
                <w:color w:val="000000"/>
                <w:lang w:val="en-GB"/>
              </w:rPr>
              <w:t>BSA</w:t>
            </w:r>
            <w:r w:rsidRPr="00F62BC8">
              <w:rPr>
                <w:rFonts w:ascii="Times New Roman" w:eastAsia="Times New Roman" w:hAnsi="Times New Roman"/>
                <w:color w:val="000000"/>
                <w:lang w:val="en-GB"/>
              </w:rPr>
              <w:fldChar w:fldCharType="end"/>
            </w:r>
            <w:bookmarkEnd w:id="47"/>
          </w:p>
        </w:tc>
        <w:tc>
          <w:tcPr>
            <w:tcW w:w="1009" w:type="pct"/>
          </w:tcPr>
          <w:p w14:paraId="4953AE42" w14:textId="7D781FED" w:rsidR="00DD324F" w:rsidRPr="00F62BC8" w:rsidRDefault="00505346" w:rsidP="00082BB7">
            <w:pPr>
              <w:spacing w:after="0"/>
              <w:rPr>
                <w:rFonts w:ascii="Times New Roman" w:hAnsi="Times New Roman"/>
                <w:color w:val="000000"/>
                <w:lang w:val="en-GB"/>
              </w:rPr>
            </w:pPr>
            <w:r>
              <w:rPr>
                <w:rFonts w:ascii="Times New Roman" w:hAnsi="Times New Roman"/>
                <w:color w:val="000000"/>
                <w:sz w:val="20"/>
                <w:szCs w:val="20"/>
                <w:lang w:val="en-GB"/>
              </w:rPr>
              <w:fldChar w:fldCharType="begin">
                <w:ffData>
                  <w:name w:val="TblC_CofinType_04"/>
                  <w:enabled/>
                  <w:calcOnExit w:val="0"/>
                  <w:ddList>
                    <w:listEntry w:val="Loans"/>
                    <w:listEntry w:val="Grants"/>
                    <w:listEntry w:val="(select)"/>
                    <w:listEntry w:val="Equity"/>
                    <w:listEntry w:val="Guarantees"/>
                    <w:listEntry w:val="In-kind"/>
                    <w:listEntry w:val="loans"/>
                  </w:ddList>
                </w:ffData>
              </w:fldChar>
            </w:r>
            <w:bookmarkStart w:id="48" w:name="TblC_CofinType_04"/>
            <w:r>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Pr>
                <w:rFonts w:ascii="Times New Roman" w:hAnsi="Times New Roman"/>
                <w:color w:val="000000"/>
                <w:sz w:val="20"/>
                <w:szCs w:val="20"/>
                <w:lang w:val="en-GB"/>
              </w:rPr>
              <w:fldChar w:fldCharType="end"/>
            </w:r>
            <w:bookmarkEnd w:id="48"/>
          </w:p>
        </w:tc>
        <w:tc>
          <w:tcPr>
            <w:tcW w:w="1030" w:type="pct"/>
            <w:shd w:val="clear" w:color="auto" w:fill="auto"/>
          </w:tcPr>
          <w:p w14:paraId="2A50F624" w14:textId="39AFD5F1" w:rsidR="00DD324F" w:rsidRPr="001E6887" w:rsidRDefault="001E6887" w:rsidP="001E6887">
            <w:pPr>
              <w:spacing w:after="0" w:line="240" w:lineRule="auto"/>
              <w:jc w:val="right"/>
              <w:rPr>
                <w:rFonts w:ascii="Times New Roman" w:eastAsia="Times New Roman" w:hAnsi="Times New Roman"/>
                <w:color w:val="000000"/>
                <w:lang w:val="en-GB"/>
              </w:rPr>
            </w:pPr>
            <w:r w:rsidRPr="001E6887">
              <w:rPr>
                <w:rFonts w:ascii="Times New Roman" w:eastAsia="Times New Roman" w:hAnsi="Times New Roman"/>
                <w:color w:val="000000"/>
                <w:lang w:val="en-GB"/>
              </w:rPr>
              <w:t>19,210,000</w:t>
            </w:r>
          </w:p>
        </w:tc>
      </w:tr>
      <w:tr w:rsidR="00DD324F" w:rsidRPr="00F62BC8" w14:paraId="32ECEC72" w14:textId="77777777" w:rsidTr="000B61D7">
        <w:trPr>
          <w:cantSplit/>
        </w:trPr>
        <w:tc>
          <w:tcPr>
            <w:tcW w:w="1135" w:type="pct"/>
          </w:tcPr>
          <w:p w14:paraId="2BDB1B95" w14:textId="77777777" w:rsidR="00DD324F" w:rsidRPr="00F62BC8" w:rsidRDefault="00DD324F" w:rsidP="00591870">
            <w:pPr>
              <w:spacing w:after="0" w:line="240" w:lineRule="auto"/>
              <w:rPr>
                <w:rFonts w:ascii="Times New Roman" w:eastAsia="Times New Roman" w:hAnsi="Times New Roman"/>
                <w:color w:val="000000"/>
                <w:sz w:val="24"/>
                <w:szCs w:val="24"/>
                <w:lang w:val="en-GB"/>
              </w:rPr>
            </w:pPr>
            <w:r w:rsidRPr="00F62BC8">
              <w:rPr>
                <w:rFonts w:ascii="Times New Roman" w:hAnsi="Times New Roman"/>
                <w:color w:val="000000"/>
                <w:sz w:val="20"/>
                <w:szCs w:val="20"/>
                <w:lang w:val="en-GB"/>
              </w:rPr>
              <w:fldChar w:fldCharType="begin">
                <w:ffData>
                  <w:name w:val="TblC_SrcCo_05"/>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49" w:name="TblC_SrcCo_05"/>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bookmarkEnd w:id="49"/>
          </w:p>
        </w:tc>
        <w:tc>
          <w:tcPr>
            <w:tcW w:w="1826" w:type="pct"/>
          </w:tcPr>
          <w:p w14:paraId="0FBDFCF9" w14:textId="0AA78786" w:rsidR="00DD324F" w:rsidRPr="00F62BC8" w:rsidRDefault="00631586" w:rsidP="00EA70DD">
            <w:pPr>
              <w:keepNext/>
              <w:spacing w:after="0" w:line="240" w:lineRule="auto"/>
              <w:outlineLvl w:val="6"/>
              <w:rPr>
                <w:rFonts w:ascii="Times New Roman" w:eastAsia="Times New Roman" w:hAnsi="Times New Roman"/>
                <w:color w:val="000000"/>
                <w:lang w:val="en-GB"/>
              </w:rPr>
            </w:pPr>
            <w:r w:rsidRPr="00F62BC8">
              <w:rPr>
                <w:rFonts w:ascii="Times New Roman" w:eastAsia="Times New Roman" w:hAnsi="Times New Roman"/>
                <w:color w:val="000000"/>
                <w:lang w:val="en-GB"/>
              </w:rPr>
              <w:fldChar w:fldCharType="begin">
                <w:ffData>
                  <w:name w:val="TblC_Cofinanciar_05"/>
                  <w:enabled/>
                  <w:calcOnExit w:val="0"/>
                  <w:textInput>
                    <w:default w:val="Africa Institute"/>
                  </w:textInput>
                </w:ffData>
              </w:fldChar>
            </w:r>
            <w:bookmarkStart w:id="50" w:name="TblC_Cofinanciar_05"/>
            <w:r w:rsidRPr="00F62BC8">
              <w:rPr>
                <w:rFonts w:ascii="Times New Roman" w:eastAsia="Times New Roman" w:hAnsi="Times New Roman"/>
                <w:color w:val="000000"/>
                <w:lang w:val="en-GB"/>
              </w:rPr>
              <w:instrText xml:space="preserve"> FORMTEXT </w:instrText>
            </w:r>
            <w:r w:rsidRPr="00F62BC8">
              <w:rPr>
                <w:rFonts w:ascii="Times New Roman" w:eastAsia="Times New Roman" w:hAnsi="Times New Roman"/>
                <w:color w:val="000000"/>
                <w:lang w:val="en-GB"/>
              </w:rPr>
            </w:r>
            <w:r w:rsidRPr="00F62BC8">
              <w:rPr>
                <w:rFonts w:ascii="Times New Roman" w:eastAsia="Times New Roman" w:hAnsi="Times New Roman"/>
                <w:color w:val="000000"/>
                <w:lang w:val="en-GB"/>
              </w:rPr>
              <w:fldChar w:fldCharType="separate"/>
            </w:r>
            <w:r w:rsidRPr="00F62BC8">
              <w:rPr>
                <w:rFonts w:ascii="Times New Roman" w:eastAsia="Times New Roman" w:hAnsi="Times New Roman"/>
                <w:color w:val="000000"/>
                <w:lang w:val="en-GB"/>
              </w:rPr>
              <w:t>Africa Institute</w:t>
            </w:r>
            <w:r w:rsidRPr="00F62BC8">
              <w:rPr>
                <w:rFonts w:ascii="Times New Roman" w:eastAsia="Times New Roman" w:hAnsi="Times New Roman"/>
                <w:color w:val="000000"/>
                <w:lang w:val="en-GB"/>
              </w:rPr>
              <w:fldChar w:fldCharType="end"/>
            </w:r>
            <w:bookmarkEnd w:id="50"/>
          </w:p>
        </w:tc>
        <w:tc>
          <w:tcPr>
            <w:tcW w:w="1009" w:type="pct"/>
          </w:tcPr>
          <w:p w14:paraId="069E87C5" w14:textId="77777777" w:rsidR="00DD324F" w:rsidRPr="00F62BC8" w:rsidRDefault="00DD324F" w:rsidP="00082BB7">
            <w:pPr>
              <w:spacing w:after="0"/>
              <w:rPr>
                <w:rFonts w:ascii="Times New Roman" w:hAnsi="Times New Roman"/>
                <w:color w:val="000000"/>
                <w:lang w:val="en-GB"/>
              </w:rPr>
            </w:pPr>
            <w:r w:rsidRPr="00F62BC8">
              <w:rPr>
                <w:rFonts w:ascii="Times New Roman" w:hAnsi="Times New Roman"/>
                <w:color w:val="000000"/>
                <w:sz w:val="20"/>
                <w:szCs w:val="20"/>
                <w:lang w:val="en-GB"/>
              </w:rPr>
              <w:fldChar w:fldCharType="begin">
                <w:ffData>
                  <w:name w:val="TblC_CofinType_05"/>
                  <w:enabled/>
                  <w:calcOnExit w:val="0"/>
                  <w:ddList>
                    <w:result w:val="5"/>
                    <w:listEntry w:val="(select)"/>
                    <w:listEntry w:val="Grants"/>
                    <w:listEntry w:val="Loans"/>
                    <w:listEntry w:val="Equity"/>
                    <w:listEntry w:val="Guarantees"/>
                    <w:listEntry w:val="In-kind"/>
                  </w:ddList>
                </w:ffData>
              </w:fldChar>
            </w:r>
            <w:bookmarkStart w:id="51" w:name="TblC_CofinType_05"/>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bookmarkEnd w:id="51"/>
          </w:p>
        </w:tc>
        <w:tc>
          <w:tcPr>
            <w:tcW w:w="1030" w:type="pct"/>
            <w:shd w:val="clear" w:color="auto" w:fill="auto"/>
          </w:tcPr>
          <w:p w14:paraId="0ACB4399" w14:textId="4E02FB69" w:rsidR="00DD324F" w:rsidRPr="001E6887" w:rsidRDefault="006E642F" w:rsidP="00EA70DD">
            <w:pPr>
              <w:spacing w:after="0" w:line="240" w:lineRule="auto"/>
              <w:jc w:val="right"/>
              <w:rPr>
                <w:rFonts w:ascii="Times New Roman" w:eastAsia="Times New Roman" w:hAnsi="Times New Roman"/>
                <w:color w:val="000000"/>
                <w:lang w:val="en-GB"/>
              </w:rPr>
            </w:pPr>
            <w:r w:rsidRPr="001E6887">
              <w:rPr>
                <w:rFonts w:ascii="Times New Roman" w:eastAsia="Times New Roman" w:hAnsi="Times New Roman"/>
                <w:color w:val="000000"/>
                <w:lang w:val="en-GB"/>
              </w:rPr>
              <w:t>1,200,000</w:t>
            </w:r>
          </w:p>
        </w:tc>
      </w:tr>
      <w:tr w:rsidR="00DD324F" w:rsidRPr="00F62BC8" w14:paraId="301034B4" w14:textId="77777777" w:rsidTr="000B61D7">
        <w:trPr>
          <w:cantSplit/>
        </w:trPr>
        <w:tc>
          <w:tcPr>
            <w:tcW w:w="1135" w:type="pct"/>
            <w:tcBorders>
              <w:top w:val="double" w:sz="4" w:space="0" w:color="auto"/>
            </w:tcBorders>
          </w:tcPr>
          <w:p w14:paraId="4726A639" w14:textId="77777777" w:rsidR="00DD324F" w:rsidRPr="00F62BC8" w:rsidRDefault="00DD324F" w:rsidP="00591870">
            <w:pPr>
              <w:spacing w:after="0" w:line="240" w:lineRule="auto"/>
              <w:rPr>
                <w:rFonts w:ascii="Times New Roman" w:eastAsia="Times New Roman" w:hAnsi="Times New Roman"/>
                <w:b/>
                <w:color w:val="000000"/>
                <w:lang w:val="en-GB"/>
              </w:rPr>
            </w:pPr>
            <w:r w:rsidRPr="00F62BC8">
              <w:rPr>
                <w:rFonts w:ascii="Times New Roman" w:eastAsia="Times New Roman" w:hAnsi="Times New Roman"/>
                <w:b/>
                <w:color w:val="000000"/>
                <w:lang w:val="en-GB"/>
              </w:rPr>
              <w:t>Total Co-financing</w:t>
            </w:r>
          </w:p>
        </w:tc>
        <w:tc>
          <w:tcPr>
            <w:tcW w:w="1826" w:type="pct"/>
            <w:tcBorders>
              <w:top w:val="double" w:sz="4" w:space="0" w:color="auto"/>
            </w:tcBorders>
          </w:tcPr>
          <w:p w14:paraId="30C3B71E" w14:textId="77777777" w:rsidR="00DD324F" w:rsidRPr="00F62BC8" w:rsidRDefault="00DD324F" w:rsidP="00591870">
            <w:pPr>
              <w:spacing w:after="0" w:line="240" w:lineRule="auto"/>
              <w:jc w:val="right"/>
              <w:rPr>
                <w:rFonts w:ascii="Times New Roman" w:eastAsia="Times New Roman" w:hAnsi="Times New Roman"/>
                <w:color w:val="000000"/>
                <w:lang w:val="en-GB"/>
              </w:rPr>
            </w:pPr>
          </w:p>
        </w:tc>
        <w:tc>
          <w:tcPr>
            <w:tcW w:w="1009" w:type="pct"/>
            <w:tcBorders>
              <w:top w:val="double" w:sz="4" w:space="0" w:color="auto"/>
            </w:tcBorders>
          </w:tcPr>
          <w:p w14:paraId="5F54CEA4" w14:textId="77777777" w:rsidR="00DD324F" w:rsidRPr="00F62BC8" w:rsidRDefault="00DD324F" w:rsidP="00591870">
            <w:pPr>
              <w:spacing w:after="0" w:line="240" w:lineRule="auto"/>
              <w:jc w:val="right"/>
              <w:rPr>
                <w:rFonts w:ascii="Times New Roman" w:eastAsia="Times New Roman" w:hAnsi="Times New Roman"/>
                <w:color w:val="000000"/>
                <w:lang w:val="en-GB"/>
              </w:rPr>
            </w:pPr>
          </w:p>
        </w:tc>
        <w:tc>
          <w:tcPr>
            <w:tcW w:w="1030" w:type="pct"/>
            <w:tcBorders>
              <w:top w:val="double" w:sz="4" w:space="0" w:color="auto"/>
            </w:tcBorders>
          </w:tcPr>
          <w:p w14:paraId="53885420" w14:textId="349692F4" w:rsidR="00DD324F" w:rsidRPr="001E6887" w:rsidRDefault="001E6887" w:rsidP="001E6887">
            <w:pPr>
              <w:spacing w:after="0" w:line="240" w:lineRule="auto"/>
              <w:jc w:val="right"/>
              <w:rPr>
                <w:rFonts w:ascii="Times New Roman" w:eastAsia="Times New Roman" w:hAnsi="Times New Roman"/>
                <w:color w:val="000000"/>
                <w:lang w:val="en-GB"/>
              </w:rPr>
            </w:pPr>
            <w:r>
              <w:rPr>
                <w:rFonts w:ascii="Times New Roman" w:eastAsia="Times New Roman" w:hAnsi="Times New Roman"/>
                <w:color w:val="000000"/>
                <w:lang w:val="en-GB"/>
              </w:rPr>
              <w:t>56,432,558</w:t>
            </w:r>
          </w:p>
        </w:tc>
      </w:tr>
    </w:tbl>
    <w:p w14:paraId="78C2B880" w14:textId="77777777" w:rsidR="00591870" w:rsidRPr="00F62BC8"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F62BC8">
        <w:rPr>
          <w:rFonts w:ascii="Times New Roman" w:eastAsia="Times New Roman" w:hAnsi="Times New Roman"/>
          <w:b/>
          <w:bCs/>
          <w:smallCaps/>
          <w:color w:val="000000"/>
          <w:lang w:val="en-GB" w:eastAsia="x-none"/>
        </w:rPr>
        <w:t xml:space="preserve">Trust </w:t>
      </w:r>
      <w:proofErr w:type="gramStart"/>
      <w:r w:rsidRPr="00F62BC8">
        <w:rPr>
          <w:rFonts w:ascii="Times New Roman" w:eastAsia="Times New Roman" w:hAnsi="Times New Roman"/>
          <w:b/>
          <w:bCs/>
          <w:smallCaps/>
          <w:color w:val="000000"/>
          <w:lang w:val="en-GB" w:eastAsia="x-none"/>
        </w:rPr>
        <w:t>Fund  Resources</w:t>
      </w:r>
      <w:proofErr w:type="gramEnd"/>
      <w:r w:rsidRPr="00F62BC8">
        <w:rPr>
          <w:rFonts w:ascii="Times New Roman" w:eastAsia="Times New Roman" w:hAnsi="Times New Roman"/>
          <w:b/>
          <w:bCs/>
          <w:smallCaps/>
          <w:color w:val="000000"/>
          <w:lang w:val="en-GB" w:eastAsia="x-none"/>
        </w:rPr>
        <w:t xml:space="preserve">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8"/>
        <w:gridCol w:w="878"/>
        <w:gridCol w:w="1537"/>
        <w:gridCol w:w="2027"/>
        <w:gridCol w:w="1848"/>
        <w:gridCol w:w="1097"/>
        <w:gridCol w:w="1125"/>
        <w:gridCol w:w="1203"/>
      </w:tblGrid>
      <w:tr w:rsidR="00A775F3" w:rsidRPr="00F62BC8" w14:paraId="1CDFAB1F" w14:textId="77777777" w:rsidTr="00BE2549">
        <w:trPr>
          <w:trHeight w:val="278"/>
        </w:trPr>
        <w:tc>
          <w:tcPr>
            <w:tcW w:w="424" w:type="pct"/>
            <w:vMerge w:val="restart"/>
            <w:shd w:val="clear" w:color="auto" w:fill="auto"/>
            <w:vAlign w:val="center"/>
          </w:tcPr>
          <w:p w14:paraId="612D01E8" w14:textId="77777777" w:rsidR="00A775F3" w:rsidRPr="00F62BC8" w:rsidRDefault="00A775F3" w:rsidP="00591870">
            <w:pPr>
              <w:spacing w:after="80" w:line="240" w:lineRule="auto"/>
              <w:jc w:val="center"/>
              <w:rPr>
                <w:rFonts w:ascii="Times New Roman" w:eastAsia="Times New Roman" w:hAnsi="Times New Roman"/>
                <w:b/>
                <w:color w:val="000000"/>
                <w:sz w:val="20"/>
                <w:szCs w:val="20"/>
                <w:lang w:val="en-GB"/>
              </w:rPr>
            </w:pPr>
            <w:r w:rsidRPr="00F62BC8">
              <w:rPr>
                <w:rFonts w:ascii="Times New Roman" w:eastAsia="Times New Roman" w:hAnsi="Times New Roman"/>
                <w:b/>
                <w:color w:val="000000"/>
                <w:sz w:val="20"/>
                <w:szCs w:val="20"/>
                <w:lang w:val="en-GB"/>
              </w:rPr>
              <w:t>GEF Agency</w:t>
            </w:r>
          </w:p>
        </w:tc>
        <w:tc>
          <w:tcPr>
            <w:tcW w:w="405" w:type="pct"/>
            <w:vMerge w:val="restart"/>
            <w:shd w:val="clear" w:color="auto" w:fill="auto"/>
            <w:vAlign w:val="center"/>
          </w:tcPr>
          <w:p w14:paraId="16AF016B" w14:textId="77777777" w:rsidR="00A775F3" w:rsidRPr="00F62BC8" w:rsidRDefault="00A775F3" w:rsidP="00591870">
            <w:pPr>
              <w:spacing w:after="0" w:line="240" w:lineRule="auto"/>
              <w:jc w:val="center"/>
              <w:rPr>
                <w:rFonts w:ascii="Times New Roman" w:eastAsia="Times New Roman" w:hAnsi="Times New Roman"/>
                <w:b/>
                <w:color w:val="000000"/>
                <w:sz w:val="20"/>
                <w:szCs w:val="20"/>
                <w:lang w:val="en-GB"/>
              </w:rPr>
            </w:pPr>
            <w:r w:rsidRPr="00F62BC8">
              <w:rPr>
                <w:rFonts w:ascii="Times New Roman" w:eastAsia="Times New Roman" w:hAnsi="Times New Roman"/>
                <w:b/>
                <w:color w:val="000000"/>
                <w:sz w:val="20"/>
                <w:szCs w:val="20"/>
                <w:lang w:val="en-GB"/>
              </w:rPr>
              <w:t>Trust Fund</w:t>
            </w:r>
          </w:p>
        </w:tc>
        <w:tc>
          <w:tcPr>
            <w:tcW w:w="730" w:type="pct"/>
            <w:vMerge w:val="restart"/>
            <w:shd w:val="clear" w:color="auto" w:fill="auto"/>
            <w:vAlign w:val="center"/>
          </w:tcPr>
          <w:p w14:paraId="52D61B12" w14:textId="77777777" w:rsidR="00A775F3" w:rsidRPr="00F62BC8" w:rsidRDefault="00A775F3" w:rsidP="00591870">
            <w:pPr>
              <w:spacing w:after="80" w:line="240" w:lineRule="auto"/>
              <w:ind w:right="-108"/>
              <w:jc w:val="center"/>
              <w:rPr>
                <w:rFonts w:ascii="Times New Roman" w:eastAsia="Times New Roman" w:hAnsi="Times New Roman"/>
                <w:b/>
                <w:color w:val="000000"/>
                <w:sz w:val="20"/>
                <w:szCs w:val="20"/>
                <w:lang w:val="en-GB"/>
              </w:rPr>
            </w:pPr>
            <w:r w:rsidRPr="00F62BC8">
              <w:rPr>
                <w:rFonts w:ascii="Times New Roman" w:eastAsia="Times New Roman" w:hAnsi="Times New Roman"/>
                <w:b/>
                <w:color w:val="000000"/>
                <w:sz w:val="20"/>
                <w:szCs w:val="20"/>
                <w:lang w:val="en-GB"/>
              </w:rPr>
              <w:t xml:space="preserve">Country </w:t>
            </w:r>
          </w:p>
          <w:p w14:paraId="7AD95A07" w14:textId="77777777" w:rsidR="00A775F3" w:rsidRPr="00F62BC8" w:rsidRDefault="00A775F3" w:rsidP="00BC6E6B">
            <w:pPr>
              <w:spacing w:after="80" w:line="240" w:lineRule="auto"/>
              <w:ind w:right="-108"/>
              <w:jc w:val="center"/>
              <w:rPr>
                <w:rFonts w:ascii="Times New Roman" w:eastAsia="Times New Roman" w:hAnsi="Times New Roman"/>
                <w:b/>
                <w:color w:val="000000"/>
                <w:sz w:val="20"/>
                <w:szCs w:val="20"/>
                <w:lang w:val="en-GB"/>
              </w:rPr>
            </w:pPr>
            <w:r w:rsidRPr="00F62BC8">
              <w:rPr>
                <w:rFonts w:ascii="Times New Roman" w:eastAsia="Times New Roman" w:hAnsi="Times New Roman"/>
                <w:b/>
                <w:color w:val="000000"/>
                <w:sz w:val="20"/>
                <w:szCs w:val="20"/>
                <w:lang w:val="en-GB"/>
              </w:rPr>
              <w:t>Name/Global</w:t>
            </w:r>
          </w:p>
        </w:tc>
        <w:tc>
          <w:tcPr>
            <w:tcW w:w="936" w:type="pct"/>
            <w:vMerge w:val="restart"/>
            <w:shd w:val="clear" w:color="auto" w:fill="auto"/>
            <w:vAlign w:val="center"/>
          </w:tcPr>
          <w:p w14:paraId="7F5FAC3C" w14:textId="77777777" w:rsidR="00A775F3" w:rsidRPr="00F62BC8" w:rsidRDefault="00A775F3" w:rsidP="00BC6E6B">
            <w:pPr>
              <w:spacing w:after="80" w:line="240" w:lineRule="auto"/>
              <w:ind w:right="-108"/>
              <w:jc w:val="center"/>
              <w:rPr>
                <w:rFonts w:ascii="Times New Roman" w:eastAsia="Times New Roman" w:hAnsi="Times New Roman"/>
                <w:b/>
                <w:color w:val="000000"/>
                <w:sz w:val="20"/>
                <w:szCs w:val="20"/>
                <w:lang w:val="en-GB"/>
              </w:rPr>
            </w:pPr>
            <w:r w:rsidRPr="00F62BC8">
              <w:rPr>
                <w:rFonts w:ascii="Times New Roman" w:eastAsia="Times New Roman" w:hAnsi="Times New Roman"/>
                <w:b/>
                <w:color w:val="000000"/>
                <w:sz w:val="20"/>
                <w:szCs w:val="20"/>
                <w:lang w:val="en-GB"/>
              </w:rPr>
              <w:t>Focal Area</w:t>
            </w:r>
          </w:p>
        </w:tc>
        <w:tc>
          <w:tcPr>
            <w:tcW w:w="875" w:type="pct"/>
            <w:vMerge w:val="restart"/>
            <w:shd w:val="clear" w:color="auto" w:fill="auto"/>
            <w:vAlign w:val="center"/>
          </w:tcPr>
          <w:p w14:paraId="145F7701" w14:textId="77777777" w:rsidR="00A775F3" w:rsidRPr="00F62BC8" w:rsidRDefault="00A775F3" w:rsidP="00BC6E6B">
            <w:pPr>
              <w:spacing w:after="80" w:line="240" w:lineRule="auto"/>
              <w:ind w:right="-108"/>
              <w:jc w:val="center"/>
              <w:rPr>
                <w:rFonts w:ascii="Times New Roman" w:eastAsia="Times New Roman" w:hAnsi="Times New Roman"/>
                <w:b/>
                <w:color w:val="000000"/>
                <w:sz w:val="20"/>
                <w:szCs w:val="20"/>
                <w:lang w:val="en-GB"/>
              </w:rPr>
            </w:pPr>
            <w:r w:rsidRPr="00F62BC8">
              <w:rPr>
                <w:rFonts w:ascii="Times New Roman" w:eastAsia="Times New Roman" w:hAnsi="Times New Roman"/>
                <w:b/>
                <w:color w:val="000000"/>
                <w:sz w:val="20"/>
                <w:szCs w:val="20"/>
                <w:lang w:val="en-GB"/>
              </w:rPr>
              <w:t>Programming of Funds</w:t>
            </w:r>
          </w:p>
        </w:tc>
        <w:tc>
          <w:tcPr>
            <w:tcW w:w="1629" w:type="pct"/>
            <w:gridSpan w:val="3"/>
            <w:shd w:val="clear" w:color="auto" w:fill="auto"/>
            <w:vAlign w:val="center"/>
          </w:tcPr>
          <w:p w14:paraId="2D6528EC" w14:textId="77777777" w:rsidR="00A775F3" w:rsidRPr="00F62BC8" w:rsidRDefault="00A775F3" w:rsidP="00591870">
            <w:pPr>
              <w:spacing w:after="80" w:line="240" w:lineRule="auto"/>
              <w:jc w:val="center"/>
              <w:rPr>
                <w:rFonts w:ascii="Times New Roman" w:eastAsia="Times New Roman" w:hAnsi="Times New Roman"/>
                <w:b/>
                <w:color w:val="000000"/>
                <w:sz w:val="20"/>
                <w:szCs w:val="20"/>
                <w:lang w:val="en-GB"/>
              </w:rPr>
            </w:pPr>
            <w:r w:rsidRPr="00F62BC8">
              <w:rPr>
                <w:rFonts w:ascii="Times New Roman" w:eastAsia="Times New Roman" w:hAnsi="Times New Roman"/>
                <w:b/>
                <w:color w:val="000000"/>
                <w:sz w:val="20"/>
                <w:szCs w:val="20"/>
                <w:lang w:val="en-GB"/>
              </w:rPr>
              <w:t>(in $)</w:t>
            </w:r>
          </w:p>
        </w:tc>
      </w:tr>
      <w:tr w:rsidR="00A775F3" w:rsidRPr="00F62BC8" w14:paraId="2E940244" w14:textId="77777777" w:rsidTr="00BE2549">
        <w:trPr>
          <w:trHeight w:val="260"/>
        </w:trPr>
        <w:tc>
          <w:tcPr>
            <w:tcW w:w="424" w:type="pct"/>
            <w:vMerge/>
            <w:shd w:val="clear" w:color="auto" w:fill="auto"/>
          </w:tcPr>
          <w:p w14:paraId="4BB47F61" w14:textId="77777777" w:rsidR="00A775F3" w:rsidRPr="00F62BC8" w:rsidRDefault="00A775F3" w:rsidP="00591870">
            <w:pPr>
              <w:spacing w:after="0" w:line="240" w:lineRule="auto"/>
              <w:rPr>
                <w:rFonts w:ascii="Times New Roman" w:eastAsia="Times New Roman" w:hAnsi="Times New Roman"/>
                <w:b/>
                <w:smallCaps/>
                <w:color w:val="000000"/>
                <w:sz w:val="20"/>
                <w:szCs w:val="20"/>
                <w:lang w:val="en-GB"/>
              </w:rPr>
            </w:pPr>
          </w:p>
        </w:tc>
        <w:tc>
          <w:tcPr>
            <w:tcW w:w="405" w:type="pct"/>
            <w:vMerge/>
            <w:shd w:val="clear" w:color="auto" w:fill="auto"/>
          </w:tcPr>
          <w:p w14:paraId="66879224" w14:textId="77777777" w:rsidR="00A775F3" w:rsidRPr="00F62BC8" w:rsidRDefault="00A775F3" w:rsidP="00591870">
            <w:pPr>
              <w:keepNext/>
              <w:spacing w:after="0" w:line="240" w:lineRule="auto"/>
              <w:outlineLvl w:val="0"/>
              <w:rPr>
                <w:rFonts w:ascii="Times New Roman" w:eastAsia="Times New Roman" w:hAnsi="Times New Roman"/>
                <w:b/>
                <w:smallCaps/>
                <w:color w:val="000000"/>
                <w:sz w:val="20"/>
                <w:szCs w:val="20"/>
                <w:lang w:val="en-GB"/>
              </w:rPr>
            </w:pPr>
          </w:p>
        </w:tc>
        <w:tc>
          <w:tcPr>
            <w:tcW w:w="730" w:type="pct"/>
            <w:vMerge/>
            <w:shd w:val="clear" w:color="auto" w:fill="auto"/>
          </w:tcPr>
          <w:p w14:paraId="79FE4A1D" w14:textId="77777777" w:rsidR="00A775F3" w:rsidRPr="00F62BC8" w:rsidRDefault="00A775F3" w:rsidP="00591870">
            <w:pPr>
              <w:spacing w:after="0" w:line="240" w:lineRule="auto"/>
              <w:jc w:val="center"/>
              <w:rPr>
                <w:rFonts w:ascii="Times New Roman" w:eastAsia="Times New Roman" w:hAnsi="Times New Roman"/>
                <w:b/>
                <w:color w:val="000000"/>
                <w:sz w:val="20"/>
                <w:szCs w:val="20"/>
                <w:lang w:val="en-GB"/>
              </w:rPr>
            </w:pPr>
          </w:p>
        </w:tc>
        <w:tc>
          <w:tcPr>
            <w:tcW w:w="936" w:type="pct"/>
            <w:vMerge/>
            <w:shd w:val="clear" w:color="auto" w:fill="auto"/>
          </w:tcPr>
          <w:p w14:paraId="2B6E2EFA" w14:textId="77777777" w:rsidR="00A775F3" w:rsidRPr="00F62BC8" w:rsidRDefault="00A775F3" w:rsidP="00591870">
            <w:pPr>
              <w:spacing w:after="0" w:line="240" w:lineRule="auto"/>
              <w:jc w:val="center"/>
              <w:rPr>
                <w:rFonts w:ascii="Times New Roman" w:eastAsia="Times New Roman" w:hAnsi="Times New Roman"/>
                <w:b/>
                <w:color w:val="000000"/>
                <w:sz w:val="20"/>
                <w:szCs w:val="20"/>
                <w:lang w:val="en-GB"/>
              </w:rPr>
            </w:pPr>
          </w:p>
        </w:tc>
        <w:tc>
          <w:tcPr>
            <w:tcW w:w="875" w:type="pct"/>
            <w:vMerge/>
            <w:shd w:val="clear" w:color="auto" w:fill="auto"/>
          </w:tcPr>
          <w:p w14:paraId="3D0CEAC9" w14:textId="77777777" w:rsidR="00A775F3" w:rsidRPr="00F62BC8" w:rsidRDefault="00A775F3" w:rsidP="00591870">
            <w:pPr>
              <w:spacing w:after="0" w:line="240" w:lineRule="auto"/>
              <w:jc w:val="center"/>
              <w:rPr>
                <w:rFonts w:ascii="Times New Roman" w:eastAsia="Times New Roman" w:hAnsi="Times New Roman"/>
                <w:b/>
                <w:color w:val="000000"/>
                <w:sz w:val="20"/>
                <w:szCs w:val="20"/>
                <w:lang w:val="en-GB"/>
              </w:rPr>
            </w:pPr>
          </w:p>
        </w:tc>
        <w:tc>
          <w:tcPr>
            <w:tcW w:w="522" w:type="pct"/>
            <w:shd w:val="clear" w:color="auto" w:fill="auto"/>
            <w:vAlign w:val="center"/>
          </w:tcPr>
          <w:p w14:paraId="3398032D" w14:textId="77777777" w:rsidR="00A775F3" w:rsidRPr="00F62BC8" w:rsidRDefault="00A775F3" w:rsidP="00591870">
            <w:pPr>
              <w:spacing w:after="0" w:line="240" w:lineRule="auto"/>
              <w:jc w:val="center"/>
              <w:rPr>
                <w:rFonts w:ascii="Times New Roman" w:eastAsia="Times New Roman" w:hAnsi="Times New Roman"/>
                <w:b/>
                <w:color w:val="000000"/>
                <w:sz w:val="20"/>
                <w:szCs w:val="20"/>
                <w:lang w:val="en-GB"/>
              </w:rPr>
            </w:pPr>
            <w:r w:rsidRPr="00F62BC8">
              <w:rPr>
                <w:rFonts w:ascii="Times New Roman" w:eastAsia="Times New Roman" w:hAnsi="Times New Roman"/>
                <w:b/>
                <w:color w:val="000000"/>
                <w:sz w:val="20"/>
                <w:szCs w:val="20"/>
                <w:lang w:val="en-GB"/>
              </w:rPr>
              <w:t xml:space="preserve">GEF Project Financing </w:t>
            </w:r>
            <w:r w:rsidRPr="00F62BC8">
              <w:rPr>
                <w:rFonts w:ascii="Times New Roman" w:eastAsia="Times New Roman" w:hAnsi="Times New Roman"/>
                <w:color w:val="000000"/>
                <w:sz w:val="20"/>
                <w:szCs w:val="20"/>
                <w:lang w:val="en-GB"/>
              </w:rPr>
              <w:t>(a)</w:t>
            </w:r>
          </w:p>
        </w:tc>
        <w:tc>
          <w:tcPr>
            <w:tcW w:w="535" w:type="pct"/>
            <w:shd w:val="clear" w:color="auto" w:fill="auto"/>
            <w:vAlign w:val="center"/>
          </w:tcPr>
          <w:p w14:paraId="69BEAD3C" w14:textId="77777777" w:rsidR="00A775F3" w:rsidRPr="00F62BC8" w:rsidRDefault="00A775F3" w:rsidP="00591870">
            <w:pPr>
              <w:spacing w:after="0" w:line="240" w:lineRule="auto"/>
              <w:jc w:val="center"/>
              <w:rPr>
                <w:rFonts w:ascii="Times New Roman" w:eastAsia="Times New Roman" w:hAnsi="Times New Roman"/>
                <w:b/>
                <w:color w:val="000000"/>
                <w:sz w:val="20"/>
                <w:szCs w:val="20"/>
                <w:lang w:val="en-GB"/>
              </w:rPr>
            </w:pPr>
            <w:r w:rsidRPr="00F62BC8">
              <w:rPr>
                <w:rFonts w:ascii="Times New Roman" w:eastAsia="Times New Roman" w:hAnsi="Times New Roman"/>
                <w:b/>
                <w:color w:val="000000"/>
                <w:sz w:val="20"/>
                <w:szCs w:val="20"/>
                <w:lang w:val="en-GB"/>
              </w:rPr>
              <w:t>Agency Fee</w:t>
            </w:r>
            <w:r w:rsidRPr="00F62BC8">
              <w:rPr>
                <w:rFonts w:ascii="Times New Roman" w:hAnsi="Times New Roman"/>
                <w:bCs/>
                <w:smallCaps/>
                <w:color w:val="000000"/>
                <w:sz w:val="20"/>
                <w:szCs w:val="20"/>
                <w:vertAlign w:val="superscript"/>
                <w:lang w:val="en-GB"/>
              </w:rPr>
              <w:t xml:space="preserve"> </w:t>
            </w:r>
            <w:proofErr w:type="gramStart"/>
            <w:r w:rsidR="00E42310" w:rsidRPr="00F62BC8">
              <w:rPr>
                <w:rFonts w:ascii="Times New Roman" w:eastAsia="Times New Roman" w:hAnsi="Times New Roman"/>
                <w:color w:val="000000"/>
                <w:sz w:val="20"/>
                <w:szCs w:val="20"/>
                <w:vertAlign w:val="superscript"/>
                <w:lang w:val="en-GB"/>
              </w:rPr>
              <w:t>a</w:t>
            </w:r>
            <w:r w:rsidR="00C06504" w:rsidRPr="00F62BC8">
              <w:rPr>
                <w:rFonts w:ascii="Times New Roman" w:eastAsia="Times New Roman" w:hAnsi="Times New Roman"/>
                <w:color w:val="000000"/>
                <w:sz w:val="20"/>
                <w:szCs w:val="20"/>
                <w:vertAlign w:val="superscript"/>
                <w:lang w:val="en-GB"/>
              </w:rPr>
              <w:t>)</w:t>
            </w:r>
            <w:r w:rsidR="00C06504" w:rsidRPr="00F62BC8" w:rsidDel="00C06504">
              <w:rPr>
                <w:rFonts w:ascii="Times New Roman" w:hAnsi="Times New Roman"/>
                <w:bCs/>
                <w:smallCaps/>
                <w:color w:val="000000"/>
                <w:sz w:val="20"/>
                <w:szCs w:val="20"/>
                <w:vertAlign w:val="superscript"/>
                <w:lang w:val="en-GB"/>
              </w:rPr>
              <w:t xml:space="preserve"> </w:t>
            </w:r>
            <w:r w:rsidRPr="00F62BC8">
              <w:rPr>
                <w:rFonts w:ascii="Times New Roman" w:eastAsia="Times New Roman" w:hAnsi="Times New Roman"/>
                <w:b/>
                <w:color w:val="000000"/>
                <w:sz w:val="20"/>
                <w:szCs w:val="20"/>
                <w:lang w:val="en-GB"/>
              </w:rPr>
              <w:t xml:space="preserve"> </w:t>
            </w:r>
            <w:r w:rsidRPr="00F62BC8">
              <w:rPr>
                <w:rFonts w:ascii="Times New Roman" w:eastAsia="Times New Roman" w:hAnsi="Times New Roman"/>
                <w:color w:val="000000"/>
                <w:sz w:val="20"/>
                <w:szCs w:val="20"/>
                <w:lang w:val="en-GB"/>
              </w:rPr>
              <w:t>(</w:t>
            </w:r>
            <w:proofErr w:type="gramEnd"/>
            <w:r w:rsidRPr="00F62BC8">
              <w:rPr>
                <w:rFonts w:ascii="Times New Roman" w:eastAsia="Times New Roman" w:hAnsi="Times New Roman"/>
                <w:color w:val="000000"/>
                <w:sz w:val="20"/>
                <w:szCs w:val="20"/>
                <w:lang w:val="en-GB"/>
              </w:rPr>
              <w:t>b)</w:t>
            </w:r>
            <w:r w:rsidRPr="00F62BC8">
              <w:rPr>
                <w:rFonts w:ascii="Times New Roman" w:eastAsia="Times New Roman" w:hAnsi="Times New Roman"/>
                <w:color w:val="000000"/>
                <w:sz w:val="20"/>
                <w:szCs w:val="20"/>
                <w:vertAlign w:val="superscript"/>
                <w:lang w:val="en-GB"/>
              </w:rPr>
              <w:t>2</w:t>
            </w:r>
          </w:p>
        </w:tc>
        <w:tc>
          <w:tcPr>
            <w:tcW w:w="572" w:type="pct"/>
            <w:shd w:val="clear" w:color="auto" w:fill="auto"/>
            <w:vAlign w:val="center"/>
          </w:tcPr>
          <w:p w14:paraId="5308D979" w14:textId="77777777" w:rsidR="00AE1C1A" w:rsidRPr="00F62BC8" w:rsidRDefault="00A775F3" w:rsidP="00E32C8F">
            <w:pPr>
              <w:spacing w:after="0" w:line="240" w:lineRule="auto"/>
              <w:ind w:firstLine="195"/>
              <w:jc w:val="center"/>
              <w:rPr>
                <w:rFonts w:ascii="Times New Roman" w:hAnsi="Times New Roman"/>
                <w:b/>
                <w:color w:val="000000"/>
                <w:sz w:val="20"/>
                <w:szCs w:val="20"/>
                <w:lang w:val="en-GB" w:eastAsia="zh-CN"/>
              </w:rPr>
            </w:pPr>
            <w:r w:rsidRPr="00F62BC8">
              <w:rPr>
                <w:rFonts w:ascii="Times New Roman" w:eastAsia="Times New Roman" w:hAnsi="Times New Roman"/>
                <w:b/>
                <w:color w:val="000000"/>
                <w:sz w:val="20"/>
                <w:szCs w:val="20"/>
                <w:lang w:val="en-GB"/>
              </w:rPr>
              <w:t>Total</w:t>
            </w:r>
          </w:p>
          <w:p w14:paraId="158BC868" w14:textId="77777777" w:rsidR="00A775F3" w:rsidRPr="00F62BC8" w:rsidRDefault="00C06504" w:rsidP="00E32C8F">
            <w:pPr>
              <w:spacing w:after="0" w:line="240" w:lineRule="auto"/>
              <w:ind w:firstLine="195"/>
              <w:jc w:val="center"/>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t>(</w:t>
            </w:r>
            <w:r w:rsidR="00A775F3" w:rsidRPr="00F62BC8">
              <w:rPr>
                <w:rFonts w:ascii="Times New Roman" w:eastAsia="Times New Roman" w:hAnsi="Times New Roman"/>
                <w:color w:val="000000"/>
                <w:sz w:val="20"/>
                <w:szCs w:val="20"/>
                <w:lang w:val="en-GB"/>
              </w:rPr>
              <w:t>c</w:t>
            </w:r>
            <w:r w:rsidRPr="00F62BC8">
              <w:rPr>
                <w:rFonts w:ascii="Times New Roman" w:eastAsia="Times New Roman" w:hAnsi="Times New Roman"/>
                <w:color w:val="000000"/>
                <w:sz w:val="20"/>
                <w:szCs w:val="20"/>
                <w:lang w:val="en-GB"/>
              </w:rPr>
              <w:t>)</w:t>
            </w:r>
            <w:r w:rsidR="00A775F3" w:rsidRPr="00F62BC8">
              <w:rPr>
                <w:rFonts w:ascii="Times New Roman" w:eastAsia="Times New Roman" w:hAnsi="Times New Roman"/>
                <w:color w:val="000000"/>
                <w:sz w:val="20"/>
                <w:szCs w:val="20"/>
                <w:lang w:val="en-GB"/>
              </w:rPr>
              <w:t>=</w:t>
            </w:r>
            <w:proofErr w:type="spellStart"/>
            <w:r w:rsidR="00A775F3" w:rsidRPr="00F62BC8">
              <w:rPr>
                <w:rFonts w:ascii="Times New Roman" w:eastAsia="Times New Roman" w:hAnsi="Times New Roman"/>
                <w:color w:val="000000"/>
                <w:sz w:val="20"/>
                <w:szCs w:val="20"/>
                <w:lang w:val="en-GB"/>
              </w:rPr>
              <w:t>a+b</w:t>
            </w:r>
            <w:proofErr w:type="spellEnd"/>
          </w:p>
        </w:tc>
      </w:tr>
      <w:tr w:rsidR="00A775F3" w:rsidRPr="00F62BC8" w14:paraId="10D981B2" w14:textId="77777777" w:rsidTr="00BE2549">
        <w:trPr>
          <w:trHeight w:val="253"/>
        </w:trPr>
        <w:tc>
          <w:tcPr>
            <w:tcW w:w="424" w:type="pct"/>
            <w:shd w:val="clear" w:color="auto" w:fill="auto"/>
          </w:tcPr>
          <w:p w14:paraId="7F27C54A" w14:textId="77777777" w:rsidR="00A775F3" w:rsidRPr="00F62BC8" w:rsidRDefault="00C016BF" w:rsidP="00591870">
            <w:pPr>
              <w:spacing w:after="0" w:line="240" w:lineRule="auto"/>
              <w:rPr>
                <w:rFonts w:ascii="Times New Roman" w:eastAsia="Times New Roman" w:hAnsi="Times New Roman"/>
                <w:color w:val="000000"/>
                <w:sz w:val="20"/>
                <w:szCs w:val="20"/>
                <w:lang w:val="en-GB"/>
              </w:rPr>
            </w:pPr>
            <w:r w:rsidRPr="00F62BC8">
              <w:rPr>
                <w:rFonts w:ascii="Times New Roman" w:hAnsi="Times New Roman"/>
                <w:color w:val="000000"/>
                <w:sz w:val="20"/>
                <w:szCs w:val="20"/>
                <w:lang w:val="en-GB"/>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4"/>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p>
        </w:tc>
        <w:tc>
          <w:tcPr>
            <w:tcW w:w="405" w:type="pct"/>
            <w:shd w:val="clear" w:color="auto" w:fill="auto"/>
          </w:tcPr>
          <w:p w14:paraId="33C898E0" w14:textId="77777777" w:rsidR="00A775F3" w:rsidRPr="00F62BC8" w:rsidRDefault="0093672A" w:rsidP="00591870">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bCs/>
                <w:smallCaps/>
                <w:color w:val="000000"/>
                <w:sz w:val="20"/>
                <w:szCs w:val="20"/>
                <w:lang w:val="en-GB"/>
              </w:rPr>
              <w:fldChar w:fldCharType="begin">
                <w:ffData>
                  <w:name w:val="D_TF_01"/>
                  <w:enabled/>
                  <w:calcOnExit w:val="0"/>
                  <w:ddList>
                    <w:result w:val="1"/>
                    <w:listEntry w:val="(select)"/>
                    <w:listEntry w:val="GEF TF"/>
                    <w:listEntry w:val="LDCF"/>
                    <w:listEntry w:val="SCCF-A"/>
                    <w:listEntry w:val="SCCF-B"/>
                    <w:listEntry w:val="CBIT"/>
                  </w:ddList>
                </w:ffData>
              </w:fldChar>
            </w:r>
            <w:bookmarkStart w:id="52" w:name="D_TF_01"/>
            <w:r w:rsidRPr="00F62BC8">
              <w:rPr>
                <w:rFonts w:ascii="Times New Roman" w:eastAsia="Times New Roman" w:hAnsi="Times New Roman"/>
                <w:bCs/>
                <w:smallCaps/>
                <w:color w:val="000000"/>
                <w:sz w:val="20"/>
                <w:szCs w:val="20"/>
                <w:lang w:val="en-GB"/>
              </w:rPr>
              <w:instrText xml:space="preserve"> FORMDROPDOWN </w:instrText>
            </w:r>
            <w:r w:rsidR="00C00E0D">
              <w:rPr>
                <w:rFonts w:ascii="Times New Roman" w:eastAsia="Times New Roman" w:hAnsi="Times New Roman"/>
                <w:bCs/>
                <w:smallCaps/>
                <w:color w:val="000000"/>
                <w:sz w:val="20"/>
                <w:szCs w:val="20"/>
                <w:lang w:val="en-GB"/>
              </w:rPr>
            </w:r>
            <w:r w:rsidR="00C00E0D">
              <w:rPr>
                <w:rFonts w:ascii="Times New Roman" w:eastAsia="Times New Roman" w:hAnsi="Times New Roman"/>
                <w:bCs/>
                <w:smallCaps/>
                <w:color w:val="000000"/>
                <w:sz w:val="20"/>
                <w:szCs w:val="20"/>
                <w:lang w:val="en-GB"/>
              </w:rPr>
              <w:fldChar w:fldCharType="separate"/>
            </w:r>
            <w:r w:rsidRPr="00F62BC8">
              <w:rPr>
                <w:rFonts w:ascii="Times New Roman" w:eastAsia="Times New Roman" w:hAnsi="Times New Roman"/>
                <w:bCs/>
                <w:smallCaps/>
                <w:color w:val="000000"/>
                <w:sz w:val="20"/>
                <w:szCs w:val="20"/>
                <w:lang w:val="en-GB"/>
              </w:rPr>
              <w:fldChar w:fldCharType="end"/>
            </w:r>
            <w:bookmarkEnd w:id="52"/>
          </w:p>
        </w:tc>
        <w:bookmarkStart w:id="53" w:name="D_Country_01"/>
        <w:tc>
          <w:tcPr>
            <w:tcW w:w="730" w:type="pct"/>
            <w:shd w:val="clear" w:color="auto" w:fill="auto"/>
          </w:tcPr>
          <w:p w14:paraId="319D9FEB" w14:textId="77777777" w:rsidR="00A775F3" w:rsidRPr="00F62BC8" w:rsidRDefault="00A775F3" w:rsidP="00EA70DD">
            <w:pPr>
              <w:spacing w:after="0" w:line="240" w:lineRule="auto"/>
              <w:rPr>
                <w:rFonts w:ascii="Times New Roman" w:eastAsia="Times New Roman" w:hAnsi="Times New Roman"/>
                <w:color w:val="000000"/>
                <w:sz w:val="20"/>
                <w:szCs w:val="20"/>
                <w:lang w:val="en-GB"/>
              </w:rPr>
            </w:pPr>
            <w:r w:rsidRPr="00F62BC8">
              <w:rPr>
                <w:rFonts w:ascii="Times New Roman" w:hAnsi="Times New Roman"/>
                <w:color w:val="000000"/>
                <w:sz w:val="20"/>
                <w:szCs w:val="20"/>
                <w:lang w:val="en-GB"/>
              </w:rPr>
              <w:fldChar w:fldCharType="begin">
                <w:ffData>
                  <w:name w:val="D_Country_01"/>
                  <w:enabled/>
                  <w:calcOnExit w:val="0"/>
                  <w:textInput/>
                </w:ffData>
              </w:fldChar>
            </w:r>
            <w:r w:rsidRPr="00F62BC8">
              <w:rPr>
                <w:rFonts w:ascii="Times New Roman" w:hAnsi="Times New Roman"/>
                <w:color w:val="000000"/>
                <w:sz w:val="20"/>
                <w:szCs w:val="20"/>
                <w:lang w:val="en-GB"/>
              </w:rPr>
              <w:instrText xml:space="preserve"> FORMTEXT </w:instrText>
            </w:r>
            <w:r w:rsidRPr="00F62BC8">
              <w:rPr>
                <w:rFonts w:ascii="Times New Roman" w:hAnsi="Times New Roman"/>
                <w:color w:val="000000"/>
                <w:sz w:val="20"/>
                <w:szCs w:val="20"/>
                <w:lang w:val="en-GB"/>
              </w:rPr>
            </w:r>
            <w:r w:rsidRPr="00F62BC8">
              <w:rPr>
                <w:rFonts w:ascii="Times New Roman" w:hAnsi="Times New Roman"/>
                <w:color w:val="000000"/>
                <w:sz w:val="20"/>
                <w:szCs w:val="20"/>
                <w:lang w:val="en-GB"/>
              </w:rPr>
              <w:fldChar w:fldCharType="separate"/>
            </w:r>
            <w:r w:rsidR="00EA70DD" w:rsidRPr="00F62BC8">
              <w:rPr>
                <w:rFonts w:ascii="Times New Roman" w:hAnsi="Times New Roman"/>
                <w:color w:val="000000"/>
                <w:sz w:val="20"/>
                <w:szCs w:val="20"/>
                <w:lang w:val="en-GB"/>
              </w:rPr>
              <w:t>Republic of South Africa</w:t>
            </w:r>
            <w:r w:rsidRPr="00F62BC8">
              <w:rPr>
                <w:rFonts w:ascii="Times New Roman" w:hAnsi="Times New Roman"/>
                <w:color w:val="000000"/>
                <w:sz w:val="20"/>
                <w:szCs w:val="20"/>
                <w:lang w:val="en-GB"/>
              </w:rPr>
              <w:fldChar w:fldCharType="end"/>
            </w:r>
            <w:bookmarkEnd w:id="53"/>
            <w:r w:rsidRPr="00F62BC8">
              <w:rPr>
                <w:rFonts w:ascii="Times New Roman" w:hAnsi="Times New Roman"/>
                <w:color w:val="000000"/>
                <w:sz w:val="20"/>
                <w:szCs w:val="20"/>
                <w:lang w:val="en-GB"/>
              </w:rPr>
              <w:t xml:space="preserve">   </w:t>
            </w:r>
          </w:p>
        </w:tc>
        <w:tc>
          <w:tcPr>
            <w:tcW w:w="936" w:type="pct"/>
            <w:shd w:val="clear" w:color="auto" w:fill="auto"/>
          </w:tcPr>
          <w:p w14:paraId="070CCC59" w14:textId="77777777" w:rsidR="00A775F3" w:rsidRPr="00F62BC8" w:rsidRDefault="00BE1264" w:rsidP="00A775F3">
            <w:pPr>
              <w:spacing w:after="0" w:line="240" w:lineRule="auto"/>
              <w:rPr>
                <w:rFonts w:ascii="Times New Roman" w:eastAsia="Times New Roman" w:hAnsi="Times New Roman"/>
                <w:color w:val="000000"/>
                <w:sz w:val="20"/>
                <w:szCs w:val="20"/>
                <w:lang w:val="en-GB"/>
              </w:rPr>
            </w:pPr>
            <w:r w:rsidRPr="00F62BC8">
              <w:rPr>
                <w:rFonts w:ascii="Times New Roman" w:hAnsi="Times New Roman"/>
                <w:color w:val="000000"/>
                <w:sz w:val="20"/>
                <w:szCs w:val="20"/>
                <w:lang w:val="en-GB"/>
              </w:rPr>
              <w:fldChar w:fldCharType="begin">
                <w:ffData>
                  <w:name w:val="D_fa_01"/>
                  <w:enabled/>
                  <w:calcOnExit w:val="0"/>
                  <w:ddList>
                    <w:result w:val="3"/>
                    <w:listEntry w:val="(select)"/>
                    <w:listEntry w:val="Biodiversity"/>
                    <w:listEntry w:val="Climate Change"/>
                    <w:listEntry w:val="Chemicals and Wastes"/>
                    <w:listEntry w:val="International Waters"/>
                    <w:listEntry w:val="Land Degradation"/>
                    <w:listEntry w:val="Multi-focal Areas"/>
                  </w:ddList>
                </w:ffData>
              </w:fldChar>
            </w:r>
            <w:bookmarkStart w:id="54" w:name="D_fa_01"/>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bookmarkEnd w:id="54"/>
            <w:r w:rsidR="004C794B" w:rsidRPr="00F62BC8">
              <w:rPr>
                <w:rFonts w:ascii="Times New Roman" w:hAnsi="Times New Roman"/>
                <w:color w:val="000000"/>
                <w:sz w:val="20"/>
                <w:szCs w:val="20"/>
                <w:lang w:val="en-GB"/>
              </w:rPr>
              <w:t xml:space="preserve">  </w:t>
            </w:r>
          </w:p>
        </w:tc>
        <w:tc>
          <w:tcPr>
            <w:tcW w:w="875" w:type="pct"/>
            <w:shd w:val="clear" w:color="auto" w:fill="auto"/>
          </w:tcPr>
          <w:p w14:paraId="11081ADF" w14:textId="77777777" w:rsidR="00A775F3" w:rsidRPr="00F62BC8" w:rsidRDefault="00AD3C32" w:rsidP="00BC6E6B">
            <w:pPr>
              <w:spacing w:after="0" w:line="240" w:lineRule="auto"/>
              <w:rPr>
                <w:rFonts w:ascii="Times New Roman" w:eastAsia="Times New Roman" w:hAnsi="Times New Roman"/>
                <w:color w:val="000000"/>
                <w:sz w:val="20"/>
                <w:szCs w:val="20"/>
                <w:lang w:val="en-GB"/>
              </w:rPr>
            </w:pPr>
            <w:r w:rsidRPr="00F62BC8">
              <w:rPr>
                <w:rFonts w:ascii="Times New Roman" w:hAnsi="Times New Roman"/>
                <w:color w:val="000000"/>
                <w:sz w:val="20"/>
                <w:szCs w:val="20"/>
                <w:lang w:val="en-GB"/>
              </w:rPr>
              <w:fldChar w:fldCharType="begin">
                <w:ffData>
                  <w:name w:val="D_SubTheme_01"/>
                  <w:enabled/>
                  <w:calcOnExit w:val="0"/>
                  <w:ddList>
                    <w:result w:val="1"/>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55" w:name="D_SubTheme_01"/>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bookmarkEnd w:id="55"/>
          </w:p>
        </w:tc>
        <w:bookmarkStart w:id="56" w:name="D_GA_01"/>
        <w:tc>
          <w:tcPr>
            <w:tcW w:w="522" w:type="pct"/>
            <w:shd w:val="clear" w:color="auto" w:fill="auto"/>
          </w:tcPr>
          <w:p w14:paraId="7EFB9AC0" w14:textId="77777777" w:rsidR="00A775F3" w:rsidRPr="00F62BC8" w:rsidRDefault="00A775F3" w:rsidP="00EA70DD">
            <w:pPr>
              <w:spacing w:after="0" w:line="240" w:lineRule="auto"/>
              <w:jc w:val="right"/>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D_GA_01"/>
                  <w:enabled/>
                  <w:calcOnExit/>
                  <w:textInput>
                    <w:type w:val="number"/>
                  </w:textInput>
                </w:ffData>
              </w:fldChar>
            </w:r>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EA70DD" w:rsidRPr="00F62BC8">
              <w:rPr>
                <w:rFonts w:ascii="Times New Roman" w:eastAsia="Times New Roman" w:hAnsi="Times New Roman"/>
                <w:color w:val="000000"/>
                <w:sz w:val="20"/>
                <w:szCs w:val="20"/>
                <w:lang w:val="en-GB"/>
              </w:rPr>
              <w:t>8,242,500</w:t>
            </w:r>
            <w:r w:rsidRPr="00F62BC8">
              <w:rPr>
                <w:rFonts w:ascii="Times New Roman" w:eastAsia="Times New Roman" w:hAnsi="Times New Roman"/>
                <w:color w:val="000000"/>
                <w:sz w:val="20"/>
                <w:szCs w:val="20"/>
                <w:lang w:val="en-GB"/>
              </w:rPr>
              <w:fldChar w:fldCharType="end"/>
            </w:r>
            <w:bookmarkEnd w:id="56"/>
          </w:p>
        </w:tc>
        <w:bookmarkStart w:id="57" w:name="D_AF_01"/>
        <w:tc>
          <w:tcPr>
            <w:tcW w:w="535" w:type="pct"/>
            <w:shd w:val="clear" w:color="auto" w:fill="auto"/>
          </w:tcPr>
          <w:p w14:paraId="156CAB5E" w14:textId="77777777" w:rsidR="00A775F3" w:rsidRPr="00F62BC8" w:rsidRDefault="00A775F3" w:rsidP="00EA70DD">
            <w:pPr>
              <w:spacing w:after="0" w:line="240" w:lineRule="auto"/>
              <w:jc w:val="right"/>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D_AF_01"/>
                  <w:enabled/>
                  <w:calcOnExit/>
                  <w:textInput>
                    <w:type w:val="number"/>
                  </w:textInput>
                </w:ffData>
              </w:fldChar>
            </w:r>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EA70DD" w:rsidRPr="00F62BC8">
              <w:rPr>
                <w:rFonts w:ascii="Times New Roman" w:eastAsia="Times New Roman" w:hAnsi="Times New Roman"/>
                <w:color w:val="000000"/>
                <w:sz w:val="20"/>
                <w:szCs w:val="20"/>
                <w:lang w:val="en-GB"/>
              </w:rPr>
              <w:t>741,825</w:t>
            </w:r>
            <w:r w:rsidRPr="00F62BC8">
              <w:rPr>
                <w:rFonts w:ascii="Times New Roman" w:eastAsia="Times New Roman" w:hAnsi="Times New Roman"/>
                <w:color w:val="000000"/>
                <w:sz w:val="20"/>
                <w:szCs w:val="20"/>
                <w:lang w:val="en-GB"/>
              </w:rPr>
              <w:fldChar w:fldCharType="end"/>
            </w:r>
            <w:bookmarkEnd w:id="57"/>
          </w:p>
        </w:tc>
        <w:bookmarkStart w:id="58" w:name="D_GAAF_TOT_01"/>
        <w:tc>
          <w:tcPr>
            <w:tcW w:w="572" w:type="pct"/>
            <w:shd w:val="clear" w:color="auto" w:fill="auto"/>
          </w:tcPr>
          <w:p w14:paraId="04F6F31E" w14:textId="77777777" w:rsidR="00A775F3" w:rsidRPr="00F62BC8" w:rsidRDefault="00A775F3" w:rsidP="00591870">
            <w:pPr>
              <w:spacing w:after="0" w:line="240" w:lineRule="auto"/>
              <w:jc w:val="right"/>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D_GAAF_TOT_01"/>
                  <w:enabled w:val="0"/>
                  <w:calcOnExit/>
                  <w:textInput>
                    <w:type w:val="calculated"/>
                    <w:default w:val="=sum(D_GA_01,D_AF_01)"/>
                  </w:textInput>
                </w:ffData>
              </w:fldChar>
            </w:r>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fldChar w:fldCharType="begin"/>
            </w:r>
            <w:r w:rsidRPr="00F62BC8">
              <w:rPr>
                <w:rFonts w:ascii="Times New Roman" w:eastAsia="Times New Roman" w:hAnsi="Times New Roman"/>
                <w:color w:val="000000"/>
                <w:sz w:val="20"/>
                <w:szCs w:val="20"/>
                <w:lang w:val="en-GB"/>
              </w:rPr>
              <w:instrText xml:space="preserve"> =sum(D_GA_01,D_AF_01) </w:instrText>
            </w:r>
            <w:r w:rsidRPr="00F62BC8">
              <w:rPr>
                <w:rFonts w:ascii="Times New Roman" w:eastAsia="Times New Roman" w:hAnsi="Times New Roman"/>
                <w:color w:val="000000"/>
                <w:sz w:val="20"/>
                <w:szCs w:val="20"/>
                <w:lang w:val="en-GB"/>
              </w:rPr>
              <w:fldChar w:fldCharType="separate"/>
            </w:r>
            <w:r w:rsidR="00A7702A" w:rsidRPr="00F62BC8">
              <w:rPr>
                <w:rFonts w:ascii="Times New Roman" w:eastAsia="Times New Roman" w:hAnsi="Times New Roman"/>
                <w:color w:val="000000"/>
                <w:sz w:val="20"/>
                <w:szCs w:val="20"/>
                <w:lang w:val="en-GB"/>
              </w:rPr>
              <w:instrText>8,984,325</w:instrText>
            </w:r>
            <w:r w:rsidRPr="00F62BC8">
              <w:rPr>
                <w:rFonts w:ascii="Times New Roman" w:eastAsia="Times New Roman" w:hAnsi="Times New Roman"/>
                <w:color w:val="000000"/>
                <w:sz w:val="20"/>
                <w:szCs w:val="20"/>
                <w:lang w:val="en-GB"/>
              </w:rPr>
              <w:fldChar w:fldCharType="end"/>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A7702A" w:rsidRPr="00F62BC8">
              <w:rPr>
                <w:rFonts w:ascii="Times New Roman" w:eastAsia="Times New Roman" w:hAnsi="Times New Roman"/>
                <w:color w:val="000000"/>
                <w:sz w:val="20"/>
                <w:szCs w:val="20"/>
                <w:lang w:val="en-GB"/>
              </w:rPr>
              <w:t>8,984,325</w:t>
            </w:r>
            <w:r w:rsidRPr="00F62BC8">
              <w:rPr>
                <w:rFonts w:ascii="Times New Roman" w:eastAsia="Times New Roman" w:hAnsi="Times New Roman"/>
                <w:color w:val="000000"/>
                <w:sz w:val="20"/>
                <w:szCs w:val="20"/>
                <w:lang w:val="en-GB"/>
              </w:rPr>
              <w:fldChar w:fldCharType="end"/>
            </w:r>
            <w:bookmarkEnd w:id="58"/>
          </w:p>
        </w:tc>
      </w:tr>
      <w:tr w:rsidR="00591870" w:rsidRPr="00F62BC8" w14:paraId="5945AEC1" w14:textId="77777777" w:rsidTr="00BE2549">
        <w:trPr>
          <w:trHeight w:val="253"/>
        </w:trPr>
        <w:tc>
          <w:tcPr>
            <w:tcW w:w="3371" w:type="pct"/>
            <w:gridSpan w:val="5"/>
            <w:tcBorders>
              <w:top w:val="double" w:sz="4" w:space="0" w:color="auto"/>
            </w:tcBorders>
            <w:shd w:val="clear" w:color="auto" w:fill="auto"/>
          </w:tcPr>
          <w:p w14:paraId="13E23AD5" w14:textId="77777777" w:rsidR="00591870" w:rsidRPr="00F62BC8" w:rsidRDefault="00591870" w:rsidP="00591870">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b/>
                <w:color w:val="000000"/>
                <w:sz w:val="20"/>
                <w:szCs w:val="20"/>
                <w:lang w:val="en-GB"/>
              </w:rPr>
              <w:t>Total Grant Resources</w:t>
            </w:r>
          </w:p>
        </w:tc>
        <w:tc>
          <w:tcPr>
            <w:tcW w:w="522" w:type="pct"/>
            <w:tcBorders>
              <w:top w:val="double" w:sz="4" w:space="0" w:color="auto"/>
            </w:tcBorders>
            <w:shd w:val="clear" w:color="auto" w:fill="auto"/>
          </w:tcPr>
          <w:p w14:paraId="68F7AD7B" w14:textId="77777777" w:rsidR="00591870" w:rsidRPr="00F62BC8" w:rsidRDefault="00694608" w:rsidP="00591870">
            <w:pPr>
              <w:spacing w:after="0" w:line="240" w:lineRule="auto"/>
              <w:jc w:val="right"/>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D_GA_TOT"/>
                  <w:enabled w:val="0"/>
                  <w:calcOnExit/>
                  <w:textInput>
                    <w:type w:val="calculated"/>
                    <w:default w:val="=sum(D_GA_01,D_GA_02,D_GA_03,D_GA_04,D_GA_05,D_GA_06,D_GA_07,D_GA_08,D_GA_09,D_GA_10)"/>
                  </w:textInput>
                </w:ffData>
              </w:fldChar>
            </w:r>
            <w:bookmarkStart w:id="59" w:name="D_GA_TOT"/>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fldChar w:fldCharType="begin"/>
            </w:r>
            <w:r w:rsidRPr="00F62BC8">
              <w:rPr>
                <w:rFonts w:ascii="Times New Roman" w:eastAsia="Times New Roman" w:hAnsi="Times New Roman"/>
                <w:color w:val="000000"/>
                <w:sz w:val="20"/>
                <w:szCs w:val="20"/>
                <w:lang w:val="en-GB"/>
              </w:rPr>
              <w:instrText xml:space="preserve"> =sum(D_GA_01,D_GA_02,D_GA_03,D_GA_04,D_GA_05,D_GA_06,D_GA_07,D_GA_08,D_GA_09,D_GA_10) </w:instrText>
            </w:r>
            <w:r w:rsidRPr="00F62BC8">
              <w:rPr>
                <w:rFonts w:ascii="Times New Roman" w:eastAsia="Times New Roman" w:hAnsi="Times New Roman"/>
                <w:color w:val="000000"/>
                <w:sz w:val="20"/>
                <w:szCs w:val="20"/>
                <w:lang w:val="en-GB"/>
              </w:rPr>
              <w:fldChar w:fldCharType="separate"/>
            </w:r>
            <w:r w:rsidR="00A7702A" w:rsidRPr="00F62BC8">
              <w:rPr>
                <w:rFonts w:ascii="Times New Roman" w:eastAsia="Times New Roman" w:hAnsi="Times New Roman"/>
                <w:color w:val="000000"/>
                <w:sz w:val="20"/>
                <w:szCs w:val="20"/>
                <w:lang w:val="en-GB"/>
              </w:rPr>
              <w:instrText>8,242,500</w:instrText>
            </w:r>
            <w:r w:rsidRPr="00F62BC8">
              <w:rPr>
                <w:rFonts w:ascii="Times New Roman" w:eastAsia="Times New Roman" w:hAnsi="Times New Roman"/>
                <w:color w:val="000000"/>
                <w:sz w:val="20"/>
                <w:szCs w:val="20"/>
                <w:lang w:val="en-GB"/>
              </w:rPr>
              <w:fldChar w:fldCharType="end"/>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A7702A" w:rsidRPr="00F62BC8">
              <w:rPr>
                <w:rFonts w:ascii="Times New Roman" w:eastAsia="Times New Roman" w:hAnsi="Times New Roman"/>
                <w:color w:val="000000"/>
                <w:sz w:val="20"/>
                <w:szCs w:val="20"/>
                <w:lang w:val="en-GB"/>
              </w:rPr>
              <w:t>8,242,500</w:t>
            </w:r>
            <w:r w:rsidRPr="00F62BC8">
              <w:rPr>
                <w:rFonts w:ascii="Times New Roman" w:eastAsia="Times New Roman" w:hAnsi="Times New Roman"/>
                <w:color w:val="000000"/>
                <w:sz w:val="20"/>
                <w:szCs w:val="20"/>
                <w:lang w:val="en-GB"/>
              </w:rPr>
              <w:fldChar w:fldCharType="end"/>
            </w:r>
            <w:bookmarkEnd w:id="59"/>
          </w:p>
        </w:tc>
        <w:tc>
          <w:tcPr>
            <w:tcW w:w="535" w:type="pct"/>
            <w:tcBorders>
              <w:top w:val="double" w:sz="4" w:space="0" w:color="auto"/>
            </w:tcBorders>
            <w:shd w:val="clear" w:color="auto" w:fill="auto"/>
          </w:tcPr>
          <w:p w14:paraId="00C7390E" w14:textId="77777777" w:rsidR="00591870" w:rsidRPr="00F62BC8" w:rsidRDefault="00574D02" w:rsidP="00591870">
            <w:pPr>
              <w:spacing w:after="0" w:line="240" w:lineRule="auto"/>
              <w:jc w:val="right"/>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D_AF_TOT"/>
                  <w:enabled w:val="0"/>
                  <w:calcOnExit/>
                  <w:textInput>
                    <w:type w:val="calculated"/>
                    <w:default w:val="=sum(D_AF_01,D_AF_02,D_AF_03,D_AF_04,D_AF_05,D_AF_06,D_AF_07,D_AF_08,D_AF_09,D_AF_10)"/>
                  </w:textInput>
                </w:ffData>
              </w:fldChar>
            </w:r>
            <w:bookmarkStart w:id="60" w:name="D_AF_TOT"/>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fldChar w:fldCharType="begin"/>
            </w:r>
            <w:r w:rsidRPr="00F62BC8">
              <w:rPr>
                <w:rFonts w:ascii="Times New Roman" w:eastAsia="Times New Roman" w:hAnsi="Times New Roman"/>
                <w:color w:val="000000"/>
                <w:sz w:val="20"/>
                <w:szCs w:val="20"/>
                <w:lang w:val="en-GB"/>
              </w:rPr>
              <w:instrText xml:space="preserve"> =sum(D_AF_01,D_AF_02,D_AF_03,D_AF_04,D_AF_05,D_AF_06,D_AF_07,D_AF_08,D_AF_09,D_AF_10) </w:instrText>
            </w:r>
            <w:r w:rsidRPr="00F62BC8">
              <w:rPr>
                <w:rFonts w:ascii="Times New Roman" w:eastAsia="Times New Roman" w:hAnsi="Times New Roman"/>
                <w:color w:val="000000"/>
                <w:sz w:val="20"/>
                <w:szCs w:val="20"/>
                <w:lang w:val="en-GB"/>
              </w:rPr>
              <w:fldChar w:fldCharType="separate"/>
            </w:r>
            <w:r w:rsidR="00A7702A" w:rsidRPr="00F62BC8">
              <w:rPr>
                <w:rFonts w:ascii="Times New Roman" w:eastAsia="Times New Roman" w:hAnsi="Times New Roman"/>
                <w:color w:val="000000"/>
                <w:sz w:val="20"/>
                <w:szCs w:val="20"/>
                <w:lang w:val="en-GB"/>
              </w:rPr>
              <w:instrText>741,825</w:instrText>
            </w:r>
            <w:r w:rsidRPr="00F62BC8">
              <w:rPr>
                <w:rFonts w:ascii="Times New Roman" w:eastAsia="Times New Roman" w:hAnsi="Times New Roman"/>
                <w:color w:val="000000"/>
                <w:sz w:val="20"/>
                <w:szCs w:val="20"/>
                <w:lang w:val="en-GB"/>
              </w:rPr>
              <w:fldChar w:fldCharType="end"/>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A7702A" w:rsidRPr="00F62BC8">
              <w:rPr>
                <w:rFonts w:ascii="Times New Roman" w:eastAsia="Times New Roman" w:hAnsi="Times New Roman"/>
                <w:color w:val="000000"/>
                <w:sz w:val="20"/>
                <w:szCs w:val="20"/>
                <w:lang w:val="en-GB"/>
              </w:rPr>
              <w:t>741,825</w:t>
            </w:r>
            <w:r w:rsidRPr="00F62BC8">
              <w:rPr>
                <w:rFonts w:ascii="Times New Roman" w:eastAsia="Times New Roman" w:hAnsi="Times New Roman"/>
                <w:color w:val="000000"/>
                <w:sz w:val="20"/>
                <w:szCs w:val="20"/>
                <w:lang w:val="en-GB"/>
              </w:rPr>
              <w:fldChar w:fldCharType="end"/>
            </w:r>
            <w:bookmarkEnd w:id="60"/>
          </w:p>
        </w:tc>
        <w:tc>
          <w:tcPr>
            <w:tcW w:w="572" w:type="pct"/>
            <w:tcBorders>
              <w:top w:val="double" w:sz="4" w:space="0" w:color="auto"/>
            </w:tcBorders>
            <w:shd w:val="clear" w:color="auto" w:fill="auto"/>
          </w:tcPr>
          <w:p w14:paraId="75E47ABE" w14:textId="77777777" w:rsidR="00591870" w:rsidRPr="00F62BC8" w:rsidRDefault="003A5564" w:rsidP="00591870">
            <w:pPr>
              <w:spacing w:after="0" w:line="240" w:lineRule="auto"/>
              <w:jc w:val="right"/>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TOTGAAFTOT"/>
                  <w:enabled w:val="0"/>
                  <w:calcOnExit/>
                  <w:textInput>
                    <w:type w:val="calculated"/>
                    <w:default w:val="=sum(D_GA_01,D_GA_02,D_GA_03,D_GA_04,D_GA_05,D_GA_06,D_GA_07,D_GA_08,D_GA_09,D_GA_10,D_AF_01,D_AF_02,D_AF_03,D_AF_04,D_AF_05,D_AF_06,D_AF_07,D_AF_08,D_AF_09,D_AF_10)"/>
                  </w:textInput>
                </w:ffData>
              </w:fldChar>
            </w:r>
            <w:bookmarkStart w:id="61" w:name="TOTGAAFTOT"/>
            <w:r w:rsidRPr="00F62BC8">
              <w:rPr>
                <w:rFonts w:ascii="Times New Roman" w:eastAsia="Times New Roman" w:hAnsi="Times New Roman"/>
                <w:color w:val="000000"/>
                <w:sz w:val="20"/>
                <w:szCs w:val="20"/>
                <w:lang w:val="en-GB"/>
              </w:rPr>
              <w:instrText xml:space="preserve"> FORMTEXT </w:instrText>
            </w:r>
            <w:r w:rsidRPr="00F62BC8">
              <w:rPr>
                <w:rFonts w:ascii="Times New Roman" w:eastAsia="Times New Roman" w:hAnsi="Times New Roman"/>
                <w:color w:val="000000"/>
                <w:sz w:val="20"/>
                <w:szCs w:val="20"/>
                <w:lang w:val="en-GB"/>
              </w:rPr>
              <w:fldChar w:fldCharType="begin"/>
            </w:r>
            <w:r w:rsidRPr="00F62BC8">
              <w:rPr>
                <w:rFonts w:ascii="Times New Roman" w:eastAsia="Times New Roman" w:hAnsi="Times New Roman"/>
                <w:color w:val="000000"/>
                <w:sz w:val="20"/>
                <w:szCs w:val="20"/>
                <w:lang w:val="en-GB"/>
              </w:rPr>
              <w:instrText xml:space="preserve"> =sum(D_GA_01,D_GA_02,D_GA_03,D_GA_04,D_GA_05,D_GA_06,D_GA_07,D_GA_08,D_GA_09,D_GA_10,D_AF_01,D_AF_02,D_AF_03,D_AF_04,D_AF_05,D_AF_06,D_AF_07,D_AF_08,D_AF_09,D_AF_10) </w:instrText>
            </w:r>
            <w:r w:rsidRPr="00F62BC8">
              <w:rPr>
                <w:rFonts w:ascii="Times New Roman" w:eastAsia="Times New Roman" w:hAnsi="Times New Roman"/>
                <w:color w:val="000000"/>
                <w:sz w:val="20"/>
                <w:szCs w:val="20"/>
                <w:lang w:val="en-GB"/>
              </w:rPr>
              <w:fldChar w:fldCharType="separate"/>
            </w:r>
            <w:r w:rsidR="00A7702A" w:rsidRPr="00F62BC8">
              <w:rPr>
                <w:rFonts w:ascii="Times New Roman" w:eastAsia="Times New Roman" w:hAnsi="Times New Roman"/>
                <w:color w:val="000000"/>
                <w:sz w:val="20"/>
                <w:szCs w:val="20"/>
                <w:lang w:val="en-GB"/>
              </w:rPr>
              <w:instrText>8,984,325</w:instrText>
            </w:r>
            <w:r w:rsidRPr="00F62BC8">
              <w:rPr>
                <w:rFonts w:ascii="Times New Roman" w:eastAsia="Times New Roman" w:hAnsi="Times New Roman"/>
                <w:color w:val="000000"/>
                <w:sz w:val="20"/>
                <w:szCs w:val="20"/>
                <w:lang w:val="en-GB"/>
              </w:rPr>
              <w:fldChar w:fldCharType="end"/>
            </w:r>
            <w:r w:rsidRPr="00F62BC8">
              <w:rPr>
                <w:rFonts w:ascii="Times New Roman" w:eastAsia="Times New Roman" w:hAnsi="Times New Roman"/>
                <w:color w:val="000000"/>
                <w:sz w:val="20"/>
                <w:szCs w:val="20"/>
                <w:lang w:val="en-GB"/>
              </w:rPr>
            </w:r>
            <w:r w:rsidRPr="00F62BC8">
              <w:rPr>
                <w:rFonts w:ascii="Times New Roman" w:eastAsia="Times New Roman" w:hAnsi="Times New Roman"/>
                <w:color w:val="000000"/>
                <w:sz w:val="20"/>
                <w:szCs w:val="20"/>
                <w:lang w:val="en-GB"/>
              </w:rPr>
              <w:fldChar w:fldCharType="separate"/>
            </w:r>
            <w:r w:rsidR="00A7702A" w:rsidRPr="00F62BC8">
              <w:rPr>
                <w:rFonts w:ascii="Times New Roman" w:eastAsia="Times New Roman" w:hAnsi="Times New Roman"/>
                <w:color w:val="000000"/>
                <w:sz w:val="20"/>
                <w:szCs w:val="20"/>
                <w:lang w:val="en-GB"/>
              </w:rPr>
              <w:t>8,984,325</w:t>
            </w:r>
            <w:r w:rsidRPr="00F62BC8">
              <w:rPr>
                <w:rFonts w:ascii="Times New Roman" w:eastAsia="Times New Roman" w:hAnsi="Times New Roman"/>
                <w:color w:val="000000"/>
                <w:sz w:val="20"/>
                <w:szCs w:val="20"/>
                <w:lang w:val="en-GB"/>
              </w:rPr>
              <w:fldChar w:fldCharType="end"/>
            </w:r>
            <w:bookmarkEnd w:id="61"/>
          </w:p>
        </w:tc>
      </w:tr>
    </w:tbl>
    <w:p w14:paraId="614DFE80" w14:textId="77777777" w:rsidR="006938E4" w:rsidRPr="00F62BC8" w:rsidRDefault="006938E4" w:rsidP="006938E4">
      <w:pPr>
        <w:pStyle w:val="Footer"/>
        <w:tabs>
          <w:tab w:val="clear" w:pos="4320"/>
          <w:tab w:val="clear" w:pos="8640"/>
        </w:tabs>
        <w:ind w:left="-720"/>
        <w:rPr>
          <w:bCs/>
          <w:color w:val="000000"/>
          <w:sz w:val="18"/>
          <w:szCs w:val="18"/>
          <w:lang w:val="en-GB"/>
        </w:rPr>
      </w:pPr>
      <w:r w:rsidRPr="00F62BC8">
        <w:rPr>
          <w:bCs/>
          <w:smallCaps/>
          <w:color w:val="000000"/>
          <w:sz w:val="18"/>
          <w:szCs w:val="18"/>
          <w:vertAlign w:val="superscript"/>
          <w:lang w:val="en-GB"/>
        </w:rPr>
        <w:t xml:space="preserve">              </w:t>
      </w:r>
      <w:r w:rsidR="00BF4D6B" w:rsidRPr="00F62BC8">
        <w:rPr>
          <w:bCs/>
          <w:smallCaps/>
          <w:color w:val="000000"/>
          <w:sz w:val="18"/>
          <w:szCs w:val="18"/>
          <w:vertAlign w:val="superscript"/>
          <w:lang w:val="en-GB"/>
        </w:rPr>
        <w:t xml:space="preserve">         </w:t>
      </w:r>
    </w:p>
    <w:p w14:paraId="514358E5" w14:textId="77777777" w:rsidR="00BC01A9" w:rsidRPr="00F62BC8" w:rsidRDefault="00BF4D6B" w:rsidP="00BE2549">
      <w:pPr>
        <w:pStyle w:val="Footer"/>
        <w:tabs>
          <w:tab w:val="clear" w:pos="4320"/>
          <w:tab w:val="clear" w:pos="8640"/>
        </w:tabs>
        <w:ind w:left="-720"/>
        <w:rPr>
          <w:rStyle w:val="Hyperlink"/>
          <w:bCs/>
          <w:color w:val="000000"/>
          <w:sz w:val="18"/>
          <w:szCs w:val="18"/>
          <w:lang w:val="en-GB"/>
        </w:rPr>
      </w:pPr>
      <w:r w:rsidRPr="00F62BC8">
        <w:rPr>
          <w:bCs/>
          <w:smallCaps/>
          <w:color w:val="000000"/>
          <w:sz w:val="18"/>
          <w:szCs w:val="18"/>
          <w:vertAlign w:val="superscript"/>
          <w:lang w:val="en-GB"/>
        </w:rPr>
        <w:t xml:space="preserve">                          </w:t>
      </w:r>
      <w:r w:rsidR="00E42310" w:rsidRPr="00F62BC8">
        <w:rPr>
          <w:bCs/>
          <w:color w:val="000000"/>
          <w:sz w:val="18"/>
          <w:szCs w:val="18"/>
          <w:lang w:val="en-GB"/>
        </w:rPr>
        <w:t>a</w:t>
      </w:r>
      <w:r w:rsidR="00C06504" w:rsidRPr="00F62BC8">
        <w:rPr>
          <w:bCs/>
          <w:color w:val="000000"/>
          <w:sz w:val="18"/>
          <w:szCs w:val="18"/>
          <w:lang w:val="en-GB"/>
        </w:rPr>
        <w:t xml:space="preserve"> ) </w:t>
      </w:r>
      <w:r w:rsidRPr="00F62BC8">
        <w:rPr>
          <w:bCs/>
          <w:color w:val="000000"/>
          <w:sz w:val="18"/>
          <w:szCs w:val="18"/>
          <w:lang w:val="en-GB"/>
        </w:rPr>
        <w:t xml:space="preserve">Refer to the </w:t>
      </w:r>
      <w:hyperlink r:id="rId17" w:history="1">
        <w:r w:rsidRPr="00F62BC8">
          <w:rPr>
            <w:rStyle w:val="Hyperlink"/>
            <w:bCs/>
            <w:color w:val="000000"/>
            <w:sz w:val="18"/>
            <w:szCs w:val="18"/>
            <w:lang w:val="en-GB"/>
          </w:rPr>
          <w:t>Fee Policy for GEF Partner Agencies</w:t>
        </w:r>
      </w:hyperlink>
    </w:p>
    <w:p w14:paraId="2A53911B" w14:textId="77777777" w:rsidR="00BC01A9" w:rsidRPr="00F62BC8" w:rsidRDefault="00BC01A9" w:rsidP="00BE2549">
      <w:pPr>
        <w:pStyle w:val="Footer"/>
        <w:tabs>
          <w:tab w:val="clear" w:pos="4320"/>
          <w:tab w:val="clear" w:pos="8640"/>
        </w:tabs>
        <w:ind w:left="-720"/>
        <w:rPr>
          <w:rStyle w:val="Hyperlink"/>
          <w:bCs/>
          <w:color w:val="000000"/>
          <w:sz w:val="18"/>
          <w:szCs w:val="18"/>
          <w:lang w:val="en-GB"/>
        </w:rPr>
      </w:pPr>
    </w:p>
    <w:p w14:paraId="33C86E43" w14:textId="45AF2748" w:rsidR="00E5300F" w:rsidRPr="00F62BC8" w:rsidRDefault="00BC01A9" w:rsidP="00BC01A9">
      <w:pPr>
        <w:numPr>
          <w:ilvl w:val="0"/>
          <w:numId w:val="1"/>
        </w:numPr>
        <w:tabs>
          <w:tab w:val="clear" w:pos="360"/>
          <w:tab w:val="num" w:pos="270"/>
        </w:tabs>
        <w:spacing w:before="240" w:after="80" w:line="240" w:lineRule="auto"/>
        <w:ind w:left="270"/>
        <w:rPr>
          <w:rFonts w:ascii="Times New Roman" w:hAnsi="Times New Roman"/>
          <w:b/>
          <w:smallCaps/>
          <w:color w:val="000000"/>
          <w:sz w:val="24"/>
          <w:szCs w:val="24"/>
          <w:lang w:val="en-GB"/>
        </w:rPr>
      </w:pPr>
      <w:r w:rsidRPr="00F62BC8">
        <w:rPr>
          <w:b/>
          <w:smallCaps/>
          <w:color w:val="000000"/>
          <w:lang w:val="en-GB"/>
        </w:rPr>
        <w:lastRenderedPageBreak/>
        <w:tab/>
      </w:r>
      <w:r w:rsidR="00E5300F" w:rsidRPr="00F62BC8">
        <w:rPr>
          <w:rFonts w:ascii="Times New Roman" w:eastAsia="Times New Roman" w:hAnsi="Times New Roman"/>
          <w:b/>
          <w:bCs/>
          <w:smallCaps/>
          <w:color w:val="000000"/>
          <w:lang w:val="en-GB" w:eastAsia="x-none"/>
        </w:rPr>
        <w:t>Project’s</w:t>
      </w:r>
      <w:r w:rsidR="00E5300F" w:rsidRPr="00F62BC8">
        <w:rPr>
          <w:rFonts w:ascii="Times New Roman" w:hAnsi="Times New Roman"/>
          <w:b/>
          <w:caps/>
          <w:color w:val="000000"/>
          <w:sz w:val="20"/>
          <w:szCs w:val="20"/>
          <w:lang w:val="en-GB"/>
        </w:rPr>
        <w:t xml:space="preserve"> Target Contributions to GEF 6 Core Indicators</w:t>
      </w:r>
    </w:p>
    <w:p w14:paraId="2B3AC773" w14:textId="77777777" w:rsidR="00E5300F" w:rsidRPr="00F62BC8" w:rsidRDefault="00E5300F" w:rsidP="00E5300F">
      <w:pPr>
        <w:pStyle w:val="Footer"/>
        <w:shd w:val="clear" w:color="auto" w:fill="FFFFFF"/>
        <w:tabs>
          <w:tab w:val="clear" w:pos="4320"/>
          <w:tab w:val="clear" w:pos="8640"/>
        </w:tabs>
        <w:spacing w:after="120"/>
        <w:ind w:left="-168"/>
        <w:rPr>
          <w:lang w:val="en-GB"/>
        </w:rPr>
      </w:pPr>
      <w:r w:rsidRPr="00F62BC8">
        <w:rPr>
          <w:color w:val="000000"/>
          <w:sz w:val="22"/>
          <w:szCs w:val="22"/>
          <w:lang w:val="en-GB"/>
        </w:rPr>
        <w:t>Update</w:t>
      </w:r>
      <w:r w:rsidRPr="00F62BC8">
        <w:rPr>
          <w:sz w:val="22"/>
          <w:szCs w:val="22"/>
          <w:lang w:val="en-GB"/>
        </w:rPr>
        <w:t xml:space="preserve"> the relevant sub-indicator values for this project using the methodologies indicated in the Core Indicator Worksheet (as used in GEF 7</w:t>
      </w:r>
      <w:r w:rsidR="006D3A03" w:rsidRPr="00F62BC8">
        <w:rPr>
          <w:sz w:val="22"/>
          <w:szCs w:val="22"/>
          <w:lang w:val="en-GB"/>
        </w:rPr>
        <w:t xml:space="preserve"> Endorsement template</w:t>
      </w:r>
      <w:r w:rsidRPr="00F62BC8">
        <w:rPr>
          <w:sz w:val="22"/>
          <w:szCs w:val="22"/>
          <w:lang w:val="en-GB"/>
        </w:rPr>
        <w:t xml:space="preserve"> – Annex </w:t>
      </w:r>
      <w:r w:rsidR="00ED1CA6" w:rsidRPr="00F62BC8">
        <w:rPr>
          <w:sz w:val="22"/>
          <w:szCs w:val="22"/>
          <w:lang w:val="en-GB"/>
        </w:rPr>
        <w:t>E</w:t>
      </w:r>
      <w:r w:rsidRPr="00F62BC8">
        <w:rPr>
          <w:sz w:val="22"/>
          <w:szCs w:val="22"/>
          <w:lang w:val="en-GB"/>
        </w:rPr>
        <w:t>) and aggregating them in the table below.</w:t>
      </w:r>
      <w:r w:rsidRPr="00F62BC8">
        <w:rPr>
          <w:lang w:val="en-GB"/>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F62BC8" w14:paraId="6C2B1BCE" w14:textId="77777777" w:rsidTr="00E5300F">
        <w:trPr>
          <w:trHeight w:val="404"/>
        </w:trPr>
        <w:tc>
          <w:tcPr>
            <w:tcW w:w="8190" w:type="dxa"/>
            <w:gridSpan w:val="2"/>
            <w:shd w:val="clear" w:color="auto" w:fill="F2F2F2"/>
          </w:tcPr>
          <w:p w14:paraId="090248B8" w14:textId="77777777" w:rsidR="00E5300F" w:rsidRPr="00F62BC8" w:rsidRDefault="00E5300F" w:rsidP="008B0BCB">
            <w:pPr>
              <w:rPr>
                <w:rFonts w:ascii="Times New Roman" w:hAnsi="Times New Roman"/>
                <w:b/>
                <w:color w:val="000000"/>
                <w:lang w:val="en-GB"/>
              </w:rPr>
            </w:pPr>
            <w:r w:rsidRPr="00F62BC8">
              <w:rPr>
                <w:rFonts w:ascii="Times New Roman" w:hAnsi="Times New Roman"/>
                <w:b/>
                <w:color w:val="000000"/>
                <w:lang w:val="en-GB"/>
              </w:rPr>
              <w:t>Project Core Indicators</w:t>
            </w:r>
          </w:p>
        </w:tc>
        <w:tc>
          <w:tcPr>
            <w:tcW w:w="2610" w:type="dxa"/>
            <w:shd w:val="clear" w:color="auto" w:fill="F2F2F2"/>
          </w:tcPr>
          <w:p w14:paraId="37AC6853" w14:textId="77777777" w:rsidR="00E5300F" w:rsidRPr="00F62BC8" w:rsidRDefault="00E5300F" w:rsidP="008B0BCB">
            <w:pPr>
              <w:jc w:val="center"/>
              <w:rPr>
                <w:rFonts w:ascii="Times New Roman" w:hAnsi="Times New Roman"/>
                <w:b/>
                <w:color w:val="000000"/>
                <w:lang w:val="en-GB"/>
              </w:rPr>
            </w:pPr>
            <w:r w:rsidRPr="00F62BC8">
              <w:rPr>
                <w:rFonts w:ascii="Times New Roman" w:hAnsi="Times New Roman"/>
                <w:b/>
                <w:color w:val="000000"/>
                <w:lang w:val="en-GB"/>
              </w:rPr>
              <w:t>Expected at CEO Endorsement</w:t>
            </w:r>
          </w:p>
        </w:tc>
      </w:tr>
      <w:tr w:rsidR="00E5300F" w:rsidRPr="00F62BC8" w14:paraId="250FD04C" w14:textId="77777777" w:rsidTr="00E5300F">
        <w:trPr>
          <w:trHeight w:val="422"/>
        </w:trPr>
        <w:tc>
          <w:tcPr>
            <w:tcW w:w="446" w:type="dxa"/>
          </w:tcPr>
          <w:p w14:paraId="4CD69E01" w14:textId="77777777" w:rsidR="00E5300F" w:rsidRPr="00F62BC8" w:rsidRDefault="00E5300F" w:rsidP="008B0BCB">
            <w:pPr>
              <w:pStyle w:val="NoSpacing"/>
              <w:spacing w:after="200" w:line="276" w:lineRule="auto"/>
              <w:jc w:val="center"/>
              <w:rPr>
                <w:rFonts w:ascii="Times New Roman" w:hAnsi="Times New Roman"/>
                <w:lang w:val="en-GB"/>
              </w:rPr>
            </w:pPr>
            <w:r w:rsidRPr="00F62BC8">
              <w:rPr>
                <w:rFonts w:ascii="Times New Roman" w:hAnsi="Times New Roman"/>
                <w:lang w:val="en-GB"/>
              </w:rPr>
              <w:t>1</w:t>
            </w:r>
          </w:p>
        </w:tc>
        <w:tc>
          <w:tcPr>
            <w:tcW w:w="7744" w:type="dxa"/>
            <w:shd w:val="clear" w:color="auto" w:fill="auto"/>
          </w:tcPr>
          <w:p w14:paraId="6078630E" w14:textId="77777777" w:rsidR="00E5300F" w:rsidRPr="00F62BC8" w:rsidRDefault="00E5300F" w:rsidP="008B0BCB">
            <w:pPr>
              <w:pStyle w:val="NoSpacing"/>
              <w:shd w:val="clear" w:color="auto" w:fill="FFFFFF"/>
              <w:spacing w:after="200" w:line="276" w:lineRule="auto"/>
              <w:rPr>
                <w:rFonts w:ascii="Times New Roman" w:hAnsi="Times New Roman"/>
                <w:color w:val="000000"/>
                <w:lang w:val="en-GB"/>
              </w:rPr>
            </w:pPr>
            <w:r w:rsidRPr="00F62BC8">
              <w:rPr>
                <w:rFonts w:ascii="Times New Roman" w:hAnsi="Times New Roman"/>
                <w:b/>
                <w:lang w:val="en-GB"/>
              </w:rPr>
              <w:t>Terrestrial protected areas</w:t>
            </w:r>
            <w:r w:rsidRPr="00F62BC8">
              <w:rPr>
                <w:rFonts w:ascii="Times New Roman" w:hAnsi="Times New Roman"/>
                <w:lang w:val="en-GB"/>
              </w:rPr>
              <w:t xml:space="preserve"> created or under improved management for conservation and sustainable use (</w:t>
            </w:r>
            <w:r w:rsidRPr="00F62BC8">
              <w:rPr>
                <w:rFonts w:ascii="Times New Roman" w:hAnsi="Times New Roman"/>
                <w:color w:val="000000"/>
                <w:lang w:val="en-GB"/>
              </w:rPr>
              <w:t>Hectares)</w:t>
            </w:r>
          </w:p>
        </w:tc>
        <w:tc>
          <w:tcPr>
            <w:tcW w:w="2610" w:type="dxa"/>
            <w:shd w:val="clear" w:color="auto" w:fill="auto"/>
          </w:tcPr>
          <w:p w14:paraId="057CF000" w14:textId="77777777" w:rsidR="00E5300F" w:rsidRPr="00F62BC8" w:rsidRDefault="00E5300F" w:rsidP="008B0BCB">
            <w:pPr>
              <w:jc w:val="center"/>
              <w:rPr>
                <w:rFonts w:ascii="Times New Roman" w:hAnsi="Times New Roman"/>
                <w:color w:val="000000"/>
                <w:lang w:val="en-GB"/>
              </w:rPr>
            </w:pPr>
            <w:r w:rsidRPr="00F62BC8">
              <w:rPr>
                <w:rFonts w:ascii="Times New Roman" w:hAnsi="Times New Roman"/>
                <w:color w:val="000000"/>
                <w:lang w:val="en-GB"/>
              </w:rPr>
              <w:fldChar w:fldCharType="begin">
                <w:ffData>
                  <w:name w:val="F_GEB_BD_target"/>
                  <w:enabled/>
                  <w:calcOnExit w:val="0"/>
                  <w:textInput/>
                </w:ffData>
              </w:fldChar>
            </w:r>
            <w:r w:rsidRPr="00F62BC8">
              <w:rPr>
                <w:rFonts w:ascii="Times New Roman" w:hAnsi="Times New Roman"/>
                <w:color w:val="000000"/>
                <w:lang w:val="en-GB"/>
              </w:rPr>
              <w:instrText xml:space="preserve"> FORMTEXT </w:instrText>
            </w:r>
            <w:r w:rsidRPr="00F62BC8">
              <w:rPr>
                <w:rFonts w:ascii="Times New Roman" w:hAnsi="Times New Roman"/>
                <w:color w:val="000000"/>
                <w:lang w:val="en-GB"/>
              </w:rPr>
            </w:r>
            <w:r w:rsidRPr="00F62BC8">
              <w:rPr>
                <w:rFonts w:ascii="Times New Roman" w:hAnsi="Times New Roman"/>
                <w:color w:val="000000"/>
                <w:lang w:val="en-GB"/>
              </w:rPr>
              <w:fldChar w:fldCharType="separate"/>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fldChar w:fldCharType="end"/>
            </w:r>
          </w:p>
        </w:tc>
      </w:tr>
      <w:tr w:rsidR="00E5300F" w:rsidRPr="00F62BC8" w14:paraId="423BBCD6" w14:textId="77777777" w:rsidTr="00E5300F">
        <w:trPr>
          <w:trHeight w:val="521"/>
        </w:trPr>
        <w:tc>
          <w:tcPr>
            <w:tcW w:w="446" w:type="dxa"/>
          </w:tcPr>
          <w:p w14:paraId="6AB6B219" w14:textId="77777777" w:rsidR="00E5300F" w:rsidRPr="00F62BC8" w:rsidRDefault="00E5300F" w:rsidP="008B0BCB">
            <w:pPr>
              <w:pStyle w:val="NoSpacing"/>
              <w:spacing w:after="200" w:line="276" w:lineRule="auto"/>
              <w:jc w:val="center"/>
              <w:rPr>
                <w:rFonts w:ascii="Times New Roman" w:hAnsi="Times New Roman"/>
                <w:lang w:val="en-GB"/>
              </w:rPr>
            </w:pPr>
            <w:r w:rsidRPr="00F62BC8">
              <w:rPr>
                <w:rFonts w:ascii="Times New Roman" w:hAnsi="Times New Roman"/>
                <w:lang w:val="en-GB"/>
              </w:rPr>
              <w:t>2</w:t>
            </w:r>
          </w:p>
        </w:tc>
        <w:tc>
          <w:tcPr>
            <w:tcW w:w="7744" w:type="dxa"/>
            <w:shd w:val="clear" w:color="auto" w:fill="auto"/>
          </w:tcPr>
          <w:p w14:paraId="7DDB55A6" w14:textId="77777777" w:rsidR="00E5300F" w:rsidRPr="00F62BC8" w:rsidRDefault="00E5300F" w:rsidP="008B0BCB">
            <w:pPr>
              <w:pStyle w:val="NoSpacing"/>
              <w:shd w:val="clear" w:color="auto" w:fill="FFFFFF"/>
              <w:spacing w:after="200" w:line="276" w:lineRule="auto"/>
              <w:rPr>
                <w:rFonts w:ascii="Times New Roman" w:hAnsi="Times New Roman"/>
                <w:color w:val="000000"/>
                <w:lang w:val="en-GB"/>
              </w:rPr>
            </w:pPr>
            <w:r w:rsidRPr="00F62BC8">
              <w:rPr>
                <w:rFonts w:ascii="Times New Roman" w:hAnsi="Times New Roman"/>
                <w:b/>
                <w:lang w:val="en-GB"/>
              </w:rPr>
              <w:t>Marine protected areas</w:t>
            </w:r>
            <w:r w:rsidRPr="00F62BC8">
              <w:rPr>
                <w:rFonts w:ascii="Times New Roman" w:hAnsi="Times New Roman"/>
                <w:lang w:val="en-GB"/>
              </w:rPr>
              <w:t xml:space="preserve"> created or under improved management for conservation and sustainable use (</w:t>
            </w:r>
            <w:r w:rsidRPr="00F62BC8">
              <w:rPr>
                <w:rFonts w:ascii="Times New Roman" w:hAnsi="Times New Roman"/>
                <w:color w:val="000000"/>
                <w:lang w:val="en-GB"/>
              </w:rPr>
              <w:t>Hectares)</w:t>
            </w:r>
          </w:p>
        </w:tc>
        <w:tc>
          <w:tcPr>
            <w:tcW w:w="2610" w:type="dxa"/>
            <w:shd w:val="clear" w:color="auto" w:fill="auto"/>
          </w:tcPr>
          <w:p w14:paraId="6271C913" w14:textId="77777777" w:rsidR="00E5300F" w:rsidRPr="00F62BC8" w:rsidRDefault="00E5300F" w:rsidP="008B0BCB">
            <w:pPr>
              <w:jc w:val="center"/>
              <w:rPr>
                <w:rFonts w:ascii="Times New Roman" w:hAnsi="Times New Roman"/>
                <w:color w:val="000000"/>
                <w:lang w:val="en-GB"/>
              </w:rPr>
            </w:pPr>
            <w:r w:rsidRPr="00F62BC8">
              <w:rPr>
                <w:rFonts w:ascii="Times New Roman" w:hAnsi="Times New Roman"/>
                <w:color w:val="000000"/>
                <w:lang w:val="en-GB"/>
              </w:rPr>
              <w:fldChar w:fldCharType="begin">
                <w:ffData>
                  <w:name w:val="F_GEB_BD_target"/>
                  <w:enabled/>
                  <w:calcOnExit w:val="0"/>
                  <w:textInput/>
                </w:ffData>
              </w:fldChar>
            </w:r>
            <w:r w:rsidRPr="00F62BC8">
              <w:rPr>
                <w:rFonts w:ascii="Times New Roman" w:hAnsi="Times New Roman"/>
                <w:color w:val="000000"/>
                <w:lang w:val="en-GB"/>
              </w:rPr>
              <w:instrText xml:space="preserve"> FORMTEXT </w:instrText>
            </w:r>
            <w:r w:rsidRPr="00F62BC8">
              <w:rPr>
                <w:rFonts w:ascii="Times New Roman" w:hAnsi="Times New Roman"/>
                <w:color w:val="000000"/>
                <w:lang w:val="en-GB"/>
              </w:rPr>
            </w:r>
            <w:r w:rsidRPr="00F62BC8">
              <w:rPr>
                <w:rFonts w:ascii="Times New Roman" w:hAnsi="Times New Roman"/>
                <w:color w:val="000000"/>
                <w:lang w:val="en-GB"/>
              </w:rPr>
              <w:fldChar w:fldCharType="separate"/>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fldChar w:fldCharType="end"/>
            </w:r>
          </w:p>
        </w:tc>
      </w:tr>
      <w:tr w:rsidR="00E5300F" w:rsidRPr="00F62BC8" w14:paraId="237BF7E9" w14:textId="77777777" w:rsidTr="00E5300F">
        <w:trPr>
          <w:trHeight w:val="188"/>
        </w:trPr>
        <w:tc>
          <w:tcPr>
            <w:tcW w:w="446" w:type="dxa"/>
          </w:tcPr>
          <w:p w14:paraId="08C83CE8" w14:textId="77777777" w:rsidR="00E5300F" w:rsidRPr="00F62BC8" w:rsidRDefault="00E5300F" w:rsidP="008B0BCB">
            <w:pPr>
              <w:pStyle w:val="NoSpacing"/>
              <w:spacing w:after="200" w:line="276" w:lineRule="auto"/>
              <w:jc w:val="center"/>
              <w:rPr>
                <w:rFonts w:ascii="Times New Roman" w:hAnsi="Times New Roman"/>
                <w:lang w:val="en-GB"/>
              </w:rPr>
            </w:pPr>
            <w:r w:rsidRPr="00F62BC8">
              <w:rPr>
                <w:rFonts w:ascii="Times New Roman" w:hAnsi="Times New Roman"/>
                <w:lang w:val="en-GB"/>
              </w:rPr>
              <w:t>3</w:t>
            </w:r>
          </w:p>
        </w:tc>
        <w:tc>
          <w:tcPr>
            <w:tcW w:w="7744" w:type="dxa"/>
            <w:shd w:val="clear" w:color="auto" w:fill="auto"/>
          </w:tcPr>
          <w:p w14:paraId="04D5379F" w14:textId="77777777" w:rsidR="00E5300F" w:rsidRPr="00F62BC8" w:rsidRDefault="00E5300F" w:rsidP="008B0BCB">
            <w:pPr>
              <w:pStyle w:val="NoSpacing"/>
              <w:shd w:val="clear" w:color="auto" w:fill="FFFFFF"/>
              <w:spacing w:after="200" w:line="276" w:lineRule="auto"/>
              <w:rPr>
                <w:rFonts w:ascii="Times New Roman" w:hAnsi="Times New Roman"/>
                <w:color w:val="000000"/>
                <w:lang w:val="en-GB"/>
              </w:rPr>
            </w:pPr>
            <w:r w:rsidRPr="00F62BC8">
              <w:rPr>
                <w:rFonts w:ascii="Times New Roman" w:hAnsi="Times New Roman"/>
                <w:lang w:val="en-GB"/>
              </w:rPr>
              <w:t xml:space="preserve">Area of </w:t>
            </w:r>
            <w:r w:rsidRPr="00F62BC8">
              <w:rPr>
                <w:rFonts w:ascii="Times New Roman" w:hAnsi="Times New Roman"/>
                <w:b/>
                <w:lang w:val="en-GB"/>
              </w:rPr>
              <w:t>land restored (</w:t>
            </w:r>
            <w:r w:rsidRPr="00F62BC8">
              <w:rPr>
                <w:rFonts w:ascii="Times New Roman" w:hAnsi="Times New Roman"/>
                <w:color w:val="000000"/>
                <w:lang w:val="en-GB"/>
              </w:rPr>
              <w:t>Hectares)</w:t>
            </w:r>
          </w:p>
        </w:tc>
        <w:tc>
          <w:tcPr>
            <w:tcW w:w="2610" w:type="dxa"/>
            <w:shd w:val="clear" w:color="auto" w:fill="auto"/>
          </w:tcPr>
          <w:p w14:paraId="02C3901A" w14:textId="77777777" w:rsidR="00E5300F" w:rsidRPr="00F62BC8" w:rsidRDefault="00E5300F" w:rsidP="008B0BCB">
            <w:pPr>
              <w:jc w:val="center"/>
              <w:rPr>
                <w:rFonts w:ascii="Times New Roman" w:hAnsi="Times New Roman"/>
                <w:color w:val="000000"/>
                <w:lang w:val="en-GB"/>
              </w:rPr>
            </w:pPr>
            <w:r w:rsidRPr="00F62BC8">
              <w:rPr>
                <w:rFonts w:ascii="Times New Roman" w:hAnsi="Times New Roman"/>
                <w:color w:val="000000"/>
                <w:lang w:val="en-GB"/>
              </w:rPr>
              <w:fldChar w:fldCharType="begin">
                <w:ffData>
                  <w:name w:val="F_GEB_BD_target"/>
                  <w:enabled/>
                  <w:calcOnExit w:val="0"/>
                  <w:textInput/>
                </w:ffData>
              </w:fldChar>
            </w:r>
            <w:r w:rsidRPr="00F62BC8">
              <w:rPr>
                <w:rFonts w:ascii="Times New Roman" w:hAnsi="Times New Roman"/>
                <w:color w:val="000000"/>
                <w:lang w:val="en-GB"/>
              </w:rPr>
              <w:instrText xml:space="preserve"> FORMTEXT </w:instrText>
            </w:r>
            <w:r w:rsidRPr="00F62BC8">
              <w:rPr>
                <w:rFonts w:ascii="Times New Roman" w:hAnsi="Times New Roman"/>
                <w:color w:val="000000"/>
                <w:lang w:val="en-GB"/>
              </w:rPr>
            </w:r>
            <w:r w:rsidRPr="00F62BC8">
              <w:rPr>
                <w:rFonts w:ascii="Times New Roman" w:hAnsi="Times New Roman"/>
                <w:color w:val="000000"/>
                <w:lang w:val="en-GB"/>
              </w:rPr>
              <w:fldChar w:fldCharType="separate"/>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fldChar w:fldCharType="end"/>
            </w:r>
          </w:p>
        </w:tc>
      </w:tr>
      <w:tr w:rsidR="00E5300F" w:rsidRPr="00F62BC8" w14:paraId="12CDA99B" w14:textId="77777777" w:rsidTr="00E5300F">
        <w:trPr>
          <w:trHeight w:val="449"/>
        </w:trPr>
        <w:tc>
          <w:tcPr>
            <w:tcW w:w="446" w:type="dxa"/>
          </w:tcPr>
          <w:p w14:paraId="65E25D8B" w14:textId="77777777" w:rsidR="00E5300F" w:rsidRPr="00F62BC8" w:rsidRDefault="00E5300F" w:rsidP="008B0BCB">
            <w:pPr>
              <w:pStyle w:val="NoSpacing"/>
              <w:spacing w:after="200" w:line="276" w:lineRule="auto"/>
              <w:jc w:val="center"/>
              <w:rPr>
                <w:rFonts w:ascii="Times New Roman" w:hAnsi="Times New Roman"/>
                <w:lang w:val="en-GB"/>
              </w:rPr>
            </w:pPr>
            <w:r w:rsidRPr="00F62BC8">
              <w:rPr>
                <w:rFonts w:ascii="Times New Roman" w:hAnsi="Times New Roman"/>
                <w:lang w:val="en-GB"/>
              </w:rPr>
              <w:t>4</w:t>
            </w:r>
          </w:p>
        </w:tc>
        <w:tc>
          <w:tcPr>
            <w:tcW w:w="7744" w:type="dxa"/>
            <w:shd w:val="clear" w:color="auto" w:fill="auto"/>
          </w:tcPr>
          <w:p w14:paraId="382B7B4F" w14:textId="77777777" w:rsidR="00E5300F" w:rsidRPr="00F62BC8" w:rsidRDefault="00E5300F" w:rsidP="008B0BCB">
            <w:pPr>
              <w:pStyle w:val="NoSpacing"/>
              <w:shd w:val="clear" w:color="auto" w:fill="FFFFFF"/>
              <w:spacing w:after="200" w:line="276" w:lineRule="auto"/>
              <w:rPr>
                <w:rFonts w:ascii="Times New Roman" w:hAnsi="Times New Roman"/>
                <w:color w:val="000000"/>
                <w:lang w:val="en-GB"/>
              </w:rPr>
            </w:pPr>
            <w:r w:rsidRPr="00F62BC8">
              <w:rPr>
                <w:rFonts w:ascii="Times New Roman" w:hAnsi="Times New Roman"/>
                <w:lang w:val="en-GB"/>
              </w:rPr>
              <w:t xml:space="preserve">Area of </w:t>
            </w:r>
            <w:r w:rsidRPr="00F62BC8">
              <w:rPr>
                <w:rFonts w:ascii="Times New Roman" w:hAnsi="Times New Roman"/>
                <w:b/>
                <w:lang w:val="en-GB"/>
              </w:rPr>
              <w:t>landscapes under improved practices</w:t>
            </w:r>
            <w:r w:rsidRPr="00F62BC8">
              <w:rPr>
                <w:rFonts w:ascii="Times New Roman" w:hAnsi="Times New Roman"/>
                <w:lang w:val="en-GB"/>
              </w:rPr>
              <w:t xml:space="preserve"> (excluding protected areas)(</w:t>
            </w:r>
            <w:r w:rsidRPr="00F62BC8">
              <w:rPr>
                <w:rFonts w:ascii="Times New Roman" w:hAnsi="Times New Roman"/>
                <w:color w:val="000000"/>
                <w:lang w:val="en-GB"/>
              </w:rPr>
              <w:t>Hectares)</w:t>
            </w:r>
          </w:p>
        </w:tc>
        <w:tc>
          <w:tcPr>
            <w:tcW w:w="2610" w:type="dxa"/>
            <w:shd w:val="clear" w:color="auto" w:fill="auto"/>
          </w:tcPr>
          <w:p w14:paraId="7726490F" w14:textId="77777777" w:rsidR="00E5300F" w:rsidRPr="00F62BC8" w:rsidRDefault="00E5300F" w:rsidP="008B0BCB">
            <w:pPr>
              <w:jc w:val="center"/>
              <w:rPr>
                <w:rFonts w:ascii="Times New Roman" w:hAnsi="Times New Roman"/>
                <w:color w:val="000000"/>
                <w:lang w:val="en-GB"/>
              </w:rPr>
            </w:pPr>
            <w:r w:rsidRPr="00F62BC8">
              <w:rPr>
                <w:rFonts w:ascii="Times New Roman" w:hAnsi="Times New Roman"/>
                <w:color w:val="000000"/>
                <w:lang w:val="en-GB"/>
              </w:rPr>
              <w:fldChar w:fldCharType="begin">
                <w:ffData>
                  <w:name w:val="F_GEB_BD_target"/>
                  <w:enabled/>
                  <w:calcOnExit w:val="0"/>
                  <w:textInput/>
                </w:ffData>
              </w:fldChar>
            </w:r>
            <w:r w:rsidRPr="00F62BC8">
              <w:rPr>
                <w:rFonts w:ascii="Times New Roman" w:hAnsi="Times New Roman"/>
                <w:color w:val="000000"/>
                <w:lang w:val="en-GB"/>
              </w:rPr>
              <w:instrText xml:space="preserve"> FORMTEXT </w:instrText>
            </w:r>
            <w:r w:rsidRPr="00F62BC8">
              <w:rPr>
                <w:rFonts w:ascii="Times New Roman" w:hAnsi="Times New Roman"/>
                <w:color w:val="000000"/>
                <w:lang w:val="en-GB"/>
              </w:rPr>
            </w:r>
            <w:r w:rsidRPr="00F62BC8">
              <w:rPr>
                <w:rFonts w:ascii="Times New Roman" w:hAnsi="Times New Roman"/>
                <w:color w:val="000000"/>
                <w:lang w:val="en-GB"/>
              </w:rPr>
              <w:fldChar w:fldCharType="separate"/>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fldChar w:fldCharType="end"/>
            </w:r>
          </w:p>
        </w:tc>
      </w:tr>
      <w:tr w:rsidR="00E5300F" w:rsidRPr="00F62BC8" w14:paraId="029FB80E" w14:textId="77777777" w:rsidTr="00E5300F">
        <w:trPr>
          <w:trHeight w:val="476"/>
        </w:trPr>
        <w:tc>
          <w:tcPr>
            <w:tcW w:w="446" w:type="dxa"/>
          </w:tcPr>
          <w:p w14:paraId="76F05B2C" w14:textId="77777777" w:rsidR="00E5300F" w:rsidRPr="00F62BC8" w:rsidRDefault="00E5300F" w:rsidP="008B0BCB">
            <w:pPr>
              <w:pStyle w:val="NoSpacing"/>
              <w:spacing w:after="200" w:line="276" w:lineRule="auto"/>
              <w:jc w:val="center"/>
              <w:rPr>
                <w:rFonts w:ascii="Times New Roman" w:hAnsi="Times New Roman"/>
                <w:lang w:val="en-GB"/>
              </w:rPr>
            </w:pPr>
            <w:r w:rsidRPr="00F62BC8">
              <w:rPr>
                <w:rFonts w:ascii="Times New Roman" w:hAnsi="Times New Roman"/>
                <w:lang w:val="en-GB"/>
              </w:rPr>
              <w:t>5</w:t>
            </w:r>
          </w:p>
        </w:tc>
        <w:tc>
          <w:tcPr>
            <w:tcW w:w="7744" w:type="dxa"/>
            <w:shd w:val="clear" w:color="auto" w:fill="auto"/>
          </w:tcPr>
          <w:p w14:paraId="7DE6AC34" w14:textId="77777777" w:rsidR="00E5300F" w:rsidRPr="00F62BC8" w:rsidRDefault="00E5300F" w:rsidP="008B0BCB">
            <w:pPr>
              <w:pStyle w:val="NoSpacing"/>
              <w:shd w:val="clear" w:color="auto" w:fill="FFFFFF"/>
              <w:spacing w:after="200" w:line="276" w:lineRule="auto"/>
              <w:rPr>
                <w:rFonts w:ascii="Times New Roman" w:hAnsi="Times New Roman"/>
                <w:color w:val="000000"/>
                <w:lang w:val="en-GB"/>
              </w:rPr>
            </w:pPr>
            <w:r w:rsidRPr="00F62BC8">
              <w:rPr>
                <w:rFonts w:ascii="Times New Roman" w:hAnsi="Times New Roman"/>
                <w:lang w:val="en-GB"/>
              </w:rPr>
              <w:t xml:space="preserve">Area of </w:t>
            </w:r>
            <w:r w:rsidRPr="00F62BC8">
              <w:rPr>
                <w:rFonts w:ascii="Times New Roman" w:hAnsi="Times New Roman"/>
                <w:b/>
                <w:lang w:val="en-GB"/>
              </w:rPr>
              <w:t>marine habitat under improved practices</w:t>
            </w:r>
            <w:r w:rsidRPr="00F62BC8">
              <w:rPr>
                <w:rFonts w:ascii="Times New Roman" w:hAnsi="Times New Roman"/>
                <w:lang w:val="en-GB"/>
              </w:rPr>
              <w:t xml:space="preserve"> (excluding protected areas) (</w:t>
            </w:r>
            <w:r w:rsidRPr="00F62BC8">
              <w:rPr>
                <w:rFonts w:ascii="Times New Roman" w:hAnsi="Times New Roman"/>
                <w:color w:val="000000"/>
                <w:lang w:val="en-GB"/>
              </w:rPr>
              <w:t>Hectares)</w:t>
            </w:r>
          </w:p>
        </w:tc>
        <w:tc>
          <w:tcPr>
            <w:tcW w:w="2610" w:type="dxa"/>
            <w:shd w:val="clear" w:color="auto" w:fill="auto"/>
          </w:tcPr>
          <w:p w14:paraId="15694599" w14:textId="77777777" w:rsidR="00E5300F" w:rsidRPr="00F62BC8" w:rsidRDefault="00E5300F" w:rsidP="008B0BCB">
            <w:pPr>
              <w:jc w:val="center"/>
              <w:rPr>
                <w:rFonts w:ascii="Times New Roman" w:hAnsi="Times New Roman"/>
                <w:color w:val="000000"/>
                <w:lang w:val="en-GB"/>
              </w:rPr>
            </w:pPr>
            <w:r w:rsidRPr="00F62BC8">
              <w:rPr>
                <w:rFonts w:ascii="Times New Roman" w:hAnsi="Times New Roman"/>
                <w:color w:val="000000"/>
                <w:lang w:val="en-GB"/>
              </w:rPr>
              <w:fldChar w:fldCharType="begin">
                <w:ffData>
                  <w:name w:val="F_GEB_CW1"/>
                  <w:enabled/>
                  <w:calcOnExit w:val="0"/>
                  <w:textInput/>
                </w:ffData>
              </w:fldChar>
            </w:r>
            <w:r w:rsidRPr="00F62BC8">
              <w:rPr>
                <w:rFonts w:ascii="Times New Roman" w:hAnsi="Times New Roman"/>
                <w:color w:val="000000"/>
                <w:lang w:val="en-GB"/>
              </w:rPr>
              <w:instrText xml:space="preserve"> FORMTEXT </w:instrText>
            </w:r>
            <w:r w:rsidRPr="00F62BC8">
              <w:rPr>
                <w:rFonts w:ascii="Times New Roman" w:hAnsi="Times New Roman"/>
                <w:color w:val="000000"/>
                <w:lang w:val="en-GB"/>
              </w:rPr>
            </w:r>
            <w:r w:rsidRPr="00F62BC8">
              <w:rPr>
                <w:rFonts w:ascii="Times New Roman" w:hAnsi="Times New Roman"/>
                <w:color w:val="000000"/>
                <w:lang w:val="en-GB"/>
              </w:rPr>
              <w:fldChar w:fldCharType="separate"/>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fldChar w:fldCharType="end"/>
            </w:r>
          </w:p>
        </w:tc>
      </w:tr>
      <w:tr w:rsidR="00E5300F" w:rsidRPr="00F62BC8" w14:paraId="4C6E7BC3" w14:textId="77777777" w:rsidTr="00E5300F">
        <w:trPr>
          <w:trHeight w:val="143"/>
        </w:trPr>
        <w:tc>
          <w:tcPr>
            <w:tcW w:w="446" w:type="dxa"/>
            <w:shd w:val="clear" w:color="auto" w:fill="F2F2F2"/>
          </w:tcPr>
          <w:p w14:paraId="4464B0C6" w14:textId="77777777" w:rsidR="00E5300F" w:rsidRPr="00F62BC8" w:rsidRDefault="00E5300F" w:rsidP="008B0BCB">
            <w:pPr>
              <w:pStyle w:val="NoSpacing"/>
              <w:spacing w:after="200" w:line="276" w:lineRule="auto"/>
              <w:jc w:val="center"/>
              <w:rPr>
                <w:rFonts w:ascii="Times New Roman" w:hAnsi="Times New Roman"/>
                <w:lang w:val="en-GB"/>
              </w:rPr>
            </w:pPr>
          </w:p>
        </w:tc>
        <w:tc>
          <w:tcPr>
            <w:tcW w:w="7744" w:type="dxa"/>
            <w:shd w:val="clear" w:color="auto" w:fill="F2F2F2"/>
          </w:tcPr>
          <w:p w14:paraId="65DE84E8" w14:textId="77777777" w:rsidR="00E5300F" w:rsidRPr="00F62BC8" w:rsidRDefault="00E5300F" w:rsidP="008B0BCB">
            <w:pPr>
              <w:pStyle w:val="NoSpacing"/>
              <w:shd w:val="clear" w:color="auto" w:fill="FFFFFF"/>
              <w:spacing w:after="200" w:line="276" w:lineRule="auto"/>
              <w:rPr>
                <w:rFonts w:ascii="Times New Roman" w:hAnsi="Times New Roman"/>
                <w:lang w:val="en-GB"/>
              </w:rPr>
            </w:pPr>
            <w:r w:rsidRPr="00F62BC8">
              <w:rPr>
                <w:rFonts w:ascii="Times New Roman" w:hAnsi="Times New Roman"/>
                <w:lang w:val="en-GB"/>
              </w:rPr>
              <w:t>Total area under improved management (</w:t>
            </w:r>
            <w:r w:rsidRPr="00F62BC8">
              <w:rPr>
                <w:rFonts w:ascii="Times New Roman" w:hAnsi="Times New Roman"/>
                <w:color w:val="000000"/>
                <w:lang w:val="en-GB"/>
              </w:rPr>
              <w:t>Hectares)</w:t>
            </w:r>
          </w:p>
        </w:tc>
        <w:tc>
          <w:tcPr>
            <w:tcW w:w="2610" w:type="dxa"/>
            <w:shd w:val="clear" w:color="auto" w:fill="F2F2F2"/>
          </w:tcPr>
          <w:p w14:paraId="249D951F" w14:textId="77777777" w:rsidR="00E5300F" w:rsidRPr="00F62BC8" w:rsidRDefault="00E5300F" w:rsidP="008B0BCB">
            <w:pPr>
              <w:jc w:val="center"/>
              <w:rPr>
                <w:rFonts w:ascii="Times New Roman" w:hAnsi="Times New Roman"/>
                <w:color w:val="000000"/>
                <w:lang w:val="en-GB"/>
              </w:rPr>
            </w:pPr>
            <w:r w:rsidRPr="00F62BC8">
              <w:rPr>
                <w:rFonts w:ascii="Times New Roman" w:hAnsi="Times New Roman"/>
                <w:color w:val="000000"/>
                <w:lang w:val="en-GB"/>
              </w:rPr>
              <w:fldChar w:fldCharType="begin">
                <w:ffData>
                  <w:name w:val="F_GEB_CW1"/>
                  <w:enabled/>
                  <w:calcOnExit w:val="0"/>
                  <w:textInput/>
                </w:ffData>
              </w:fldChar>
            </w:r>
            <w:r w:rsidRPr="00F62BC8">
              <w:rPr>
                <w:rFonts w:ascii="Times New Roman" w:hAnsi="Times New Roman"/>
                <w:color w:val="000000"/>
                <w:lang w:val="en-GB"/>
              </w:rPr>
              <w:instrText xml:space="preserve"> FORMTEXT </w:instrText>
            </w:r>
            <w:r w:rsidRPr="00F62BC8">
              <w:rPr>
                <w:rFonts w:ascii="Times New Roman" w:hAnsi="Times New Roman"/>
                <w:color w:val="000000"/>
                <w:lang w:val="en-GB"/>
              </w:rPr>
            </w:r>
            <w:r w:rsidRPr="00F62BC8">
              <w:rPr>
                <w:rFonts w:ascii="Times New Roman" w:hAnsi="Times New Roman"/>
                <w:color w:val="000000"/>
                <w:lang w:val="en-GB"/>
              </w:rPr>
              <w:fldChar w:fldCharType="separate"/>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fldChar w:fldCharType="end"/>
            </w:r>
          </w:p>
        </w:tc>
      </w:tr>
      <w:tr w:rsidR="00E5300F" w:rsidRPr="00F62BC8" w14:paraId="7A9773F5" w14:textId="77777777" w:rsidTr="00E5300F">
        <w:trPr>
          <w:trHeight w:val="314"/>
        </w:trPr>
        <w:tc>
          <w:tcPr>
            <w:tcW w:w="446" w:type="dxa"/>
          </w:tcPr>
          <w:p w14:paraId="458EB5D7" w14:textId="77777777" w:rsidR="00E5300F" w:rsidRPr="00F62BC8" w:rsidRDefault="00E5300F" w:rsidP="008B0BCB">
            <w:pPr>
              <w:pStyle w:val="NoSpacing"/>
              <w:spacing w:after="200" w:line="276" w:lineRule="auto"/>
              <w:jc w:val="center"/>
              <w:rPr>
                <w:rFonts w:ascii="Times New Roman" w:hAnsi="Times New Roman"/>
                <w:lang w:val="en-GB"/>
              </w:rPr>
            </w:pPr>
            <w:r w:rsidRPr="00F62BC8">
              <w:rPr>
                <w:rFonts w:ascii="Times New Roman" w:hAnsi="Times New Roman"/>
                <w:lang w:val="en-GB"/>
              </w:rPr>
              <w:t>6</w:t>
            </w:r>
          </w:p>
        </w:tc>
        <w:tc>
          <w:tcPr>
            <w:tcW w:w="7744" w:type="dxa"/>
            <w:shd w:val="clear" w:color="auto" w:fill="auto"/>
          </w:tcPr>
          <w:p w14:paraId="0EE2D652" w14:textId="77777777" w:rsidR="00E5300F" w:rsidRPr="00F62BC8" w:rsidRDefault="00E5300F" w:rsidP="008B0BCB">
            <w:pPr>
              <w:pStyle w:val="NoSpacing"/>
              <w:shd w:val="clear" w:color="auto" w:fill="FFFFFF"/>
              <w:spacing w:after="200" w:line="276" w:lineRule="auto"/>
              <w:rPr>
                <w:rFonts w:ascii="Times New Roman" w:hAnsi="Times New Roman"/>
                <w:color w:val="000000"/>
                <w:lang w:val="en-GB"/>
              </w:rPr>
            </w:pPr>
            <w:r w:rsidRPr="00F62BC8">
              <w:rPr>
                <w:rFonts w:ascii="Times New Roman" w:hAnsi="Times New Roman"/>
                <w:b/>
                <w:lang w:val="en-GB"/>
              </w:rPr>
              <w:t>Greenhouse Gas Emissions Mitigated</w:t>
            </w:r>
            <w:r w:rsidRPr="00F62BC8">
              <w:rPr>
                <w:rFonts w:ascii="Times New Roman" w:hAnsi="Times New Roman"/>
                <w:lang w:val="en-GB"/>
              </w:rPr>
              <w:t xml:space="preserve"> (metric tons of CO2e)  </w:t>
            </w:r>
          </w:p>
        </w:tc>
        <w:tc>
          <w:tcPr>
            <w:tcW w:w="2610" w:type="dxa"/>
            <w:shd w:val="clear" w:color="auto" w:fill="auto"/>
          </w:tcPr>
          <w:p w14:paraId="2F44B9C5" w14:textId="77777777" w:rsidR="00E5300F" w:rsidRPr="00F62BC8" w:rsidRDefault="00E5300F" w:rsidP="008B0BCB">
            <w:pPr>
              <w:jc w:val="center"/>
              <w:rPr>
                <w:rFonts w:ascii="Times New Roman" w:hAnsi="Times New Roman"/>
                <w:color w:val="000000"/>
                <w:lang w:val="en-GB"/>
              </w:rPr>
            </w:pPr>
            <w:r w:rsidRPr="00F62BC8">
              <w:rPr>
                <w:rFonts w:ascii="Times New Roman" w:hAnsi="Times New Roman"/>
                <w:color w:val="000000"/>
                <w:lang w:val="en-GB"/>
              </w:rPr>
              <w:fldChar w:fldCharType="begin">
                <w:ffData>
                  <w:name w:val="F_GEB_BD_target"/>
                  <w:enabled/>
                  <w:calcOnExit w:val="0"/>
                  <w:textInput/>
                </w:ffData>
              </w:fldChar>
            </w:r>
            <w:r w:rsidRPr="00F62BC8">
              <w:rPr>
                <w:rFonts w:ascii="Times New Roman" w:hAnsi="Times New Roman"/>
                <w:color w:val="000000"/>
                <w:lang w:val="en-GB"/>
              </w:rPr>
              <w:instrText xml:space="preserve"> FORMTEXT </w:instrText>
            </w:r>
            <w:r w:rsidRPr="00F62BC8">
              <w:rPr>
                <w:rFonts w:ascii="Times New Roman" w:hAnsi="Times New Roman"/>
                <w:color w:val="000000"/>
                <w:lang w:val="en-GB"/>
              </w:rPr>
            </w:r>
            <w:r w:rsidRPr="00F62BC8">
              <w:rPr>
                <w:rFonts w:ascii="Times New Roman" w:hAnsi="Times New Roman"/>
                <w:color w:val="000000"/>
                <w:lang w:val="en-GB"/>
              </w:rPr>
              <w:fldChar w:fldCharType="separate"/>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fldChar w:fldCharType="end"/>
            </w:r>
          </w:p>
        </w:tc>
      </w:tr>
      <w:tr w:rsidR="00E5300F" w:rsidRPr="00F62BC8" w14:paraId="6C0472B8" w14:textId="77777777" w:rsidTr="00E5300F">
        <w:tc>
          <w:tcPr>
            <w:tcW w:w="446" w:type="dxa"/>
          </w:tcPr>
          <w:p w14:paraId="1F488374" w14:textId="77777777" w:rsidR="00E5300F" w:rsidRPr="00F62BC8" w:rsidRDefault="00E5300F" w:rsidP="008B0BCB">
            <w:pPr>
              <w:pStyle w:val="NoSpacing"/>
              <w:spacing w:after="200" w:line="276" w:lineRule="auto"/>
              <w:jc w:val="center"/>
              <w:rPr>
                <w:rFonts w:ascii="Times New Roman" w:hAnsi="Times New Roman"/>
                <w:lang w:val="en-GB"/>
              </w:rPr>
            </w:pPr>
            <w:r w:rsidRPr="00F62BC8">
              <w:rPr>
                <w:rFonts w:ascii="Times New Roman" w:hAnsi="Times New Roman"/>
                <w:lang w:val="en-GB"/>
              </w:rPr>
              <w:t>7</w:t>
            </w:r>
          </w:p>
        </w:tc>
        <w:tc>
          <w:tcPr>
            <w:tcW w:w="7744" w:type="dxa"/>
            <w:shd w:val="clear" w:color="auto" w:fill="auto"/>
          </w:tcPr>
          <w:p w14:paraId="3BE7BFF3" w14:textId="77777777" w:rsidR="00E5300F" w:rsidRPr="00F62BC8" w:rsidRDefault="00E5300F" w:rsidP="008B0BCB">
            <w:pPr>
              <w:pStyle w:val="NoSpacing"/>
              <w:shd w:val="clear" w:color="auto" w:fill="FFFFFF"/>
              <w:spacing w:after="200" w:line="276" w:lineRule="auto"/>
              <w:rPr>
                <w:rFonts w:ascii="Times New Roman" w:hAnsi="Times New Roman"/>
                <w:color w:val="000000"/>
                <w:lang w:val="en-GB"/>
              </w:rPr>
            </w:pPr>
            <w:r w:rsidRPr="00F62BC8">
              <w:rPr>
                <w:rFonts w:ascii="Times New Roman" w:hAnsi="Times New Roman"/>
                <w:b/>
                <w:lang w:val="en-GB"/>
              </w:rPr>
              <w:t>Number of shared water ecosystems</w:t>
            </w:r>
            <w:r w:rsidRPr="00F62BC8">
              <w:rPr>
                <w:rFonts w:ascii="Times New Roman" w:hAnsi="Times New Roman"/>
                <w:lang w:val="en-GB"/>
              </w:rPr>
              <w:t xml:space="preserve"> (fresh or marine) under new or improved cooperative management</w:t>
            </w:r>
          </w:p>
        </w:tc>
        <w:tc>
          <w:tcPr>
            <w:tcW w:w="2610" w:type="dxa"/>
            <w:shd w:val="clear" w:color="auto" w:fill="auto"/>
          </w:tcPr>
          <w:p w14:paraId="44BB99B4" w14:textId="77777777" w:rsidR="00E5300F" w:rsidRPr="00F62BC8" w:rsidRDefault="00E5300F" w:rsidP="008B0BCB">
            <w:pPr>
              <w:jc w:val="center"/>
              <w:rPr>
                <w:rFonts w:ascii="Times New Roman" w:hAnsi="Times New Roman"/>
                <w:color w:val="000000"/>
                <w:lang w:val="en-GB"/>
              </w:rPr>
            </w:pPr>
            <w:r w:rsidRPr="00F62BC8">
              <w:rPr>
                <w:rFonts w:ascii="Times New Roman" w:hAnsi="Times New Roman"/>
                <w:color w:val="000000"/>
                <w:lang w:val="en-GB"/>
              </w:rPr>
              <w:fldChar w:fldCharType="begin">
                <w:ffData>
                  <w:name w:val="F_GEB_BD_target"/>
                  <w:enabled/>
                  <w:calcOnExit w:val="0"/>
                  <w:textInput/>
                </w:ffData>
              </w:fldChar>
            </w:r>
            <w:r w:rsidRPr="00F62BC8">
              <w:rPr>
                <w:rFonts w:ascii="Times New Roman" w:hAnsi="Times New Roman"/>
                <w:color w:val="000000"/>
                <w:lang w:val="en-GB"/>
              </w:rPr>
              <w:instrText xml:space="preserve"> FORMTEXT </w:instrText>
            </w:r>
            <w:r w:rsidRPr="00F62BC8">
              <w:rPr>
                <w:rFonts w:ascii="Times New Roman" w:hAnsi="Times New Roman"/>
                <w:color w:val="000000"/>
                <w:lang w:val="en-GB"/>
              </w:rPr>
            </w:r>
            <w:r w:rsidRPr="00F62BC8">
              <w:rPr>
                <w:rFonts w:ascii="Times New Roman" w:hAnsi="Times New Roman"/>
                <w:color w:val="000000"/>
                <w:lang w:val="en-GB"/>
              </w:rPr>
              <w:fldChar w:fldCharType="separate"/>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fldChar w:fldCharType="end"/>
            </w:r>
          </w:p>
        </w:tc>
      </w:tr>
      <w:tr w:rsidR="00E5300F" w:rsidRPr="00F62BC8" w14:paraId="3F3FD64F" w14:textId="77777777" w:rsidTr="00E5300F">
        <w:trPr>
          <w:trHeight w:val="287"/>
        </w:trPr>
        <w:tc>
          <w:tcPr>
            <w:tcW w:w="446" w:type="dxa"/>
          </w:tcPr>
          <w:p w14:paraId="01B1DF01" w14:textId="77777777" w:rsidR="00E5300F" w:rsidRPr="00F62BC8" w:rsidRDefault="00E5300F" w:rsidP="008B0BCB">
            <w:pPr>
              <w:jc w:val="center"/>
              <w:rPr>
                <w:rFonts w:ascii="Times New Roman" w:hAnsi="Times New Roman"/>
                <w:lang w:val="en-GB"/>
              </w:rPr>
            </w:pPr>
            <w:r w:rsidRPr="00F62BC8">
              <w:rPr>
                <w:rFonts w:ascii="Times New Roman" w:hAnsi="Times New Roman"/>
                <w:lang w:val="en-GB"/>
              </w:rPr>
              <w:t>8</w:t>
            </w:r>
          </w:p>
        </w:tc>
        <w:tc>
          <w:tcPr>
            <w:tcW w:w="7744" w:type="dxa"/>
            <w:shd w:val="clear" w:color="auto" w:fill="auto"/>
          </w:tcPr>
          <w:p w14:paraId="1FC4DB0B" w14:textId="77777777" w:rsidR="00E5300F" w:rsidRPr="00F62BC8" w:rsidRDefault="00E5300F" w:rsidP="008B0BCB">
            <w:pPr>
              <w:shd w:val="clear" w:color="auto" w:fill="FFFFFF"/>
              <w:rPr>
                <w:rFonts w:ascii="Times New Roman" w:hAnsi="Times New Roman"/>
                <w:color w:val="000000"/>
                <w:lang w:val="en-GB"/>
              </w:rPr>
            </w:pPr>
            <w:r w:rsidRPr="00F62BC8">
              <w:rPr>
                <w:rFonts w:ascii="Times New Roman" w:hAnsi="Times New Roman"/>
                <w:lang w:val="en-GB"/>
              </w:rPr>
              <w:t xml:space="preserve">Globally over-exploited </w:t>
            </w:r>
            <w:r w:rsidRPr="00F62BC8">
              <w:rPr>
                <w:rFonts w:ascii="Times New Roman" w:hAnsi="Times New Roman"/>
                <w:b/>
                <w:lang w:val="en-GB"/>
              </w:rPr>
              <w:t>marine fisheries</w:t>
            </w:r>
            <w:r w:rsidRPr="00F62BC8">
              <w:rPr>
                <w:rFonts w:ascii="Times New Roman" w:hAnsi="Times New Roman"/>
                <w:lang w:val="en-GB"/>
              </w:rPr>
              <w:t xml:space="preserve"> moved to more sustainable levels (metric tons)</w:t>
            </w:r>
          </w:p>
        </w:tc>
        <w:tc>
          <w:tcPr>
            <w:tcW w:w="2610" w:type="dxa"/>
            <w:shd w:val="clear" w:color="auto" w:fill="auto"/>
          </w:tcPr>
          <w:p w14:paraId="5E13F8E2" w14:textId="77777777" w:rsidR="00E5300F" w:rsidRPr="00F62BC8" w:rsidRDefault="00E5300F" w:rsidP="008B0BCB">
            <w:pPr>
              <w:jc w:val="center"/>
              <w:rPr>
                <w:rFonts w:ascii="Times New Roman" w:hAnsi="Times New Roman"/>
                <w:color w:val="000000"/>
                <w:lang w:val="en-GB"/>
              </w:rPr>
            </w:pPr>
            <w:r w:rsidRPr="00F62BC8">
              <w:rPr>
                <w:rFonts w:ascii="Times New Roman" w:hAnsi="Times New Roman"/>
                <w:color w:val="000000"/>
                <w:lang w:val="en-GB"/>
              </w:rPr>
              <w:fldChar w:fldCharType="begin">
                <w:ffData>
                  <w:name w:val="F_GEB_BD_target"/>
                  <w:enabled/>
                  <w:calcOnExit w:val="0"/>
                  <w:textInput/>
                </w:ffData>
              </w:fldChar>
            </w:r>
            <w:r w:rsidRPr="00F62BC8">
              <w:rPr>
                <w:rFonts w:ascii="Times New Roman" w:hAnsi="Times New Roman"/>
                <w:color w:val="000000"/>
                <w:lang w:val="en-GB"/>
              </w:rPr>
              <w:instrText xml:space="preserve"> FORMTEXT </w:instrText>
            </w:r>
            <w:r w:rsidRPr="00F62BC8">
              <w:rPr>
                <w:rFonts w:ascii="Times New Roman" w:hAnsi="Times New Roman"/>
                <w:color w:val="000000"/>
                <w:lang w:val="en-GB"/>
              </w:rPr>
            </w:r>
            <w:r w:rsidRPr="00F62BC8">
              <w:rPr>
                <w:rFonts w:ascii="Times New Roman" w:hAnsi="Times New Roman"/>
                <w:color w:val="000000"/>
                <w:lang w:val="en-GB"/>
              </w:rPr>
              <w:fldChar w:fldCharType="separate"/>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fldChar w:fldCharType="end"/>
            </w:r>
          </w:p>
        </w:tc>
      </w:tr>
      <w:tr w:rsidR="00E5300F" w:rsidRPr="00F62BC8" w14:paraId="321E8BD1" w14:textId="77777777" w:rsidTr="00E5300F">
        <w:tc>
          <w:tcPr>
            <w:tcW w:w="446" w:type="dxa"/>
          </w:tcPr>
          <w:p w14:paraId="0F0D773C" w14:textId="77777777" w:rsidR="00E5300F" w:rsidRPr="00F62BC8" w:rsidRDefault="00E5300F" w:rsidP="008B0BCB">
            <w:pPr>
              <w:pStyle w:val="NoSpacing"/>
              <w:spacing w:after="200" w:line="276" w:lineRule="auto"/>
              <w:jc w:val="center"/>
              <w:rPr>
                <w:rFonts w:ascii="Times New Roman" w:hAnsi="Times New Roman"/>
                <w:lang w:val="en-GB"/>
              </w:rPr>
            </w:pPr>
            <w:r w:rsidRPr="00F62BC8">
              <w:rPr>
                <w:rFonts w:ascii="Times New Roman" w:hAnsi="Times New Roman"/>
                <w:lang w:val="en-GB"/>
              </w:rPr>
              <w:t>9</w:t>
            </w:r>
          </w:p>
        </w:tc>
        <w:tc>
          <w:tcPr>
            <w:tcW w:w="7744" w:type="dxa"/>
            <w:shd w:val="clear" w:color="auto" w:fill="auto"/>
          </w:tcPr>
          <w:p w14:paraId="12A3E6CE" w14:textId="77777777" w:rsidR="00E5300F" w:rsidRPr="00F62BC8" w:rsidRDefault="00E5300F" w:rsidP="008B0BCB">
            <w:pPr>
              <w:pStyle w:val="NoSpacing"/>
              <w:shd w:val="clear" w:color="auto" w:fill="FFFFFF"/>
              <w:spacing w:after="200" w:line="276" w:lineRule="auto"/>
              <w:rPr>
                <w:rFonts w:ascii="Times New Roman" w:hAnsi="Times New Roman"/>
                <w:color w:val="000000"/>
                <w:lang w:val="en-GB"/>
              </w:rPr>
            </w:pPr>
            <w:r w:rsidRPr="00F62BC8">
              <w:rPr>
                <w:rFonts w:ascii="Times New Roman" w:hAnsi="Times New Roman"/>
                <w:b/>
                <w:lang w:val="en-GB"/>
              </w:rPr>
              <w:t>Reduction</w:t>
            </w:r>
            <w:r w:rsidRPr="00F62BC8">
              <w:rPr>
                <w:rFonts w:ascii="Times New Roman" w:hAnsi="Times New Roman"/>
                <w:lang w:val="en-GB"/>
              </w:rPr>
              <w:t xml:space="preserve">, disposal/destruction, phase out, </w:t>
            </w:r>
            <w:r w:rsidRPr="00F62BC8">
              <w:rPr>
                <w:rFonts w:ascii="Times New Roman" w:hAnsi="Times New Roman"/>
                <w:b/>
                <w:lang w:val="en-GB"/>
              </w:rPr>
              <w:t>elimination</w:t>
            </w:r>
            <w:r w:rsidRPr="00F62BC8">
              <w:rPr>
                <w:rFonts w:ascii="Times New Roman" w:hAnsi="Times New Roman"/>
                <w:lang w:val="en-GB"/>
              </w:rPr>
              <w:t xml:space="preserve"> and avoidance of </w:t>
            </w:r>
            <w:r w:rsidRPr="00F62BC8">
              <w:rPr>
                <w:rFonts w:ascii="Times New Roman" w:hAnsi="Times New Roman"/>
                <w:b/>
                <w:lang w:val="en-GB"/>
              </w:rPr>
              <w:t>chemicals of global concern</w:t>
            </w:r>
            <w:r w:rsidRPr="00F62BC8">
              <w:rPr>
                <w:rFonts w:ascii="Times New Roman" w:hAnsi="Times New Roman"/>
                <w:lang w:val="en-GB"/>
              </w:rPr>
              <w:t xml:space="preserve"> and their waste in the environment and in processes, materials and products (metric tons of toxic chemicals reduced)</w:t>
            </w:r>
          </w:p>
        </w:tc>
        <w:tc>
          <w:tcPr>
            <w:tcW w:w="2610" w:type="dxa"/>
            <w:shd w:val="clear" w:color="auto" w:fill="auto"/>
          </w:tcPr>
          <w:p w14:paraId="34DA348B" w14:textId="6245C34C" w:rsidR="00E5300F" w:rsidRPr="00F62BC8" w:rsidRDefault="00B80E69" w:rsidP="00576721">
            <w:pPr>
              <w:rPr>
                <w:rFonts w:ascii="Times New Roman" w:hAnsi="Times New Roman"/>
                <w:color w:val="000000"/>
                <w:lang w:val="en-GB"/>
              </w:rPr>
            </w:pPr>
            <w:r w:rsidRPr="00E36ABF">
              <w:rPr>
                <w:rFonts w:ascii="Times New Roman" w:hAnsi="Times New Roman"/>
                <w:color w:val="000000"/>
                <w:lang w:val="en-GB"/>
              </w:rPr>
              <w:t>2,</w:t>
            </w:r>
            <w:r w:rsidR="00576721" w:rsidRPr="00E36ABF">
              <w:rPr>
                <w:rFonts w:ascii="Times New Roman" w:hAnsi="Times New Roman"/>
                <w:color w:val="000000"/>
                <w:lang w:val="en-GB"/>
              </w:rPr>
              <w:t>640</w:t>
            </w:r>
            <w:r w:rsidRPr="00F62BC8">
              <w:rPr>
                <w:rFonts w:ascii="Times New Roman" w:hAnsi="Times New Roman"/>
                <w:color w:val="000000"/>
                <w:lang w:val="en-GB"/>
              </w:rPr>
              <w:t xml:space="preserve"> metric tons of PCBs</w:t>
            </w:r>
          </w:p>
        </w:tc>
      </w:tr>
      <w:tr w:rsidR="00E5300F" w:rsidRPr="00F62BC8" w14:paraId="1D412FCF" w14:textId="77777777" w:rsidTr="00E5300F">
        <w:trPr>
          <w:trHeight w:val="485"/>
        </w:trPr>
        <w:tc>
          <w:tcPr>
            <w:tcW w:w="446" w:type="dxa"/>
            <w:tcBorders>
              <w:bottom w:val="single" w:sz="4" w:space="0" w:color="auto"/>
            </w:tcBorders>
          </w:tcPr>
          <w:p w14:paraId="58E6AA2A" w14:textId="2EA5D3ED" w:rsidR="00E5300F" w:rsidRPr="00F62BC8" w:rsidRDefault="00B80E69" w:rsidP="008B0BCB">
            <w:pPr>
              <w:pStyle w:val="NoSpacing"/>
              <w:spacing w:after="200" w:line="276" w:lineRule="auto"/>
              <w:jc w:val="center"/>
              <w:rPr>
                <w:rFonts w:ascii="Times New Roman" w:hAnsi="Times New Roman"/>
                <w:lang w:val="en-GB"/>
              </w:rPr>
            </w:pPr>
            <w:r w:rsidRPr="00F62BC8">
              <w:rPr>
                <w:rFonts w:ascii="Times New Roman" w:hAnsi="Times New Roman"/>
                <w:lang w:val="en-GB"/>
              </w:rPr>
              <w:t xml:space="preserve"> </w:t>
            </w:r>
            <w:r w:rsidR="00E5300F" w:rsidRPr="00F62BC8">
              <w:rPr>
                <w:rFonts w:ascii="Times New Roman" w:hAnsi="Times New Roman"/>
                <w:lang w:val="en-GB"/>
              </w:rPr>
              <w:t>10</w:t>
            </w:r>
          </w:p>
        </w:tc>
        <w:tc>
          <w:tcPr>
            <w:tcW w:w="7744" w:type="dxa"/>
            <w:tcBorders>
              <w:bottom w:val="single" w:sz="4" w:space="0" w:color="auto"/>
            </w:tcBorders>
            <w:shd w:val="clear" w:color="auto" w:fill="auto"/>
          </w:tcPr>
          <w:p w14:paraId="241AF3E9" w14:textId="77777777" w:rsidR="00E5300F" w:rsidRPr="00F62BC8" w:rsidRDefault="00E5300F" w:rsidP="008B0BCB">
            <w:pPr>
              <w:pStyle w:val="NoSpacing"/>
              <w:shd w:val="clear" w:color="auto" w:fill="FFFFFF"/>
              <w:spacing w:after="200" w:line="276" w:lineRule="auto"/>
              <w:rPr>
                <w:rFonts w:ascii="Times New Roman" w:hAnsi="Times New Roman"/>
                <w:color w:val="000000"/>
                <w:lang w:val="en-GB"/>
              </w:rPr>
            </w:pPr>
            <w:r w:rsidRPr="00F62BC8">
              <w:rPr>
                <w:rFonts w:ascii="Times New Roman" w:hAnsi="Times New Roman"/>
                <w:lang w:val="en-GB"/>
              </w:rPr>
              <w:t xml:space="preserve">Reduction, avoidance of emissions of </w:t>
            </w:r>
            <w:r w:rsidRPr="00F62BC8">
              <w:rPr>
                <w:rFonts w:ascii="Times New Roman" w:hAnsi="Times New Roman"/>
                <w:b/>
                <w:lang w:val="en-GB"/>
              </w:rPr>
              <w:t>POPs to air</w:t>
            </w:r>
            <w:r w:rsidRPr="00F62BC8">
              <w:rPr>
                <w:rFonts w:ascii="Times New Roman" w:hAnsi="Times New Roman"/>
                <w:lang w:val="en-GB"/>
              </w:rPr>
              <w:t xml:space="preserve"> from point and non-point sources (grams of toxic equivalent </w:t>
            </w:r>
            <w:proofErr w:type="spellStart"/>
            <w:r w:rsidRPr="00F62BC8">
              <w:rPr>
                <w:rFonts w:ascii="Times New Roman" w:hAnsi="Times New Roman"/>
                <w:lang w:val="en-GB"/>
              </w:rPr>
              <w:t>gTEQ</w:t>
            </w:r>
            <w:proofErr w:type="spellEnd"/>
            <w:r w:rsidRPr="00F62BC8">
              <w:rPr>
                <w:rFonts w:ascii="Times New Roman" w:hAnsi="Times New Roman"/>
                <w:lang w:val="en-GB"/>
              </w:rPr>
              <w:t>)</w:t>
            </w:r>
          </w:p>
        </w:tc>
        <w:tc>
          <w:tcPr>
            <w:tcW w:w="2610" w:type="dxa"/>
            <w:tcBorders>
              <w:bottom w:val="single" w:sz="4" w:space="0" w:color="auto"/>
            </w:tcBorders>
            <w:shd w:val="clear" w:color="auto" w:fill="auto"/>
          </w:tcPr>
          <w:p w14:paraId="390C05A4" w14:textId="77777777" w:rsidR="00E5300F" w:rsidRPr="00F62BC8" w:rsidRDefault="00E5300F" w:rsidP="008B0BCB">
            <w:pPr>
              <w:jc w:val="center"/>
              <w:rPr>
                <w:rFonts w:ascii="Times New Roman" w:hAnsi="Times New Roman"/>
                <w:color w:val="000000"/>
                <w:lang w:val="en-GB"/>
              </w:rPr>
            </w:pPr>
            <w:r w:rsidRPr="00F62BC8">
              <w:rPr>
                <w:rFonts w:ascii="Times New Roman" w:hAnsi="Times New Roman"/>
                <w:color w:val="000000"/>
                <w:lang w:val="en-GB"/>
              </w:rPr>
              <w:fldChar w:fldCharType="begin">
                <w:ffData>
                  <w:name w:val="F_GEB_BD_target"/>
                  <w:enabled/>
                  <w:calcOnExit w:val="0"/>
                  <w:textInput/>
                </w:ffData>
              </w:fldChar>
            </w:r>
            <w:r w:rsidRPr="00F62BC8">
              <w:rPr>
                <w:rFonts w:ascii="Times New Roman" w:hAnsi="Times New Roman"/>
                <w:color w:val="000000"/>
                <w:lang w:val="en-GB"/>
              </w:rPr>
              <w:instrText xml:space="preserve"> FORMTEXT </w:instrText>
            </w:r>
            <w:r w:rsidRPr="00F62BC8">
              <w:rPr>
                <w:rFonts w:ascii="Times New Roman" w:hAnsi="Times New Roman"/>
                <w:color w:val="000000"/>
                <w:lang w:val="en-GB"/>
              </w:rPr>
            </w:r>
            <w:r w:rsidRPr="00F62BC8">
              <w:rPr>
                <w:rFonts w:ascii="Times New Roman" w:hAnsi="Times New Roman"/>
                <w:color w:val="000000"/>
                <w:lang w:val="en-GB"/>
              </w:rPr>
              <w:fldChar w:fldCharType="separate"/>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t> </w:t>
            </w:r>
            <w:r w:rsidRPr="00F62BC8">
              <w:rPr>
                <w:rFonts w:ascii="Times New Roman" w:hAnsi="Times New Roman"/>
                <w:color w:val="000000"/>
                <w:lang w:val="en-GB"/>
              </w:rPr>
              <w:fldChar w:fldCharType="end"/>
            </w:r>
          </w:p>
        </w:tc>
      </w:tr>
      <w:tr w:rsidR="00E5300F" w:rsidRPr="00F62BC8" w14:paraId="41114419" w14:textId="77777777" w:rsidTr="00E5300F">
        <w:trPr>
          <w:trHeight w:val="530"/>
        </w:trPr>
        <w:tc>
          <w:tcPr>
            <w:tcW w:w="446" w:type="dxa"/>
            <w:tcBorders>
              <w:bottom w:val="single" w:sz="4" w:space="0" w:color="auto"/>
            </w:tcBorders>
          </w:tcPr>
          <w:p w14:paraId="68D3D9C2" w14:textId="77777777" w:rsidR="00E5300F" w:rsidRPr="00F62BC8" w:rsidRDefault="00E5300F" w:rsidP="008B0BCB">
            <w:pPr>
              <w:jc w:val="center"/>
              <w:rPr>
                <w:rFonts w:ascii="Times New Roman" w:hAnsi="Times New Roman"/>
                <w:lang w:val="en-GB"/>
              </w:rPr>
            </w:pPr>
            <w:r w:rsidRPr="00F62BC8">
              <w:rPr>
                <w:rFonts w:ascii="Times New Roman" w:hAnsi="Times New Roman"/>
                <w:lang w:val="en-GB"/>
              </w:rPr>
              <w:t>11</w:t>
            </w:r>
          </w:p>
        </w:tc>
        <w:tc>
          <w:tcPr>
            <w:tcW w:w="7744" w:type="dxa"/>
            <w:tcBorders>
              <w:bottom w:val="single" w:sz="4" w:space="0" w:color="auto"/>
            </w:tcBorders>
            <w:shd w:val="clear" w:color="auto" w:fill="auto"/>
          </w:tcPr>
          <w:p w14:paraId="2255E535" w14:textId="77777777" w:rsidR="00E5300F" w:rsidRPr="00F62BC8" w:rsidRDefault="00E5300F" w:rsidP="008B0BCB">
            <w:pPr>
              <w:shd w:val="clear" w:color="auto" w:fill="FFFFFF"/>
              <w:rPr>
                <w:rFonts w:ascii="Times New Roman" w:hAnsi="Times New Roman"/>
                <w:color w:val="000000"/>
                <w:lang w:val="en-GB"/>
              </w:rPr>
            </w:pPr>
            <w:r w:rsidRPr="00F62BC8">
              <w:rPr>
                <w:rFonts w:ascii="Times New Roman" w:hAnsi="Times New Roman"/>
                <w:lang w:val="en-GB"/>
              </w:rPr>
              <w:t xml:space="preserve">Number of </w:t>
            </w:r>
            <w:r w:rsidRPr="00F62BC8">
              <w:rPr>
                <w:rFonts w:ascii="Times New Roman" w:hAnsi="Times New Roman"/>
                <w:b/>
                <w:lang w:val="en-GB"/>
              </w:rPr>
              <w:t>direct beneficiaries disaggregated by gender</w:t>
            </w:r>
            <w:r w:rsidRPr="00F62BC8">
              <w:rPr>
                <w:rFonts w:ascii="Times New Roman" w:hAnsi="Times New Roman"/>
                <w:lang w:val="en-GB"/>
              </w:rPr>
              <w:t xml:space="preserve"> as co-benefit of GEF investment</w:t>
            </w:r>
          </w:p>
        </w:tc>
        <w:tc>
          <w:tcPr>
            <w:tcW w:w="2610" w:type="dxa"/>
            <w:tcBorders>
              <w:bottom w:val="single" w:sz="4" w:space="0" w:color="auto"/>
            </w:tcBorders>
            <w:shd w:val="clear" w:color="auto" w:fill="auto"/>
          </w:tcPr>
          <w:p w14:paraId="5446F426" w14:textId="77777777" w:rsidR="00E5300F" w:rsidRPr="00F62BC8" w:rsidRDefault="00E5300F" w:rsidP="008B0BCB">
            <w:pPr>
              <w:jc w:val="center"/>
              <w:rPr>
                <w:rFonts w:ascii="Times New Roman" w:hAnsi="Times New Roman"/>
                <w:color w:val="000000"/>
                <w:lang w:val="en-GB"/>
              </w:rPr>
            </w:pPr>
            <w:r w:rsidRPr="00F62BC8">
              <w:rPr>
                <w:color w:val="000000"/>
                <w:lang w:val="en-GB"/>
              </w:rPr>
              <w:fldChar w:fldCharType="begin">
                <w:ffData>
                  <w:name w:val="F_GEB_BD_target"/>
                  <w:enabled/>
                  <w:calcOnExit w:val="0"/>
                  <w:textInput/>
                </w:ffData>
              </w:fldChar>
            </w:r>
            <w:r w:rsidRPr="00F62BC8">
              <w:rPr>
                <w:color w:val="000000"/>
                <w:lang w:val="en-GB"/>
              </w:rPr>
              <w:instrText xml:space="preserve"> FORMTEXT </w:instrText>
            </w:r>
            <w:r w:rsidRPr="00F62BC8">
              <w:rPr>
                <w:color w:val="000000"/>
                <w:lang w:val="en-GB"/>
              </w:rPr>
            </w:r>
            <w:r w:rsidRPr="00F62BC8">
              <w:rPr>
                <w:color w:val="000000"/>
                <w:lang w:val="en-GB"/>
              </w:rPr>
              <w:fldChar w:fldCharType="separate"/>
            </w:r>
            <w:r w:rsidRPr="00F62BC8">
              <w:rPr>
                <w:color w:val="000000"/>
                <w:lang w:val="en-GB"/>
              </w:rPr>
              <w:t> </w:t>
            </w:r>
            <w:r w:rsidRPr="00F62BC8">
              <w:rPr>
                <w:color w:val="000000"/>
                <w:lang w:val="en-GB"/>
              </w:rPr>
              <w:t> </w:t>
            </w:r>
            <w:r w:rsidRPr="00F62BC8">
              <w:rPr>
                <w:color w:val="000000"/>
                <w:lang w:val="en-GB"/>
              </w:rPr>
              <w:t> </w:t>
            </w:r>
            <w:r w:rsidRPr="00F62BC8">
              <w:rPr>
                <w:color w:val="000000"/>
                <w:lang w:val="en-GB"/>
              </w:rPr>
              <w:t> </w:t>
            </w:r>
            <w:r w:rsidRPr="00F62BC8">
              <w:rPr>
                <w:color w:val="000000"/>
                <w:lang w:val="en-GB"/>
              </w:rPr>
              <w:t> </w:t>
            </w:r>
            <w:r w:rsidRPr="00F62BC8">
              <w:rPr>
                <w:color w:val="000000"/>
                <w:lang w:val="en-GB"/>
              </w:rPr>
              <w:fldChar w:fldCharType="end"/>
            </w:r>
          </w:p>
        </w:tc>
      </w:tr>
    </w:tbl>
    <w:p w14:paraId="4E6E5B4F" w14:textId="00ABF422" w:rsidR="00E5300F" w:rsidRPr="00F62BC8" w:rsidRDefault="00E5300F" w:rsidP="00E5300F">
      <w:pPr>
        <w:pStyle w:val="GEFQuestion"/>
        <w:ind w:left="-180"/>
        <w:rPr>
          <w:color w:val="000000"/>
          <w:sz w:val="20"/>
          <w:szCs w:val="20"/>
          <w:lang w:val="en-GB"/>
        </w:rPr>
      </w:pPr>
      <w:r w:rsidRPr="00F62BC8">
        <w:rPr>
          <w:color w:val="000000"/>
          <w:szCs w:val="22"/>
          <w:lang w:val="en-GB"/>
        </w:rPr>
        <w:t xml:space="preserve">Provide additional explanation on targets, other methodologies used, and other focal area specifics (i.e., Aichi targets in BD) including justification where core indicator targets are not provided. </w:t>
      </w:r>
      <w:r w:rsidRPr="00F62BC8">
        <w:rPr>
          <w:color w:val="000000"/>
          <w:sz w:val="20"/>
          <w:szCs w:val="20"/>
          <w:lang w:val="en-GB"/>
        </w:rPr>
        <w:fldChar w:fldCharType="begin">
          <w:ffData>
            <w:name w:val="D_GA_01"/>
            <w:enabled/>
            <w:calcOnExit/>
            <w:textInput>
              <w:type w:val="number"/>
            </w:textInput>
          </w:ffData>
        </w:fldChar>
      </w:r>
      <w:r w:rsidRPr="00F62BC8">
        <w:rPr>
          <w:color w:val="000000"/>
          <w:sz w:val="20"/>
          <w:szCs w:val="20"/>
          <w:lang w:val="en-GB"/>
        </w:rPr>
        <w:instrText xml:space="preserve"> FORMTEXT </w:instrText>
      </w:r>
      <w:r w:rsidRPr="00F62BC8">
        <w:rPr>
          <w:color w:val="000000"/>
          <w:sz w:val="20"/>
          <w:szCs w:val="20"/>
          <w:lang w:val="en-GB"/>
        </w:rPr>
      </w:r>
      <w:r w:rsidRPr="00F62BC8">
        <w:rPr>
          <w:color w:val="000000"/>
          <w:sz w:val="20"/>
          <w:szCs w:val="20"/>
          <w:lang w:val="en-GB"/>
        </w:rPr>
        <w:fldChar w:fldCharType="separate"/>
      </w:r>
      <w:r w:rsidRPr="00F62BC8">
        <w:rPr>
          <w:color w:val="000000"/>
          <w:sz w:val="20"/>
          <w:szCs w:val="20"/>
          <w:lang w:val="en-GB"/>
        </w:rPr>
        <w:t> </w:t>
      </w:r>
      <w:r w:rsidRPr="00F62BC8">
        <w:rPr>
          <w:color w:val="000000"/>
          <w:sz w:val="20"/>
          <w:szCs w:val="20"/>
          <w:lang w:val="en-GB"/>
        </w:rPr>
        <w:t> </w:t>
      </w:r>
      <w:r w:rsidRPr="00F62BC8">
        <w:rPr>
          <w:color w:val="000000"/>
          <w:sz w:val="20"/>
          <w:szCs w:val="20"/>
          <w:lang w:val="en-GB"/>
        </w:rPr>
        <w:t> </w:t>
      </w:r>
      <w:r w:rsidRPr="00F62BC8">
        <w:rPr>
          <w:color w:val="000000"/>
          <w:sz w:val="20"/>
          <w:szCs w:val="20"/>
          <w:lang w:val="en-GB"/>
        </w:rPr>
        <w:t> </w:t>
      </w:r>
      <w:r w:rsidRPr="00F62BC8">
        <w:rPr>
          <w:color w:val="000000"/>
          <w:sz w:val="20"/>
          <w:szCs w:val="20"/>
          <w:lang w:val="en-GB"/>
        </w:rPr>
        <w:t> </w:t>
      </w:r>
      <w:r w:rsidRPr="00F62BC8">
        <w:rPr>
          <w:color w:val="000000"/>
          <w:sz w:val="20"/>
          <w:szCs w:val="20"/>
          <w:lang w:val="en-GB"/>
        </w:rPr>
        <w:fldChar w:fldCharType="end"/>
      </w:r>
    </w:p>
    <w:p w14:paraId="0E1C992E" w14:textId="1E50CC31" w:rsidR="00ED1CA6" w:rsidRPr="00F62BC8" w:rsidRDefault="00ED1CA6" w:rsidP="00ED1CA6">
      <w:pPr>
        <w:pStyle w:val="GEFQuestion"/>
        <w:numPr>
          <w:ilvl w:val="0"/>
          <w:numId w:val="1"/>
        </w:numPr>
        <w:ind w:hanging="540"/>
        <w:rPr>
          <w:b/>
          <w:lang w:val="en-GB"/>
        </w:rPr>
      </w:pPr>
      <w:r w:rsidRPr="00F62BC8">
        <w:rPr>
          <w:color w:val="000000"/>
          <w:sz w:val="20"/>
          <w:szCs w:val="20"/>
          <w:lang w:val="en-GB"/>
        </w:rPr>
        <w:br w:type="page"/>
      </w:r>
      <w:r w:rsidRPr="00F62BC8">
        <w:rPr>
          <w:b/>
          <w:color w:val="000000"/>
          <w:sz w:val="20"/>
          <w:szCs w:val="20"/>
          <w:lang w:val="en-GB"/>
        </w:rPr>
        <w:lastRenderedPageBreak/>
        <w:t xml:space="preserve"> </w:t>
      </w:r>
      <w:r w:rsidRPr="00F62BC8">
        <w:rPr>
          <w:b/>
          <w:smallCaps/>
          <w:lang w:val="en-GB"/>
        </w:rPr>
        <w:t>Project Taxonomy</w:t>
      </w:r>
    </w:p>
    <w:p w14:paraId="7A2D4336" w14:textId="77777777" w:rsidR="00ED1CA6" w:rsidRPr="00F62BC8" w:rsidRDefault="00ED1CA6" w:rsidP="00ED1CA6">
      <w:pPr>
        <w:ind w:left="-180"/>
        <w:rPr>
          <w:rFonts w:ascii="Times New Roman" w:hAnsi="Times New Roman"/>
          <w:lang w:val="en-GB"/>
        </w:rPr>
      </w:pPr>
      <w:r w:rsidRPr="00F62BC8">
        <w:rPr>
          <w:rFonts w:ascii="Times New Roman" w:hAnsi="Times New Roman"/>
          <w:lang w:val="en-GB"/>
        </w:rPr>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F62BC8" w14:paraId="326EE0F0" w14:textId="77777777" w:rsidTr="00D64D56">
        <w:tc>
          <w:tcPr>
            <w:tcW w:w="1733" w:type="pct"/>
            <w:shd w:val="clear" w:color="auto" w:fill="F2F2F2"/>
          </w:tcPr>
          <w:p w14:paraId="35787617" w14:textId="77777777" w:rsidR="00ED1CA6" w:rsidRPr="00F62BC8" w:rsidRDefault="00ED1CA6" w:rsidP="00D64D56">
            <w:pPr>
              <w:spacing w:after="0" w:line="240" w:lineRule="auto"/>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Level 1</w:t>
            </w:r>
          </w:p>
        </w:tc>
        <w:tc>
          <w:tcPr>
            <w:tcW w:w="1013" w:type="pct"/>
            <w:shd w:val="clear" w:color="auto" w:fill="F2F2F2"/>
          </w:tcPr>
          <w:p w14:paraId="6957136A" w14:textId="77777777" w:rsidR="00ED1CA6" w:rsidRPr="00F62BC8" w:rsidRDefault="00ED1CA6" w:rsidP="00D64D56">
            <w:pPr>
              <w:spacing w:after="0" w:line="240" w:lineRule="auto"/>
              <w:jc w:val="center"/>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Level 2</w:t>
            </w:r>
          </w:p>
        </w:tc>
        <w:tc>
          <w:tcPr>
            <w:tcW w:w="1045" w:type="pct"/>
            <w:shd w:val="clear" w:color="auto" w:fill="F2F2F2"/>
          </w:tcPr>
          <w:p w14:paraId="4C90B927" w14:textId="77777777" w:rsidR="00ED1CA6" w:rsidRPr="00F62BC8" w:rsidRDefault="00ED1CA6" w:rsidP="00D64D56">
            <w:pPr>
              <w:spacing w:after="0" w:line="240" w:lineRule="auto"/>
              <w:jc w:val="center"/>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Level 3</w:t>
            </w:r>
          </w:p>
        </w:tc>
        <w:tc>
          <w:tcPr>
            <w:tcW w:w="1209" w:type="pct"/>
            <w:shd w:val="clear" w:color="auto" w:fill="F2F2F2"/>
          </w:tcPr>
          <w:p w14:paraId="671BD95E" w14:textId="77777777" w:rsidR="00ED1CA6" w:rsidRPr="00F62BC8" w:rsidRDefault="00ED1CA6" w:rsidP="00D64D56">
            <w:pPr>
              <w:spacing w:after="0" w:line="240" w:lineRule="auto"/>
              <w:jc w:val="center"/>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Level 4</w:t>
            </w:r>
          </w:p>
        </w:tc>
      </w:tr>
      <w:tr w:rsidR="00ED1CA6" w:rsidRPr="00F62BC8" w14:paraId="04879B55" w14:textId="77777777" w:rsidTr="00D64D56">
        <w:tc>
          <w:tcPr>
            <w:tcW w:w="1733" w:type="pct"/>
            <w:shd w:val="clear" w:color="auto" w:fill="auto"/>
          </w:tcPr>
          <w:p w14:paraId="62B81F57" w14:textId="77777777" w:rsidR="00ED1CA6" w:rsidRPr="00F62BC8" w:rsidRDefault="00ED1CA6" w:rsidP="00D64D56">
            <w:pPr>
              <w:spacing w:after="0" w:line="240" w:lineRule="auto"/>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Influencing Models</w:t>
            </w:r>
          </w:p>
        </w:tc>
        <w:tc>
          <w:tcPr>
            <w:tcW w:w="1013" w:type="pct"/>
            <w:shd w:val="clear" w:color="auto" w:fill="auto"/>
          </w:tcPr>
          <w:p w14:paraId="4C9749BC" w14:textId="6AE90387" w:rsidR="00ED1CA6" w:rsidRPr="00F62BC8" w:rsidRDefault="00A12D92" w:rsidP="00A12D92">
            <w:pPr>
              <w:spacing w:after="0" w:line="240" w:lineRule="auto"/>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Strengthen institutional capacity and decision-making</w:t>
            </w:r>
          </w:p>
        </w:tc>
        <w:tc>
          <w:tcPr>
            <w:tcW w:w="1045" w:type="pct"/>
            <w:shd w:val="clear" w:color="auto" w:fill="auto"/>
          </w:tcPr>
          <w:p w14:paraId="62F4982C" w14:textId="77777777" w:rsidR="00ED1CA6" w:rsidRPr="00F62BC8" w:rsidRDefault="00ED1CA6" w:rsidP="00D64D56">
            <w:pPr>
              <w:spacing w:after="0" w:line="240" w:lineRule="auto"/>
              <w:jc w:val="center"/>
              <w:rPr>
                <w:rFonts w:ascii="Times New Roman" w:eastAsia="Times New Roman" w:hAnsi="Times New Roman"/>
                <w:sz w:val="20"/>
                <w:szCs w:val="20"/>
                <w:lang w:val="en-GB"/>
              </w:rPr>
            </w:pPr>
            <w:r w:rsidRPr="00F62BC8">
              <w:rPr>
                <w:rFonts w:ascii="Times New Roman" w:eastAsia="Times New Roman" w:hAnsi="Times New Roman"/>
                <w:color w:val="000000"/>
                <w:sz w:val="20"/>
                <w:szCs w:val="20"/>
                <w:lang w:val="en-GB"/>
              </w:rPr>
              <w:fldChar w:fldCharType="begin">
                <w:ffData>
                  <w:name w:val=""/>
                  <w:enabled/>
                  <w:calcOnExit w:val="0"/>
                  <w:ddList>
                    <w:listEntry w:val="(multiple selection)"/>
                  </w:ddList>
                </w:ffData>
              </w:fldChar>
            </w:r>
            <w:r w:rsidRPr="00F62BC8">
              <w:rPr>
                <w:rFonts w:ascii="Times New Roman" w:eastAsia="Times New Roman" w:hAnsi="Times New Roman"/>
                <w:color w:val="000000"/>
                <w:sz w:val="20"/>
                <w:szCs w:val="20"/>
                <w:lang w:val="en-GB"/>
              </w:rPr>
              <w:instrText xml:space="preserve"> FORMDROPDOWN </w:instrText>
            </w:r>
            <w:r w:rsidR="00C00E0D">
              <w:rPr>
                <w:rFonts w:ascii="Times New Roman" w:eastAsia="Times New Roman" w:hAnsi="Times New Roman"/>
                <w:color w:val="000000"/>
                <w:sz w:val="20"/>
                <w:szCs w:val="20"/>
                <w:lang w:val="en-GB"/>
              </w:rPr>
            </w:r>
            <w:r w:rsidR="00C00E0D">
              <w:rPr>
                <w:rFonts w:ascii="Times New Roman" w:eastAsia="Times New Roman" w:hAnsi="Times New Roman"/>
                <w:color w:val="000000"/>
                <w:sz w:val="20"/>
                <w:szCs w:val="20"/>
                <w:lang w:val="en-GB"/>
              </w:rPr>
              <w:fldChar w:fldCharType="separate"/>
            </w:r>
            <w:r w:rsidRPr="00F62BC8">
              <w:rPr>
                <w:rFonts w:ascii="Times New Roman" w:eastAsia="Times New Roman" w:hAnsi="Times New Roman"/>
                <w:color w:val="000000"/>
                <w:sz w:val="20"/>
                <w:szCs w:val="20"/>
                <w:lang w:val="en-GB"/>
              </w:rPr>
              <w:fldChar w:fldCharType="end"/>
            </w:r>
          </w:p>
        </w:tc>
        <w:tc>
          <w:tcPr>
            <w:tcW w:w="1209" w:type="pct"/>
            <w:shd w:val="clear" w:color="auto" w:fill="auto"/>
          </w:tcPr>
          <w:p w14:paraId="5C7EB8E2" w14:textId="77777777" w:rsidR="00ED1CA6" w:rsidRPr="00F62BC8" w:rsidRDefault="00ED1CA6" w:rsidP="00D64D56">
            <w:pPr>
              <w:spacing w:after="0" w:line="240" w:lineRule="auto"/>
              <w:jc w:val="center"/>
              <w:rPr>
                <w:rFonts w:ascii="Times New Roman" w:eastAsia="Times New Roman" w:hAnsi="Times New Roman"/>
                <w:sz w:val="20"/>
                <w:szCs w:val="20"/>
                <w:lang w:val="en-GB"/>
              </w:rPr>
            </w:pPr>
            <w:r w:rsidRPr="00F62BC8">
              <w:rPr>
                <w:rFonts w:ascii="Times New Roman" w:eastAsia="Times New Roman" w:hAnsi="Times New Roman"/>
                <w:color w:val="000000"/>
                <w:sz w:val="20"/>
                <w:szCs w:val="20"/>
                <w:lang w:val="en-GB"/>
              </w:rPr>
              <w:fldChar w:fldCharType="begin">
                <w:ffData>
                  <w:name w:val=""/>
                  <w:enabled/>
                  <w:calcOnExit w:val="0"/>
                  <w:ddList>
                    <w:listEntry w:val="(multiple selection)"/>
                  </w:ddList>
                </w:ffData>
              </w:fldChar>
            </w:r>
            <w:r w:rsidRPr="00F62BC8">
              <w:rPr>
                <w:rFonts w:ascii="Times New Roman" w:eastAsia="Times New Roman" w:hAnsi="Times New Roman"/>
                <w:color w:val="000000"/>
                <w:sz w:val="20"/>
                <w:szCs w:val="20"/>
                <w:lang w:val="en-GB"/>
              </w:rPr>
              <w:instrText xml:space="preserve"> FORMDROPDOWN </w:instrText>
            </w:r>
            <w:r w:rsidR="00C00E0D">
              <w:rPr>
                <w:rFonts w:ascii="Times New Roman" w:eastAsia="Times New Roman" w:hAnsi="Times New Roman"/>
                <w:color w:val="000000"/>
                <w:sz w:val="20"/>
                <w:szCs w:val="20"/>
                <w:lang w:val="en-GB"/>
              </w:rPr>
            </w:r>
            <w:r w:rsidR="00C00E0D">
              <w:rPr>
                <w:rFonts w:ascii="Times New Roman" w:eastAsia="Times New Roman" w:hAnsi="Times New Roman"/>
                <w:color w:val="000000"/>
                <w:sz w:val="20"/>
                <w:szCs w:val="20"/>
                <w:lang w:val="en-GB"/>
              </w:rPr>
              <w:fldChar w:fldCharType="separate"/>
            </w:r>
            <w:r w:rsidRPr="00F62BC8">
              <w:rPr>
                <w:rFonts w:ascii="Times New Roman" w:eastAsia="Times New Roman" w:hAnsi="Times New Roman"/>
                <w:color w:val="000000"/>
                <w:sz w:val="20"/>
                <w:szCs w:val="20"/>
                <w:lang w:val="en-GB"/>
              </w:rPr>
              <w:fldChar w:fldCharType="end"/>
            </w:r>
          </w:p>
        </w:tc>
      </w:tr>
      <w:tr w:rsidR="00ED1CA6" w:rsidRPr="00F62BC8" w14:paraId="2016ECE6" w14:textId="77777777" w:rsidTr="00D64D56">
        <w:tc>
          <w:tcPr>
            <w:tcW w:w="1733" w:type="pct"/>
            <w:shd w:val="clear" w:color="auto" w:fill="auto"/>
          </w:tcPr>
          <w:p w14:paraId="615ECE90" w14:textId="77777777" w:rsidR="00ED1CA6" w:rsidRPr="00F62BC8" w:rsidRDefault="00ED1CA6" w:rsidP="00D64D56">
            <w:pPr>
              <w:spacing w:after="0" w:line="240" w:lineRule="auto"/>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Stakeholders</w:t>
            </w:r>
          </w:p>
        </w:tc>
        <w:tc>
          <w:tcPr>
            <w:tcW w:w="1013" w:type="pct"/>
            <w:shd w:val="clear" w:color="auto" w:fill="auto"/>
          </w:tcPr>
          <w:p w14:paraId="0D275D7B" w14:textId="3735EB42" w:rsidR="00ED1CA6" w:rsidRPr="00F62BC8" w:rsidRDefault="00A12D92" w:rsidP="00A12D92">
            <w:pPr>
              <w:spacing w:after="0" w:line="240" w:lineRule="auto"/>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Beneficiaries</w:t>
            </w:r>
          </w:p>
        </w:tc>
        <w:tc>
          <w:tcPr>
            <w:tcW w:w="1045" w:type="pct"/>
            <w:shd w:val="clear" w:color="auto" w:fill="auto"/>
          </w:tcPr>
          <w:p w14:paraId="3A39F221" w14:textId="77777777" w:rsidR="00ED1CA6" w:rsidRPr="00F62BC8" w:rsidRDefault="00ED1CA6" w:rsidP="00D64D56">
            <w:pPr>
              <w:spacing w:after="0" w:line="240" w:lineRule="auto"/>
              <w:jc w:val="center"/>
              <w:rPr>
                <w:rFonts w:ascii="Times New Roman" w:eastAsia="Times New Roman" w:hAnsi="Times New Roman"/>
                <w:sz w:val="20"/>
                <w:szCs w:val="20"/>
                <w:lang w:val="en-GB"/>
              </w:rPr>
            </w:pPr>
            <w:r w:rsidRPr="00F62BC8">
              <w:rPr>
                <w:rFonts w:ascii="Times New Roman" w:eastAsia="Times New Roman" w:hAnsi="Times New Roman"/>
                <w:color w:val="000000"/>
                <w:sz w:val="20"/>
                <w:szCs w:val="20"/>
                <w:lang w:val="en-GB"/>
              </w:rPr>
              <w:fldChar w:fldCharType="begin">
                <w:ffData>
                  <w:name w:val=""/>
                  <w:enabled/>
                  <w:calcOnExit w:val="0"/>
                  <w:ddList>
                    <w:listEntry w:val="(multiple selection)"/>
                  </w:ddList>
                </w:ffData>
              </w:fldChar>
            </w:r>
            <w:r w:rsidRPr="00F62BC8">
              <w:rPr>
                <w:rFonts w:ascii="Times New Roman" w:eastAsia="Times New Roman" w:hAnsi="Times New Roman"/>
                <w:color w:val="000000"/>
                <w:sz w:val="20"/>
                <w:szCs w:val="20"/>
                <w:lang w:val="en-GB"/>
              </w:rPr>
              <w:instrText xml:space="preserve"> FORMDROPDOWN </w:instrText>
            </w:r>
            <w:r w:rsidR="00C00E0D">
              <w:rPr>
                <w:rFonts w:ascii="Times New Roman" w:eastAsia="Times New Roman" w:hAnsi="Times New Roman"/>
                <w:color w:val="000000"/>
                <w:sz w:val="20"/>
                <w:szCs w:val="20"/>
                <w:lang w:val="en-GB"/>
              </w:rPr>
            </w:r>
            <w:r w:rsidR="00C00E0D">
              <w:rPr>
                <w:rFonts w:ascii="Times New Roman" w:eastAsia="Times New Roman" w:hAnsi="Times New Roman"/>
                <w:color w:val="000000"/>
                <w:sz w:val="20"/>
                <w:szCs w:val="20"/>
                <w:lang w:val="en-GB"/>
              </w:rPr>
              <w:fldChar w:fldCharType="separate"/>
            </w:r>
            <w:r w:rsidRPr="00F62BC8">
              <w:rPr>
                <w:rFonts w:ascii="Times New Roman" w:eastAsia="Times New Roman" w:hAnsi="Times New Roman"/>
                <w:color w:val="000000"/>
                <w:sz w:val="20"/>
                <w:szCs w:val="20"/>
                <w:lang w:val="en-GB"/>
              </w:rPr>
              <w:fldChar w:fldCharType="end"/>
            </w:r>
          </w:p>
        </w:tc>
        <w:tc>
          <w:tcPr>
            <w:tcW w:w="1209" w:type="pct"/>
            <w:shd w:val="clear" w:color="auto" w:fill="auto"/>
          </w:tcPr>
          <w:p w14:paraId="5C0AA98A" w14:textId="77777777" w:rsidR="00ED1CA6" w:rsidRPr="00F62BC8" w:rsidRDefault="00ED1CA6" w:rsidP="00D64D56">
            <w:pPr>
              <w:spacing w:after="0" w:line="240" w:lineRule="auto"/>
              <w:jc w:val="center"/>
              <w:rPr>
                <w:rFonts w:ascii="Times New Roman" w:eastAsia="Times New Roman" w:hAnsi="Times New Roman"/>
                <w:sz w:val="20"/>
                <w:szCs w:val="20"/>
                <w:lang w:val="en-GB"/>
              </w:rPr>
            </w:pPr>
            <w:r w:rsidRPr="00F62BC8">
              <w:rPr>
                <w:rFonts w:ascii="Times New Roman" w:eastAsia="Times New Roman" w:hAnsi="Times New Roman"/>
                <w:color w:val="000000"/>
                <w:sz w:val="20"/>
                <w:szCs w:val="20"/>
                <w:lang w:val="en-GB"/>
              </w:rPr>
              <w:fldChar w:fldCharType="begin">
                <w:ffData>
                  <w:name w:val=""/>
                  <w:enabled/>
                  <w:calcOnExit w:val="0"/>
                  <w:ddList>
                    <w:listEntry w:val="(multiple selection)"/>
                  </w:ddList>
                </w:ffData>
              </w:fldChar>
            </w:r>
            <w:r w:rsidRPr="00F62BC8">
              <w:rPr>
                <w:rFonts w:ascii="Times New Roman" w:eastAsia="Times New Roman" w:hAnsi="Times New Roman"/>
                <w:color w:val="000000"/>
                <w:sz w:val="20"/>
                <w:szCs w:val="20"/>
                <w:lang w:val="en-GB"/>
              </w:rPr>
              <w:instrText xml:space="preserve"> FORMDROPDOWN </w:instrText>
            </w:r>
            <w:r w:rsidR="00C00E0D">
              <w:rPr>
                <w:rFonts w:ascii="Times New Roman" w:eastAsia="Times New Roman" w:hAnsi="Times New Roman"/>
                <w:color w:val="000000"/>
                <w:sz w:val="20"/>
                <w:szCs w:val="20"/>
                <w:lang w:val="en-GB"/>
              </w:rPr>
            </w:r>
            <w:r w:rsidR="00C00E0D">
              <w:rPr>
                <w:rFonts w:ascii="Times New Roman" w:eastAsia="Times New Roman" w:hAnsi="Times New Roman"/>
                <w:color w:val="000000"/>
                <w:sz w:val="20"/>
                <w:szCs w:val="20"/>
                <w:lang w:val="en-GB"/>
              </w:rPr>
              <w:fldChar w:fldCharType="separate"/>
            </w:r>
            <w:r w:rsidRPr="00F62BC8">
              <w:rPr>
                <w:rFonts w:ascii="Times New Roman" w:eastAsia="Times New Roman" w:hAnsi="Times New Roman"/>
                <w:color w:val="000000"/>
                <w:sz w:val="20"/>
                <w:szCs w:val="20"/>
                <w:lang w:val="en-GB"/>
              </w:rPr>
              <w:fldChar w:fldCharType="end"/>
            </w:r>
          </w:p>
        </w:tc>
      </w:tr>
      <w:tr w:rsidR="00ED1CA6" w:rsidRPr="00F62BC8" w14:paraId="6A73F09E" w14:textId="77777777" w:rsidTr="00D64D56">
        <w:tc>
          <w:tcPr>
            <w:tcW w:w="1733" w:type="pct"/>
            <w:shd w:val="clear" w:color="auto" w:fill="auto"/>
          </w:tcPr>
          <w:p w14:paraId="2A8AFE43" w14:textId="77777777" w:rsidR="00ED1CA6" w:rsidRPr="00F62BC8" w:rsidRDefault="00ED1CA6" w:rsidP="00D64D56">
            <w:pPr>
              <w:spacing w:after="0" w:line="240" w:lineRule="auto"/>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Capacity, Knowledge and Research</w:t>
            </w:r>
          </w:p>
        </w:tc>
        <w:tc>
          <w:tcPr>
            <w:tcW w:w="1013" w:type="pct"/>
            <w:shd w:val="clear" w:color="auto" w:fill="auto"/>
          </w:tcPr>
          <w:p w14:paraId="3149077D" w14:textId="2A20A5FD" w:rsidR="00ED1CA6" w:rsidRPr="00F62BC8" w:rsidRDefault="00A12D92" w:rsidP="00A12D92">
            <w:pPr>
              <w:spacing w:after="0" w:line="240" w:lineRule="auto"/>
              <w:rPr>
                <w:rFonts w:ascii="Times New Roman" w:eastAsia="Times New Roman" w:hAnsi="Times New Roman"/>
                <w:color w:val="000000"/>
                <w:sz w:val="20"/>
                <w:szCs w:val="20"/>
                <w:lang w:val="en-GB"/>
              </w:rPr>
            </w:pPr>
            <w:r w:rsidRPr="00F62BC8">
              <w:rPr>
                <w:rFonts w:ascii="Times New Roman" w:eastAsia="Times New Roman" w:hAnsi="Times New Roman"/>
                <w:sz w:val="20"/>
                <w:szCs w:val="20"/>
                <w:lang w:val="en-GB"/>
              </w:rPr>
              <w:t>Capacity Development</w:t>
            </w:r>
          </w:p>
        </w:tc>
        <w:tc>
          <w:tcPr>
            <w:tcW w:w="1045" w:type="pct"/>
            <w:shd w:val="clear" w:color="auto" w:fill="auto"/>
          </w:tcPr>
          <w:p w14:paraId="59B11442" w14:textId="77777777" w:rsidR="00ED1CA6" w:rsidRPr="00F62BC8" w:rsidRDefault="00ED1CA6" w:rsidP="00D64D56">
            <w:pPr>
              <w:spacing w:after="0" w:line="240" w:lineRule="auto"/>
              <w:jc w:val="center"/>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
                  <w:enabled/>
                  <w:calcOnExit w:val="0"/>
                  <w:ddList>
                    <w:listEntry w:val="(multiple selection)"/>
                  </w:ddList>
                </w:ffData>
              </w:fldChar>
            </w:r>
            <w:r w:rsidRPr="00F62BC8">
              <w:rPr>
                <w:rFonts w:ascii="Times New Roman" w:eastAsia="Times New Roman" w:hAnsi="Times New Roman"/>
                <w:color w:val="000000"/>
                <w:sz w:val="20"/>
                <w:szCs w:val="20"/>
                <w:lang w:val="en-GB"/>
              </w:rPr>
              <w:instrText xml:space="preserve"> FORMDROPDOWN </w:instrText>
            </w:r>
            <w:r w:rsidR="00C00E0D">
              <w:rPr>
                <w:rFonts w:ascii="Times New Roman" w:eastAsia="Times New Roman" w:hAnsi="Times New Roman"/>
                <w:color w:val="000000"/>
                <w:sz w:val="20"/>
                <w:szCs w:val="20"/>
                <w:lang w:val="en-GB"/>
              </w:rPr>
            </w:r>
            <w:r w:rsidR="00C00E0D">
              <w:rPr>
                <w:rFonts w:ascii="Times New Roman" w:eastAsia="Times New Roman" w:hAnsi="Times New Roman"/>
                <w:color w:val="000000"/>
                <w:sz w:val="20"/>
                <w:szCs w:val="20"/>
                <w:lang w:val="en-GB"/>
              </w:rPr>
              <w:fldChar w:fldCharType="separate"/>
            </w:r>
            <w:r w:rsidRPr="00F62BC8">
              <w:rPr>
                <w:rFonts w:ascii="Times New Roman" w:eastAsia="Times New Roman" w:hAnsi="Times New Roman"/>
                <w:color w:val="000000"/>
                <w:sz w:val="20"/>
                <w:szCs w:val="20"/>
                <w:lang w:val="en-GB"/>
              </w:rPr>
              <w:fldChar w:fldCharType="end"/>
            </w:r>
          </w:p>
        </w:tc>
        <w:tc>
          <w:tcPr>
            <w:tcW w:w="1209" w:type="pct"/>
            <w:shd w:val="clear" w:color="auto" w:fill="auto"/>
          </w:tcPr>
          <w:p w14:paraId="79631D9C" w14:textId="77777777" w:rsidR="00ED1CA6" w:rsidRPr="00F62BC8" w:rsidRDefault="00ED1CA6" w:rsidP="00D64D56">
            <w:pPr>
              <w:spacing w:after="0" w:line="240" w:lineRule="auto"/>
              <w:jc w:val="center"/>
              <w:rPr>
                <w:rFonts w:ascii="Times New Roman" w:eastAsia="Times New Roman" w:hAnsi="Times New Roman"/>
                <w:color w:val="000000"/>
                <w:sz w:val="20"/>
                <w:szCs w:val="20"/>
                <w:lang w:val="en-GB"/>
              </w:rPr>
            </w:pPr>
            <w:r w:rsidRPr="00F62BC8">
              <w:rPr>
                <w:rFonts w:ascii="Times New Roman" w:eastAsia="Times New Roman" w:hAnsi="Times New Roman"/>
                <w:color w:val="000000"/>
                <w:sz w:val="20"/>
                <w:szCs w:val="20"/>
                <w:lang w:val="en-GB"/>
              </w:rPr>
              <w:fldChar w:fldCharType="begin">
                <w:ffData>
                  <w:name w:val=""/>
                  <w:enabled/>
                  <w:calcOnExit w:val="0"/>
                  <w:ddList>
                    <w:listEntry w:val="(multiple selection)"/>
                  </w:ddList>
                </w:ffData>
              </w:fldChar>
            </w:r>
            <w:r w:rsidRPr="00F62BC8">
              <w:rPr>
                <w:rFonts w:ascii="Times New Roman" w:eastAsia="Times New Roman" w:hAnsi="Times New Roman"/>
                <w:color w:val="000000"/>
                <w:sz w:val="20"/>
                <w:szCs w:val="20"/>
                <w:lang w:val="en-GB"/>
              </w:rPr>
              <w:instrText xml:space="preserve"> FORMDROPDOWN </w:instrText>
            </w:r>
            <w:r w:rsidR="00C00E0D">
              <w:rPr>
                <w:rFonts w:ascii="Times New Roman" w:eastAsia="Times New Roman" w:hAnsi="Times New Roman"/>
                <w:color w:val="000000"/>
                <w:sz w:val="20"/>
                <w:szCs w:val="20"/>
                <w:lang w:val="en-GB"/>
              </w:rPr>
            </w:r>
            <w:r w:rsidR="00C00E0D">
              <w:rPr>
                <w:rFonts w:ascii="Times New Roman" w:eastAsia="Times New Roman" w:hAnsi="Times New Roman"/>
                <w:color w:val="000000"/>
                <w:sz w:val="20"/>
                <w:szCs w:val="20"/>
                <w:lang w:val="en-GB"/>
              </w:rPr>
              <w:fldChar w:fldCharType="separate"/>
            </w:r>
            <w:r w:rsidRPr="00F62BC8">
              <w:rPr>
                <w:rFonts w:ascii="Times New Roman" w:eastAsia="Times New Roman" w:hAnsi="Times New Roman"/>
                <w:color w:val="000000"/>
                <w:sz w:val="20"/>
                <w:szCs w:val="20"/>
                <w:lang w:val="en-GB"/>
              </w:rPr>
              <w:fldChar w:fldCharType="end"/>
            </w:r>
          </w:p>
        </w:tc>
      </w:tr>
      <w:tr w:rsidR="00ED1CA6" w:rsidRPr="00F62BC8" w14:paraId="5B405654" w14:textId="77777777" w:rsidTr="00D64D56">
        <w:tc>
          <w:tcPr>
            <w:tcW w:w="1733" w:type="pct"/>
            <w:shd w:val="clear" w:color="auto" w:fill="auto"/>
          </w:tcPr>
          <w:p w14:paraId="7CE2BC7B" w14:textId="77777777" w:rsidR="00ED1CA6" w:rsidRPr="00F62BC8" w:rsidRDefault="00ED1CA6" w:rsidP="00D64D56">
            <w:pPr>
              <w:spacing w:after="0" w:line="240" w:lineRule="auto"/>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Gender Equality</w:t>
            </w:r>
          </w:p>
        </w:tc>
        <w:tc>
          <w:tcPr>
            <w:tcW w:w="1013" w:type="pct"/>
            <w:shd w:val="clear" w:color="auto" w:fill="auto"/>
          </w:tcPr>
          <w:p w14:paraId="2165A7C8" w14:textId="3AF9526A" w:rsidR="00ED1CA6" w:rsidRPr="00F62BC8" w:rsidRDefault="00C1692A" w:rsidP="00C1692A">
            <w:pPr>
              <w:spacing w:after="0" w:line="240" w:lineRule="auto"/>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Gender results areas</w:t>
            </w:r>
          </w:p>
        </w:tc>
        <w:tc>
          <w:tcPr>
            <w:tcW w:w="1045" w:type="pct"/>
            <w:shd w:val="clear" w:color="auto" w:fill="auto"/>
          </w:tcPr>
          <w:p w14:paraId="53E2691D" w14:textId="7F2FBD32" w:rsidR="00ED1CA6" w:rsidRPr="00F62BC8" w:rsidRDefault="00C1692A" w:rsidP="00C1692A">
            <w:pPr>
              <w:spacing w:after="0" w:line="240" w:lineRule="auto"/>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Awareness raising</w:t>
            </w:r>
          </w:p>
        </w:tc>
        <w:tc>
          <w:tcPr>
            <w:tcW w:w="1209" w:type="pct"/>
            <w:shd w:val="clear" w:color="auto" w:fill="auto"/>
          </w:tcPr>
          <w:p w14:paraId="2FE765FD" w14:textId="77777777" w:rsidR="00ED1CA6" w:rsidRPr="00F62BC8" w:rsidRDefault="00ED1CA6" w:rsidP="00D64D56">
            <w:pPr>
              <w:spacing w:after="0" w:line="240" w:lineRule="auto"/>
              <w:jc w:val="center"/>
              <w:rPr>
                <w:rFonts w:ascii="Times New Roman" w:eastAsia="Times New Roman" w:hAnsi="Times New Roman"/>
                <w:sz w:val="20"/>
                <w:szCs w:val="20"/>
                <w:lang w:val="en-GB"/>
              </w:rPr>
            </w:pPr>
            <w:r w:rsidRPr="00F62BC8">
              <w:rPr>
                <w:rFonts w:ascii="Times New Roman" w:eastAsia="Times New Roman" w:hAnsi="Times New Roman"/>
                <w:color w:val="000000"/>
                <w:sz w:val="20"/>
                <w:szCs w:val="20"/>
                <w:lang w:val="en-GB"/>
              </w:rPr>
              <w:fldChar w:fldCharType="begin">
                <w:ffData>
                  <w:name w:val=""/>
                  <w:enabled/>
                  <w:calcOnExit w:val="0"/>
                  <w:ddList>
                    <w:listEntry w:val="(multiple selection)"/>
                  </w:ddList>
                </w:ffData>
              </w:fldChar>
            </w:r>
            <w:r w:rsidRPr="00F62BC8">
              <w:rPr>
                <w:rFonts w:ascii="Times New Roman" w:eastAsia="Times New Roman" w:hAnsi="Times New Roman"/>
                <w:color w:val="000000"/>
                <w:sz w:val="20"/>
                <w:szCs w:val="20"/>
                <w:lang w:val="en-GB"/>
              </w:rPr>
              <w:instrText xml:space="preserve"> FORMDROPDOWN </w:instrText>
            </w:r>
            <w:r w:rsidR="00C00E0D">
              <w:rPr>
                <w:rFonts w:ascii="Times New Roman" w:eastAsia="Times New Roman" w:hAnsi="Times New Roman"/>
                <w:color w:val="000000"/>
                <w:sz w:val="20"/>
                <w:szCs w:val="20"/>
                <w:lang w:val="en-GB"/>
              </w:rPr>
            </w:r>
            <w:r w:rsidR="00C00E0D">
              <w:rPr>
                <w:rFonts w:ascii="Times New Roman" w:eastAsia="Times New Roman" w:hAnsi="Times New Roman"/>
                <w:color w:val="000000"/>
                <w:sz w:val="20"/>
                <w:szCs w:val="20"/>
                <w:lang w:val="en-GB"/>
              </w:rPr>
              <w:fldChar w:fldCharType="separate"/>
            </w:r>
            <w:r w:rsidRPr="00F62BC8">
              <w:rPr>
                <w:rFonts w:ascii="Times New Roman" w:eastAsia="Times New Roman" w:hAnsi="Times New Roman"/>
                <w:color w:val="000000"/>
                <w:sz w:val="20"/>
                <w:szCs w:val="20"/>
                <w:lang w:val="en-GB"/>
              </w:rPr>
              <w:fldChar w:fldCharType="end"/>
            </w:r>
          </w:p>
        </w:tc>
      </w:tr>
      <w:tr w:rsidR="00ED1CA6" w:rsidRPr="00F62BC8" w14:paraId="7616EED0" w14:textId="77777777" w:rsidTr="00D64D56">
        <w:tc>
          <w:tcPr>
            <w:tcW w:w="1733" w:type="pct"/>
            <w:shd w:val="clear" w:color="auto" w:fill="auto"/>
          </w:tcPr>
          <w:p w14:paraId="4E3CAFED" w14:textId="77777777" w:rsidR="00ED1CA6" w:rsidRPr="00F62BC8" w:rsidRDefault="00ED1CA6" w:rsidP="00D64D56">
            <w:pPr>
              <w:spacing w:after="0" w:line="240" w:lineRule="auto"/>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Focal Area/Theme</w:t>
            </w:r>
          </w:p>
        </w:tc>
        <w:tc>
          <w:tcPr>
            <w:tcW w:w="1013" w:type="pct"/>
            <w:shd w:val="clear" w:color="auto" w:fill="auto"/>
          </w:tcPr>
          <w:p w14:paraId="09360805" w14:textId="03969961" w:rsidR="00ED1CA6" w:rsidRPr="00F62BC8" w:rsidRDefault="00C1692A" w:rsidP="00C1692A">
            <w:pPr>
              <w:spacing w:after="0" w:line="240" w:lineRule="auto"/>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Chemicals and Waste</w:t>
            </w:r>
          </w:p>
        </w:tc>
        <w:tc>
          <w:tcPr>
            <w:tcW w:w="1045" w:type="pct"/>
            <w:shd w:val="clear" w:color="auto" w:fill="auto"/>
          </w:tcPr>
          <w:p w14:paraId="78DE5106" w14:textId="3AF279CD" w:rsidR="00ED1CA6" w:rsidRPr="00F62BC8" w:rsidRDefault="00C1692A" w:rsidP="00C1692A">
            <w:pPr>
              <w:spacing w:after="0" w:line="240" w:lineRule="auto"/>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Persistent Organic Pollutants</w:t>
            </w:r>
          </w:p>
        </w:tc>
        <w:tc>
          <w:tcPr>
            <w:tcW w:w="1209" w:type="pct"/>
            <w:shd w:val="clear" w:color="auto" w:fill="auto"/>
          </w:tcPr>
          <w:p w14:paraId="03D74FA4" w14:textId="77777777" w:rsidR="00ED1CA6" w:rsidRPr="00F62BC8" w:rsidRDefault="00ED1CA6" w:rsidP="00D64D56">
            <w:pPr>
              <w:spacing w:after="0" w:line="240" w:lineRule="auto"/>
              <w:jc w:val="center"/>
              <w:rPr>
                <w:rFonts w:ascii="Times New Roman" w:eastAsia="Times New Roman" w:hAnsi="Times New Roman"/>
                <w:sz w:val="20"/>
                <w:szCs w:val="20"/>
                <w:lang w:val="en-GB"/>
              </w:rPr>
            </w:pPr>
            <w:r w:rsidRPr="00F62BC8">
              <w:rPr>
                <w:rFonts w:ascii="Times New Roman" w:eastAsia="Times New Roman" w:hAnsi="Times New Roman"/>
                <w:color w:val="000000"/>
                <w:sz w:val="20"/>
                <w:szCs w:val="20"/>
                <w:lang w:val="en-GB"/>
              </w:rPr>
              <w:fldChar w:fldCharType="begin">
                <w:ffData>
                  <w:name w:val=""/>
                  <w:enabled/>
                  <w:calcOnExit w:val="0"/>
                  <w:ddList>
                    <w:listEntry w:val="(multiple selection)"/>
                  </w:ddList>
                </w:ffData>
              </w:fldChar>
            </w:r>
            <w:r w:rsidRPr="00F62BC8">
              <w:rPr>
                <w:rFonts w:ascii="Times New Roman" w:eastAsia="Times New Roman" w:hAnsi="Times New Roman"/>
                <w:color w:val="000000"/>
                <w:sz w:val="20"/>
                <w:szCs w:val="20"/>
                <w:lang w:val="en-GB"/>
              </w:rPr>
              <w:instrText xml:space="preserve"> FORMDROPDOWN </w:instrText>
            </w:r>
            <w:r w:rsidR="00C00E0D">
              <w:rPr>
                <w:rFonts w:ascii="Times New Roman" w:eastAsia="Times New Roman" w:hAnsi="Times New Roman"/>
                <w:color w:val="000000"/>
                <w:sz w:val="20"/>
                <w:szCs w:val="20"/>
                <w:lang w:val="en-GB"/>
              </w:rPr>
            </w:r>
            <w:r w:rsidR="00C00E0D">
              <w:rPr>
                <w:rFonts w:ascii="Times New Roman" w:eastAsia="Times New Roman" w:hAnsi="Times New Roman"/>
                <w:color w:val="000000"/>
                <w:sz w:val="20"/>
                <w:szCs w:val="20"/>
                <w:lang w:val="en-GB"/>
              </w:rPr>
              <w:fldChar w:fldCharType="separate"/>
            </w:r>
            <w:r w:rsidRPr="00F62BC8">
              <w:rPr>
                <w:rFonts w:ascii="Times New Roman" w:eastAsia="Times New Roman" w:hAnsi="Times New Roman"/>
                <w:color w:val="000000"/>
                <w:sz w:val="20"/>
                <w:szCs w:val="20"/>
                <w:lang w:val="en-GB"/>
              </w:rPr>
              <w:fldChar w:fldCharType="end"/>
            </w:r>
          </w:p>
        </w:tc>
      </w:tr>
      <w:tr w:rsidR="00ED1CA6" w:rsidRPr="00F62BC8" w14:paraId="27DC8814" w14:textId="77777777" w:rsidTr="00D64D56">
        <w:tc>
          <w:tcPr>
            <w:tcW w:w="1733" w:type="pct"/>
            <w:shd w:val="clear" w:color="auto" w:fill="auto"/>
          </w:tcPr>
          <w:p w14:paraId="68D49028" w14:textId="77777777" w:rsidR="00ED1CA6" w:rsidRPr="00F62BC8" w:rsidRDefault="00ED1CA6" w:rsidP="00D64D56">
            <w:pPr>
              <w:spacing w:after="0" w:line="240" w:lineRule="auto"/>
              <w:rPr>
                <w:rFonts w:ascii="Times New Roman" w:eastAsia="Times New Roman" w:hAnsi="Times New Roman"/>
                <w:sz w:val="20"/>
                <w:szCs w:val="20"/>
                <w:lang w:val="en-GB"/>
              </w:rPr>
            </w:pPr>
            <w:r w:rsidRPr="00F62BC8">
              <w:rPr>
                <w:rFonts w:ascii="Times New Roman" w:eastAsia="Times New Roman" w:hAnsi="Times New Roman"/>
                <w:sz w:val="20"/>
                <w:szCs w:val="20"/>
                <w:lang w:val="en-GB"/>
              </w:rPr>
              <w:t>Rio Markers</w:t>
            </w:r>
          </w:p>
        </w:tc>
        <w:tc>
          <w:tcPr>
            <w:tcW w:w="1013" w:type="pct"/>
            <w:shd w:val="clear" w:color="auto" w:fill="auto"/>
          </w:tcPr>
          <w:p w14:paraId="3DAB2C44" w14:textId="77777777" w:rsidR="00ED1CA6" w:rsidRPr="00F62BC8" w:rsidRDefault="00ED1CA6" w:rsidP="00D64D56">
            <w:pPr>
              <w:spacing w:after="0" w:line="240" w:lineRule="auto"/>
              <w:jc w:val="center"/>
              <w:rPr>
                <w:rFonts w:ascii="Times New Roman" w:eastAsia="Times New Roman" w:hAnsi="Times New Roman"/>
                <w:color w:val="000000"/>
                <w:sz w:val="20"/>
                <w:szCs w:val="20"/>
                <w:lang w:val="en-GB"/>
              </w:rPr>
            </w:pPr>
            <w:r w:rsidRPr="00F62BC8">
              <w:rPr>
                <w:rFonts w:ascii="Times New Roman" w:hAnsi="Times New Roman"/>
                <w:color w:val="000000"/>
                <w:sz w:val="20"/>
                <w:szCs w:val="20"/>
                <w:lang w:val="en-GB"/>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F62BC8">
              <w:rPr>
                <w:rFonts w:ascii="Times New Roman" w:hAnsi="Times New Roman"/>
                <w:color w:val="000000"/>
                <w:sz w:val="20"/>
                <w:szCs w:val="20"/>
                <w:lang w:val="en-GB"/>
              </w:rPr>
              <w:instrText xml:space="preserve"> FORMDROPDOWN </w:instrText>
            </w:r>
            <w:r w:rsidR="00C00E0D">
              <w:rPr>
                <w:rFonts w:ascii="Times New Roman" w:hAnsi="Times New Roman"/>
                <w:color w:val="000000"/>
                <w:sz w:val="20"/>
                <w:szCs w:val="20"/>
                <w:lang w:val="en-GB"/>
              </w:rPr>
            </w:r>
            <w:r w:rsidR="00C00E0D">
              <w:rPr>
                <w:rFonts w:ascii="Times New Roman" w:hAnsi="Times New Roman"/>
                <w:color w:val="000000"/>
                <w:sz w:val="20"/>
                <w:szCs w:val="20"/>
                <w:lang w:val="en-GB"/>
              </w:rPr>
              <w:fldChar w:fldCharType="separate"/>
            </w:r>
            <w:r w:rsidRPr="00F62BC8">
              <w:rPr>
                <w:rFonts w:ascii="Times New Roman" w:hAnsi="Times New Roman"/>
                <w:color w:val="000000"/>
                <w:sz w:val="20"/>
                <w:szCs w:val="20"/>
                <w:lang w:val="en-GB"/>
              </w:rPr>
              <w:fldChar w:fldCharType="end"/>
            </w:r>
          </w:p>
        </w:tc>
        <w:tc>
          <w:tcPr>
            <w:tcW w:w="1045" w:type="pct"/>
            <w:shd w:val="clear" w:color="auto" w:fill="auto"/>
          </w:tcPr>
          <w:p w14:paraId="6ACE0F75" w14:textId="77777777" w:rsidR="00ED1CA6" w:rsidRPr="00F62BC8" w:rsidRDefault="00ED1CA6" w:rsidP="00D64D56">
            <w:pPr>
              <w:spacing w:after="0" w:line="240" w:lineRule="auto"/>
              <w:jc w:val="center"/>
              <w:rPr>
                <w:rFonts w:ascii="Times New Roman" w:eastAsia="Times New Roman" w:hAnsi="Times New Roman"/>
                <w:color w:val="000000"/>
                <w:sz w:val="20"/>
                <w:szCs w:val="20"/>
                <w:lang w:val="en-GB"/>
              </w:rPr>
            </w:pPr>
          </w:p>
        </w:tc>
        <w:tc>
          <w:tcPr>
            <w:tcW w:w="1209" w:type="pct"/>
            <w:shd w:val="clear" w:color="auto" w:fill="auto"/>
          </w:tcPr>
          <w:p w14:paraId="7E33E4C6" w14:textId="77777777" w:rsidR="00ED1CA6" w:rsidRPr="00F62BC8" w:rsidRDefault="00ED1CA6" w:rsidP="00D64D56">
            <w:pPr>
              <w:spacing w:after="0" w:line="240" w:lineRule="auto"/>
              <w:jc w:val="center"/>
              <w:rPr>
                <w:rFonts w:ascii="Times New Roman" w:eastAsia="Times New Roman" w:hAnsi="Times New Roman"/>
                <w:color w:val="000000"/>
                <w:sz w:val="20"/>
                <w:szCs w:val="20"/>
                <w:lang w:val="en-GB"/>
              </w:rPr>
            </w:pPr>
          </w:p>
        </w:tc>
      </w:tr>
    </w:tbl>
    <w:p w14:paraId="525D1C64" w14:textId="77777777" w:rsidR="00ED1CA6" w:rsidRPr="00F62BC8"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5916F9D9" w14:textId="77777777" w:rsidR="00E5300F" w:rsidRPr="00F62BC8"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617BEBA5" w14:textId="77777777" w:rsidR="00591870" w:rsidRPr="00F62BC8" w:rsidRDefault="00591870" w:rsidP="00DB4487">
      <w:pPr>
        <w:tabs>
          <w:tab w:val="num" w:pos="360"/>
          <w:tab w:val="center" w:pos="4320"/>
          <w:tab w:val="right" w:pos="8640"/>
        </w:tabs>
        <w:spacing w:after="0" w:line="240" w:lineRule="auto"/>
        <w:outlineLvl w:val="0"/>
        <w:rPr>
          <w:rFonts w:ascii="Times New Roman" w:eastAsia="Times New Roman" w:hAnsi="Times New Roman"/>
          <w:b/>
          <w:caps/>
          <w:color w:val="000000"/>
          <w:u w:val="single"/>
          <w:lang w:val="en-GB" w:eastAsia="x-none"/>
        </w:rPr>
      </w:pPr>
      <w:r w:rsidRPr="00F62BC8">
        <w:rPr>
          <w:rFonts w:ascii="Times New Roman" w:eastAsia="Times New Roman" w:hAnsi="Times New Roman"/>
          <w:b/>
          <w:caps/>
          <w:color w:val="000000"/>
          <w:u w:val="single"/>
          <w:lang w:val="en-GB" w:eastAsia="x-none"/>
        </w:rPr>
        <w:t>part ii:  project justification</w:t>
      </w:r>
    </w:p>
    <w:p w14:paraId="6A0C15C5" w14:textId="77777777" w:rsidR="00591870" w:rsidRPr="00F62BC8"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p>
    <w:p w14:paraId="6CAC17EE" w14:textId="77777777" w:rsidR="00591870" w:rsidRPr="00F62BC8" w:rsidRDefault="00591870" w:rsidP="00DB4487">
      <w:pPr>
        <w:tabs>
          <w:tab w:val="num" w:pos="360"/>
          <w:tab w:val="center" w:pos="4320"/>
          <w:tab w:val="right" w:pos="8640"/>
        </w:tabs>
        <w:spacing w:after="0" w:line="240" w:lineRule="auto"/>
        <w:outlineLvl w:val="0"/>
        <w:rPr>
          <w:rFonts w:ascii="Times New Roman" w:eastAsia="Times New Roman" w:hAnsi="Times New Roman"/>
          <w:b/>
          <w:caps/>
          <w:color w:val="000000"/>
          <w:lang w:val="en-GB" w:eastAsia="x-none"/>
        </w:rPr>
      </w:pPr>
      <w:r w:rsidRPr="00F62BC8">
        <w:rPr>
          <w:rFonts w:ascii="Times New Roman" w:eastAsia="Times New Roman" w:hAnsi="Times New Roman"/>
          <w:b/>
          <w:caps/>
          <w:color w:val="000000"/>
          <w:lang w:val="en-GB" w:eastAsia="x-none"/>
        </w:rPr>
        <w:t xml:space="preserve">A. </w:t>
      </w:r>
      <w:r w:rsidRPr="00F62BC8">
        <w:rPr>
          <w:rFonts w:ascii="Times New Roman Bold" w:eastAsia="Times New Roman" w:hAnsi="Times New Roman Bold"/>
          <w:b/>
          <w:smallCaps/>
          <w:color w:val="000000"/>
          <w:lang w:val="en-GB" w:eastAsia="x-none"/>
        </w:rPr>
        <w:t xml:space="preserve">describe any changes in alignment with the project design </w:t>
      </w:r>
      <w:r w:rsidR="0052782E" w:rsidRPr="00F62BC8">
        <w:rPr>
          <w:rFonts w:ascii="Times New Roman Bold" w:eastAsia="Times New Roman" w:hAnsi="Times New Roman Bold"/>
          <w:b/>
          <w:smallCaps/>
          <w:color w:val="000000"/>
          <w:lang w:val="en-GB" w:eastAsia="x-none"/>
        </w:rPr>
        <w:t>with</w:t>
      </w:r>
      <w:r w:rsidRPr="00F62BC8">
        <w:rPr>
          <w:rFonts w:ascii="Times New Roman Bold" w:eastAsia="Times New Roman" w:hAnsi="Times New Roman Bold"/>
          <w:b/>
          <w:smallCaps/>
          <w:color w:val="000000"/>
          <w:lang w:val="en-GB" w:eastAsia="x-none"/>
        </w:rPr>
        <w:t xml:space="preserve"> the original pif</w:t>
      </w:r>
      <w:r w:rsidRPr="00F62BC8">
        <w:rPr>
          <w:rFonts w:ascii="Times New Roman" w:eastAsia="Times New Roman" w:hAnsi="Times New Roman"/>
          <w:b/>
          <w:caps/>
          <w:color w:val="000000"/>
          <w:vertAlign w:val="superscript"/>
          <w:lang w:val="en-GB" w:eastAsia="x-none"/>
        </w:rPr>
        <w:footnoteReference w:id="6"/>
      </w:r>
      <w:r w:rsidRPr="00F62BC8">
        <w:rPr>
          <w:rFonts w:ascii="Times New Roman" w:eastAsia="Times New Roman" w:hAnsi="Times New Roman"/>
          <w:b/>
          <w:caps/>
          <w:color w:val="000000"/>
          <w:lang w:val="en-GB" w:eastAsia="x-none"/>
        </w:rPr>
        <w:t xml:space="preserve"> </w:t>
      </w:r>
    </w:p>
    <w:p w14:paraId="211EFED9" w14:textId="735AFAF6" w:rsidR="000A77B8" w:rsidRPr="00F62BC8" w:rsidRDefault="007F7CA5" w:rsidP="000B61D7">
      <w:pPr>
        <w:pStyle w:val="GEFQuestion"/>
        <w:ind w:left="0"/>
        <w:rPr>
          <w:lang w:val="en-GB"/>
        </w:rPr>
      </w:pPr>
      <w:r w:rsidRPr="00F62BC8">
        <w:rPr>
          <w:lang w:val="en-GB"/>
        </w:rPr>
        <w:t xml:space="preserve">A.1. </w:t>
      </w:r>
      <w:r w:rsidRPr="00F62BC8">
        <w:rPr>
          <w:i/>
          <w:lang w:val="en-GB"/>
        </w:rPr>
        <w:t>Project Description</w:t>
      </w:r>
      <w:r w:rsidRPr="00F62BC8">
        <w:rPr>
          <w:lang w:val="en-GB"/>
        </w:rPr>
        <w:t xml:space="preserve">. Elaborate on: 1) the global environmental and/or adaptation problems, root causes and barriers that need to be addressed; 2) the baseline scenario or any associated baseline projects, 3) the proposed alternative scenario, </w:t>
      </w:r>
      <w:r w:rsidR="00DC3C82" w:rsidRPr="00F62BC8">
        <w:rPr>
          <w:lang w:val="en-GB"/>
        </w:rPr>
        <w:t xml:space="preserve">GEF focal </w:t>
      </w:r>
      <w:r w:rsidR="00DC3C82" w:rsidRPr="00F62BC8">
        <w:rPr>
          <w:color w:val="000000"/>
          <w:lang w:val="en-GB" w:eastAsia="x-none"/>
        </w:rPr>
        <w:t>area</w:t>
      </w:r>
      <w:r w:rsidR="00DC3C82" w:rsidRPr="00F62BC8">
        <w:rPr>
          <w:lang w:val="en-GB"/>
        </w:rPr>
        <w:t xml:space="preserve"> strategies, </w:t>
      </w:r>
      <w:r w:rsidRPr="00F62BC8">
        <w:rPr>
          <w:lang w:val="en-GB"/>
        </w:rPr>
        <w:t xml:space="preserve">with a brief description of expected outcomes and components of the project, 4) </w:t>
      </w:r>
      <w:hyperlink r:id="rId18" w:history="1">
        <w:r w:rsidRPr="00F62BC8">
          <w:rPr>
            <w:rStyle w:val="Hyperlink"/>
            <w:lang w:val="en-GB"/>
          </w:rPr>
          <w:t>incremental</w:t>
        </w:r>
      </w:hyperlink>
      <w:r w:rsidRPr="00F62BC8">
        <w:rPr>
          <w:lang w:val="en-GB"/>
        </w:rPr>
        <w:t>/</w:t>
      </w:r>
      <w:hyperlink r:id="rId19" w:history="1">
        <w:r w:rsidRPr="00F62BC8">
          <w:rPr>
            <w:rStyle w:val="Hyperlink"/>
            <w:lang w:val="en-GB"/>
          </w:rPr>
          <w:t>additional cost reasoning</w:t>
        </w:r>
      </w:hyperlink>
      <w:r w:rsidRPr="00F62BC8">
        <w:rPr>
          <w:lang w:val="en-GB"/>
        </w:rPr>
        <w:t xml:space="preserve"> and expected contributions from the baseline, the GEFTF, LDCF, SCCF,  and </w:t>
      </w:r>
      <w:hyperlink r:id="rId20" w:history="1">
        <w:r w:rsidRPr="00F62BC8">
          <w:rPr>
            <w:rStyle w:val="Hyperlink"/>
            <w:lang w:val="en-GB"/>
          </w:rPr>
          <w:t>co-financing</w:t>
        </w:r>
      </w:hyperlink>
      <w:r w:rsidRPr="00F62BC8">
        <w:rPr>
          <w:lang w:val="en-GB"/>
        </w:rPr>
        <w:t xml:space="preserve">; 5) </w:t>
      </w:r>
      <w:hyperlink r:id="rId21" w:history="1">
        <w:r w:rsidRPr="00F62BC8">
          <w:rPr>
            <w:rStyle w:val="Hyperlink"/>
            <w:lang w:val="en-GB"/>
          </w:rPr>
          <w:t>global environmental benefits</w:t>
        </w:r>
      </w:hyperlink>
      <w:r w:rsidRPr="00F62BC8">
        <w:rPr>
          <w:lang w:val="en-GB"/>
        </w:rPr>
        <w:t xml:space="preserve"> (GEFTF) and/or </w:t>
      </w:r>
      <w:hyperlink r:id="rId22" w:history="1">
        <w:r w:rsidRPr="00F62BC8">
          <w:rPr>
            <w:rStyle w:val="Hyperlink"/>
            <w:lang w:val="en-GB"/>
          </w:rPr>
          <w:t>adaptation benefits</w:t>
        </w:r>
      </w:hyperlink>
      <w:r w:rsidRPr="00F62BC8">
        <w:rPr>
          <w:lang w:val="en-GB"/>
        </w:rPr>
        <w:t xml:space="preserve"> (LDCF/SCCF); and 6) innovativeness, sustainability and potential for scaling up. </w:t>
      </w:r>
    </w:p>
    <w:p w14:paraId="3D238833" w14:textId="77777777" w:rsidR="000A77B8" w:rsidRDefault="000A77B8" w:rsidP="000B61D7">
      <w:pPr>
        <w:pStyle w:val="GEFQuestion"/>
        <w:ind w:left="0"/>
        <w:rPr>
          <w:lang w:val="en-GB"/>
        </w:rPr>
      </w:pPr>
    </w:p>
    <w:p w14:paraId="24CDECD7" w14:textId="7376880A" w:rsidR="009D6DBF" w:rsidRDefault="009D6DBF" w:rsidP="00E36ABF">
      <w:pPr>
        <w:pStyle w:val="GEFFieldtoFillout"/>
        <w:spacing w:after="120"/>
        <w:ind w:left="0"/>
        <w:jc w:val="both"/>
        <w:rPr>
          <w:lang w:val="en-GB"/>
        </w:rPr>
      </w:pPr>
      <w:r w:rsidRPr="00E36ABF">
        <w:rPr>
          <w:lang w:val="en-GB"/>
        </w:rPr>
        <w:t>The following table</w:t>
      </w:r>
      <w:r>
        <w:rPr>
          <w:lang w:val="en-GB"/>
        </w:rPr>
        <w:t xml:space="preserve"> outlines the key changes from the original PIF.  </w:t>
      </w:r>
    </w:p>
    <w:p w14:paraId="0814E3EF" w14:textId="57EE9C41" w:rsidR="00864F48" w:rsidRPr="00E36ABF" w:rsidRDefault="00864F48" w:rsidP="00E36ABF">
      <w:pPr>
        <w:pStyle w:val="GEFFieldtoFillout"/>
        <w:widowControl w:val="0"/>
        <w:spacing w:after="120"/>
        <w:ind w:left="0"/>
        <w:jc w:val="both"/>
        <w:outlineLvl w:val="0"/>
        <w:rPr>
          <w:b/>
          <w:szCs w:val="20"/>
          <w:lang w:val="en-GB"/>
        </w:rPr>
      </w:pPr>
      <w:r w:rsidRPr="00F62BC8">
        <w:rPr>
          <w:b/>
          <w:szCs w:val="20"/>
          <w:lang w:val="en-GB"/>
        </w:rPr>
        <w:t xml:space="preserve">Table </w:t>
      </w:r>
      <w:r>
        <w:rPr>
          <w:b/>
          <w:szCs w:val="20"/>
          <w:lang w:val="en-GB"/>
        </w:rPr>
        <w:t>1</w:t>
      </w:r>
      <w:r w:rsidRPr="00F62BC8">
        <w:rPr>
          <w:b/>
          <w:szCs w:val="20"/>
          <w:lang w:val="en-GB"/>
        </w:rPr>
        <w:t xml:space="preserve">: </w:t>
      </w:r>
      <w:r>
        <w:rPr>
          <w:b/>
          <w:szCs w:val="20"/>
          <w:lang w:val="en-GB"/>
        </w:rPr>
        <w:t>Summary of k</w:t>
      </w:r>
      <w:r w:rsidRPr="00F62BC8">
        <w:rPr>
          <w:b/>
          <w:szCs w:val="20"/>
          <w:lang w:val="en-GB"/>
        </w:rPr>
        <w:t xml:space="preserve">ey </w:t>
      </w:r>
      <w:r w:rsidR="004B4996">
        <w:rPr>
          <w:b/>
          <w:szCs w:val="20"/>
          <w:lang w:val="en-GB"/>
        </w:rPr>
        <w:t>deviations</w:t>
      </w:r>
      <w:r>
        <w:rPr>
          <w:b/>
          <w:szCs w:val="20"/>
          <w:lang w:val="en-GB"/>
        </w:rPr>
        <w:t xml:space="preserve"> from PIF</w:t>
      </w:r>
    </w:p>
    <w:tbl>
      <w:tblPr>
        <w:tblStyle w:val="TableGrid"/>
        <w:tblW w:w="0" w:type="auto"/>
        <w:tblInd w:w="108" w:type="dxa"/>
        <w:tblLook w:val="04A0" w:firstRow="1" w:lastRow="0" w:firstColumn="1" w:lastColumn="0" w:noHBand="0" w:noVBand="1"/>
      </w:tblPr>
      <w:tblGrid>
        <w:gridCol w:w="2585"/>
        <w:gridCol w:w="3955"/>
        <w:gridCol w:w="3955"/>
      </w:tblGrid>
      <w:tr w:rsidR="00063C8A" w14:paraId="733E5017" w14:textId="77777777" w:rsidTr="009D6DBF">
        <w:tc>
          <w:tcPr>
            <w:tcW w:w="2610" w:type="dxa"/>
          </w:tcPr>
          <w:p w14:paraId="5E4F5431" w14:textId="77777777" w:rsidR="00063C8A" w:rsidRPr="0074009F" w:rsidRDefault="00063C8A" w:rsidP="009D6DBF">
            <w:pPr>
              <w:spacing w:after="120" w:line="240" w:lineRule="auto"/>
              <w:outlineLvl w:val="0"/>
              <w:rPr>
                <w:rFonts w:ascii="Calibri" w:eastAsia="SimSun" w:hAnsi="Calibri"/>
                <w:b/>
                <w:color w:val="000000"/>
                <w:lang w:val="en-GB"/>
              </w:rPr>
            </w:pPr>
            <w:r w:rsidRPr="0074009F">
              <w:rPr>
                <w:b/>
                <w:color w:val="000000"/>
                <w:lang w:val="en-GB"/>
              </w:rPr>
              <w:t>Issue</w:t>
            </w:r>
          </w:p>
        </w:tc>
        <w:tc>
          <w:tcPr>
            <w:tcW w:w="4005" w:type="dxa"/>
          </w:tcPr>
          <w:p w14:paraId="245DB604" w14:textId="77777777" w:rsidR="00063C8A" w:rsidRPr="0074009F" w:rsidRDefault="00063C8A" w:rsidP="009D6DBF">
            <w:pPr>
              <w:spacing w:after="120" w:line="240" w:lineRule="auto"/>
              <w:outlineLvl w:val="0"/>
              <w:rPr>
                <w:rFonts w:ascii="Calibri" w:eastAsia="SimSun" w:hAnsi="Calibri"/>
                <w:b/>
                <w:color w:val="000000"/>
                <w:lang w:val="en-GB"/>
              </w:rPr>
            </w:pPr>
            <w:r w:rsidRPr="0074009F">
              <w:rPr>
                <w:b/>
                <w:color w:val="000000"/>
                <w:lang w:val="en-GB"/>
              </w:rPr>
              <w:t>PIF</w:t>
            </w:r>
          </w:p>
        </w:tc>
        <w:tc>
          <w:tcPr>
            <w:tcW w:w="4005" w:type="dxa"/>
          </w:tcPr>
          <w:p w14:paraId="3A1C859B" w14:textId="77777777" w:rsidR="00063C8A" w:rsidRPr="0074009F" w:rsidRDefault="00063C8A" w:rsidP="009D6DBF">
            <w:pPr>
              <w:spacing w:after="120" w:line="240" w:lineRule="auto"/>
              <w:outlineLvl w:val="0"/>
              <w:rPr>
                <w:rFonts w:ascii="Calibri" w:eastAsia="SimSun" w:hAnsi="Calibri"/>
                <w:b/>
                <w:color w:val="000000"/>
                <w:lang w:val="en-GB"/>
              </w:rPr>
            </w:pPr>
            <w:r w:rsidRPr="0074009F">
              <w:rPr>
                <w:b/>
                <w:color w:val="000000"/>
                <w:lang w:val="en-GB"/>
              </w:rPr>
              <w:t>CEO Endorsement Approval Template</w:t>
            </w:r>
          </w:p>
        </w:tc>
      </w:tr>
      <w:tr w:rsidR="00063C8A" w14:paraId="40712FED" w14:textId="77777777" w:rsidTr="009D6DBF">
        <w:tc>
          <w:tcPr>
            <w:tcW w:w="2610" w:type="dxa"/>
          </w:tcPr>
          <w:p w14:paraId="389378D1" w14:textId="77777777" w:rsidR="00063C8A" w:rsidRPr="001542E8" w:rsidRDefault="00063C8A" w:rsidP="009D6DBF">
            <w:pPr>
              <w:spacing w:after="120" w:line="240" w:lineRule="auto"/>
              <w:outlineLvl w:val="0"/>
              <w:rPr>
                <w:rFonts w:ascii="Calibri" w:eastAsia="SimSun" w:hAnsi="Calibri"/>
                <w:color w:val="000000"/>
                <w:lang w:val="en-GB"/>
              </w:rPr>
            </w:pPr>
            <w:r w:rsidRPr="001542E8">
              <w:rPr>
                <w:color w:val="000000"/>
                <w:lang w:val="en-GB"/>
              </w:rPr>
              <w:t>PCB inventory data</w:t>
            </w:r>
          </w:p>
        </w:tc>
        <w:tc>
          <w:tcPr>
            <w:tcW w:w="4005" w:type="dxa"/>
          </w:tcPr>
          <w:p w14:paraId="0C8ECA83" w14:textId="77777777" w:rsidR="00063C8A" w:rsidRPr="001542E8" w:rsidRDefault="00063C8A" w:rsidP="009D6DBF">
            <w:pPr>
              <w:spacing w:after="120" w:line="240" w:lineRule="auto"/>
              <w:outlineLvl w:val="0"/>
              <w:rPr>
                <w:rFonts w:ascii="Calibri" w:eastAsia="SimSun" w:hAnsi="Calibri"/>
                <w:color w:val="000000"/>
                <w:lang w:val="en-GB"/>
              </w:rPr>
            </w:pPr>
            <w:r>
              <w:rPr>
                <w:color w:val="000000"/>
                <w:lang w:val="en-GB"/>
              </w:rPr>
              <w:t>The PCB inventory data was limited to the findings of the NIP, which did not include the NERSA-licenced municipalities.</w:t>
            </w:r>
          </w:p>
        </w:tc>
        <w:tc>
          <w:tcPr>
            <w:tcW w:w="4005" w:type="dxa"/>
          </w:tcPr>
          <w:p w14:paraId="5CFBBC3C" w14:textId="77777777" w:rsidR="00063C8A" w:rsidRPr="001542E8" w:rsidRDefault="00063C8A" w:rsidP="009D6DBF">
            <w:pPr>
              <w:spacing w:after="120" w:line="240" w:lineRule="auto"/>
              <w:outlineLvl w:val="0"/>
              <w:rPr>
                <w:rFonts w:ascii="Calibri" w:eastAsia="SimSun" w:hAnsi="Calibri"/>
                <w:color w:val="000000"/>
                <w:lang w:val="en-GB"/>
              </w:rPr>
            </w:pPr>
            <w:r>
              <w:rPr>
                <w:color w:val="000000"/>
                <w:lang w:val="en-GB"/>
              </w:rPr>
              <w:t>The PCB inventory data has been updated to include the NERSA-licenced municipalities and more concrete data provided to DEA in the form of phase-out plans from 161 companies (including Eskom).</w:t>
            </w:r>
          </w:p>
        </w:tc>
      </w:tr>
      <w:tr w:rsidR="00063C8A" w14:paraId="0EF2F44A" w14:textId="77777777" w:rsidTr="009D6DBF">
        <w:tc>
          <w:tcPr>
            <w:tcW w:w="2610" w:type="dxa"/>
          </w:tcPr>
          <w:p w14:paraId="514860AD" w14:textId="77777777" w:rsidR="00063C8A" w:rsidRPr="001542E8" w:rsidRDefault="00063C8A" w:rsidP="009D6DBF">
            <w:pPr>
              <w:spacing w:after="120" w:line="240" w:lineRule="auto"/>
              <w:outlineLvl w:val="0"/>
              <w:rPr>
                <w:rFonts w:ascii="Calibri" w:eastAsia="SimSun" w:hAnsi="Calibri"/>
                <w:color w:val="000000"/>
                <w:lang w:val="en-GB"/>
              </w:rPr>
            </w:pPr>
            <w:r>
              <w:rPr>
                <w:color w:val="000000"/>
                <w:lang w:val="en-GB"/>
              </w:rPr>
              <w:t>P</w:t>
            </w:r>
            <w:r w:rsidRPr="00F62BC8">
              <w:rPr>
                <w:color w:val="000000"/>
                <w:lang w:val="en-GB"/>
              </w:rPr>
              <w:t>ossible PPP framework</w:t>
            </w:r>
          </w:p>
        </w:tc>
        <w:tc>
          <w:tcPr>
            <w:tcW w:w="4005" w:type="dxa"/>
          </w:tcPr>
          <w:p w14:paraId="60B1B4EC" w14:textId="77777777" w:rsidR="00063C8A" w:rsidRPr="001542E8" w:rsidRDefault="00063C8A" w:rsidP="009D6DBF">
            <w:pPr>
              <w:spacing w:after="120" w:line="240" w:lineRule="auto"/>
              <w:outlineLvl w:val="0"/>
              <w:rPr>
                <w:rFonts w:ascii="Calibri" w:eastAsia="SimSun" w:hAnsi="Calibri"/>
                <w:color w:val="000000"/>
                <w:lang w:val="en-GB"/>
              </w:rPr>
            </w:pPr>
            <w:r>
              <w:rPr>
                <w:color w:val="000000"/>
                <w:lang w:val="en-GB"/>
              </w:rPr>
              <w:t>The PIF mentions “</w:t>
            </w:r>
            <w:r w:rsidRPr="000B6AAB">
              <w:rPr>
                <w:lang w:val="en-ZA"/>
              </w:rPr>
              <w:t>The existing treatment facilities of Hazardous Wastes in the country will be evaluated and possibly upgraded through a technology transfer process based on a Public Private Partnership (PPP) initiative which will be implemented in a transparent manner.</w:t>
            </w:r>
            <w:r>
              <w:rPr>
                <w:lang w:val="en-ZA"/>
              </w:rPr>
              <w:t>”</w:t>
            </w:r>
            <w:r w:rsidRPr="000B6AAB">
              <w:rPr>
                <w:lang w:val="en-ZA"/>
              </w:rPr>
              <w:t xml:space="preserve"> </w:t>
            </w:r>
          </w:p>
        </w:tc>
        <w:tc>
          <w:tcPr>
            <w:tcW w:w="4005" w:type="dxa"/>
          </w:tcPr>
          <w:p w14:paraId="1C76A70A" w14:textId="77777777" w:rsidR="00063C8A" w:rsidRPr="001542E8" w:rsidRDefault="00063C8A" w:rsidP="009D6DBF">
            <w:pPr>
              <w:pStyle w:val="GEFFieldtoFillout"/>
              <w:spacing w:after="120"/>
              <w:ind w:left="0"/>
              <w:rPr>
                <w:rFonts w:ascii="Calibri" w:eastAsia="SimSun" w:hAnsi="Calibri"/>
                <w:lang w:val="en-GB"/>
              </w:rPr>
            </w:pPr>
            <w:r>
              <w:rPr>
                <w:lang w:val="en-GB"/>
              </w:rPr>
              <w:t xml:space="preserve">The PPP framework has been elaborated to outline the possible roles of the public and private sector partners, preliminary identification of the </w:t>
            </w:r>
            <w:r w:rsidRPr="00F62BC8">
              <w:rPr>
                <w:lang w:val="en-GB"/>
              </w:rPr>
              <w:t>required technology and skills transfer</w:t>
            </w:r>
            <w:r>
              <w:rPr>
                <w:lang w:val="en-GB"/>
              </w:rPr>
              <w:t xml:space="preserve"> under the PPP, and disposal price guarantees. </w:t>
            </w:r>
          </w:p>
        </w:tc>
      </w:tr>
      <w:tr w:rsidR="00063C8A" w14:paraId="2771ECC8" w14:textId="77777777" w:rsidTr="009D6DBF">
        <w:tc>
          <w:tcPr>
            <w:tcW w:w="2610" w:type="dxa"/>
          </w:tcPr>
          <w:p w14:paraId="19928391" w14:textId="77777777" w:rsidR="00063C8A" w:rsidRPr="001542E8" w:rsidRDefault="00063C8A" w:rsidP="009D6DBF">
            <w:pPr>
              <w:spacing w:after="120" w:line="240" w:lineRule="auto"/>
              <w:outlineLvl w:val="0"/>
              <w:rPr>
                <w:rFonts w:ascii="Calibri" w:eastAsia="SimSun" w:hAnsi="Calibri"/>
                <w:color w:val="000000"/>
                <w:lang w:val="en-GB"/>
              </w:rPr>
            </w:pPr>
            <w:r>
              <w:rPr>
                <w:color w:val="000000"/>
                <w:lang w:val="en-GB"/>
              </w:rPr>
              <w:t>Use of combustion technology</w:t>
            </w:r>
          </w:p>
        </w:tc>
        <w:tc>
          <w:tcPr>
            <w:tcW w:w="4005" w:type="dxa"/>
          </w:tcPr>
          <w:p w14:paraId="24CE0C7F" w14:textId="77777777" w:rsidR="00063C8A" w:rsidRPr="001542E8" w:rsidRDefault="00063C8A" w:rsidP="009D6DBF">
            <w:pPr>
              <w:pStyle w:val="GEFFieldtoFillout"/>
              <w:ind w:left="0"/>
              <w:rPr>
                <w:rFonts w:ascii="Calibri" w:eastAsia="SimSun" w:hAnsi="Calibri"/>
                <w:lang w:val="en-GB"/>
              </w:rPr>
            </w:pPr>
            <w:r>
              <w:rPr>
                <w:lang w:val="en-GB"/>
              </w:rPr>
              <w:t>The PIF states that “</w:t>
            </w:r>
            <w:r w:rsidRPr="00DB21C3">
              <w:rPr>
                <w:lang w:val="en-GB"/>
              </w:rPr>
              <w:t>As a means of achieving this goal, a non-combustion technology transfer to South Africa will be obtained through an open international tender process, local authorizations and permits and PPP model.</w:t>
            </w:r>
            <w:r>
              <w:rPr>
                <w:lang w:val="en-GB"/>
              </w:rPr>
              <w:t>”</w:t>
            </w:r>
          </w:p>
        </w:tc>
        <w:tc>
          <w:tcPr>
            <w:tcW w:w="4005" w:type="dxa"/>
          </w:tcPr>
          <w:p w14:paraId="0FC22E2B" w14:textId="77777777" w:rsidR="00063C8A" w:rsidRPr="001542E8" w:rsidRDefault="00063C8A" w:rsidP="009D6DBF">
            <w:pPr>
              <w:spacing w:after="120" w:line="240" w:lineRule="auto"/>
              <w:outlineLvl w:val="0"/>
              <w:rPr>
                <w:rFonts w:ascii="Calibri" w:eastAsia="SimSun" w:hAnsi="Calibri"/>
                <w:color w:val="000000"/>
                <w:lang w:val="en-GB"/>
              </w:rPr>
            </w:pPr>
            <w:r>
              <w:rPr>
                <w:color w:val="000000"/>
                <w:lang w:val="en-GB"/>
              </w:rPr>
              <w:t xml:space="preserve">Based on the identified </w:t>
            </w:r>
            <w:r w:rsidRPr="00F62BC8">
              <w:rPr>
                <w:lang w:val="en-GB"/>
              </w:rPr>
              <w:t>PCB treatment facilities in South Africa</w:t>
            </w:r>
            <w:r>
              <w:rPr>
                <w:lang w:val="en-GB"/>
              </w:rPr>
              <w:t xml:space="preserve"> and their current capacity (including the amount of waste that can be treated per year), it is more efficient to undertake technology transfer for high temperature incineration. This </w:t>
            </w:r>
            <w:r>
              <w:rPr>
                <w:lang w:val="en-GB"/>
              </w:rPr>
              <w:lastRenderedPageBreak/>
              <w:t>will also produce greater added value in the future for the environmentally sound treatment of other hazardous waste as well as possible PCB waste identified after completion of the project.</w:t>
            </w:r>
          </w:p>
        </w:tc>
      </w:tr>
      <w:tr w:rsidR="00063C8A" w14:paraId="0755C832" w14:textId="77777777" w:rsidTr="009D6DBF">
        <w:tc>
          <w:tcPr>
            <w:tcW w:w="2610" w:type="dxa"/>
          </w:tcPr>
          <w:p w14:paraId="5895813B" w14:textId="77777777" w:rsidR="00063C8A" w:rsidRPr="001542E8" w:rsidRDefault="00063C8A" w:rsidP="009D6DBF">
            <w:pPr>
              <w:spacing w:after="120" w:line="240" w:lineRule="auto"/>
              <w:outlineLvl w:val="0"/>
              <w:rPr>
                <w:color w:val="000000"/>
                <w:lang w:val="en-GB"/>
              </w:rPr>
            </w:pPr>
            <w:r>
              <w:rPr>
                <w:color w:val="000000"/>
                <w:lang w:val="en-GB"/>
              </w:rPr>
              <w:lastRenderedPageBreak/>
              <w:t>T</w:t>
            </w:r>
            <w:r w:rsidRPr="00F62BC8">
              <w:rPr>
                <w:color w:val="000000"/>
                <w:lang w:val="en-GB"/>
              </w:rPr>
              <w:t>echnical specifications of PCB treatment and disposal facilities in South Africa</w:t>
            </w:r>
          </w:p>
        </w:tc>
        <w:tc>
          <w:tcPr>
            <w:tcW w:w="4005" w:type="dxa"/>
          </w:tcPr>
          <w:p w14:paraId="7A8BA6B2" w14:textId="77777777" w:rsidR="00063C8A" w:rsidRPr="001542E8" w:rsidRDefault="00063C8A" w:rsidP="009D6DBF">
            <w:pPr>
              <w:spacing w:after="120" w:line="240" w:lineRule="auto"/>
              <w:outlineLvl w:val="0"/>
              <w:rPr>
                <w:color w:val="000000"/>
                <w:lang w:val="en-GB"/>
              </w:rPr>
            </w:pPr>
            <w:r>
              <w:rPr>
                <w:color w:val="000000"/>
                <w:lang w:val="en-GB"/>
              </w:rPr>
              <w:t>The PIF states that “</w:t>
            </w:r>
            <w:r w:rsidRPr="000B6AAB">
              <w:rPr>
                <w:noProof/>
              </w:rPr>
              <w:t>no PCB decontamination facility has been established yet, and the absence of national PCB disposal options continues to pose a major challenge for South Africa to accelerate its efforts to meet the obligation of the Stockholm Convention</w:t>
            </w:r>
            <w:r>
              <w:rPr>
                <w:noProof/>
              </w:rPr>
              <w:t>” and “</w:t>
            </w:r>
            <w:r>
              <w:rPr>
                <w:lang w:val="en-ZA"/>
              </w:rPr>
              <w:t>t</w:t>
            </w:r>
            <w:r w:rsidRPr="000B6AAB">
              <w:rPr>
                <w:lang w:val="en-ZA"/>
              </w:rPr>
              <w:t>he existing treatment facilities of Hazardous Wastes in the country will be evaluated and possibly upgraded</w:t>
            </w:r>
            <w:r>
              <w:rPr>
                <w:lang w:val="en-ZA"/>
              </w:rPr>
              <w:t>.</w:t>
            </w:r>
          </w:p>
        </w:tc>
        <w:tc>
          <w:tcPr>
            <w:tcW w:w="4005" w:type="dxa"/>
          </w:tcPr>
          <w:p w14:paraId="5A86FAF1" w14:textId="26DA45A1" w:rsidR="00063C8A" w:rsidRPr="001542E8" w:rsidRDefault="00063C8A">
            <w:pPr>
              <w:spacing w:after="120" w:line="240" w:lineRule="auto"/>
              <w:outlineLvl w:val="0"/>
              <w:rPr>
                <w:rFonts w:ascii="Calibri" w:eastAsia="SimSun" w:hAnsi="Calibri"/>
                <w:color w:val="000000"/>
                <w:lang w:val="en-GB"/>
              </w:rPr>
            </w:pPr>
            <w:r w:rsidRPr="00F62BC8">
              <w:rPr>
                <w:lang w:val="en-GB"/>
              </w:rPr>
              <w:t xml:space="preserve">Two </w:t>
            </w:r>
            <w:r w:rsidR="0056770E">
              <w:rPr>
                <w:lang w:val="en-GB"/>
              </w:rPr>
              <w:t xml:space="preserve">potential </w:t>
            </w:r>
            <w:r w:rsidRPr="00F62BC8">
              <w:rPr>
                <w:lang w:val="en-GB"/>
              </w:rPr>
              <w:t>PCB treatment facilities</w:t>
            </w:r>
            <w:r>
              <w:rPr>
                <w:lang w:val="en-GB"/>
              </w:rPr>
              <w:t xml:space="preserve"> have been identified</w:t>
            </w:r>
            <w:r w:rsidRPr="00F62BC8">
              <w:rPr>
                <w:lang w:val="en-GB"/>
              </w:rPr>
              <w:t xml:space="preserve"> in South Africa: A-Thermal and </w:t>
            </w:r>
            <w:proofErr w:type="spellStart"/>
            <w:r w:rsidRPr="00F62BC8">
              <w:rPr>
                <w:lang w:val="en-GB"/>
              </w:rPr>
              <w:t>Enviroil</w:t>
            </w:r>
            <w:proofErr w:type="spellEnd"/>
            <w:r>
              <w:rPr>
                <w:lang w:val="en-GB"/>
              </w:rPr>
              <w:t>.</w:t>
            </w:r>
            <w:r w:rsidRPr="00F62BC8">
              <w:rPr>
                <w:color w:val="000000"/>
                <w:lang w:val="en-GB"/>
              </w:rPr>
              <w:t xml:space="preserve"> Since the PIF was written, </w:t>
            </w:r>
            <w:r>
              <w:rPr>
                <w:color w:val="000000"/>
                <w:lang w:val="en-GB"/>
              </w:rPr>
              <w:t xml:space="preserve">treatment technology in South Africa, </w:t>
            </w:r>
            <w:r w:rsidR="004B4996">
              <w:rPr>
                <w:color w:val="000000"/>
                <w:lang w:val="en-GB"/>
              </w:rPr>
              <w:t>including</w:t>
            </w:r>
            <w:r>
              <w:rPr>
                <w:color w:val="000000"/>
                <w:lang w:val="en-GB"/>
              </w:rPr>
              <w:t xml:space="preserve"> </w:t>
            </w:r>
            <w:r w:rsidRPr="00F62BC8">
              <w:rPr>
                <w:color w:val="000000"/>
                <w:lang w:val="en-GB"/>
              </w:rPr>
              <w:t xml:space="preserve">the </w:t>
            </w:r>
            <w:r w:rsidRPr="00F62BC8">
              <w:rPr>
                <w:lang w:val="en-GB"/>
              </w:rPr>
              <w:t>thermal desorption technology available at A-Thermal</w:t>
            </w:r>
            <w:r>
              <w:rPr>
                <w:lang w:val="en-GB"/>
              </w:rPr>
              <w:t>,</w:t>
            </w:r>
            <w:r w:rsidRPr="00F62BC8">
              <w:rPr>
                <w:lang w:val="en-GB"/>
              </w:rPr>
              <w:t xml:space="preserve"> has improved significantly</w:t>
            </w:r>
            <w:r>
              <w:rPr>
                <w:lang w:val="en-GB"/>
              </w:rPr>
              <w:t xml:space="preserve">. </w:t>
            </w:r>
            <w:r w:rsidRPr="00F62BC8">
              <w:rPr>
                <w:lang w:val="en-GB"/>
              </w:rPr>
              <w:t xml:space="preserve">An initial </w:t>
            </w:r>
            <w:r w:rsidR="004252D9">
              <w:rPr>
                <w:lang w:val="en-GB"/>
              </w:rPr>
              <w:t>assessment</w:t>
            </w:r>
            <w:r w:rsidRPr="00F62BC8">
              <w:rPr>
                <w:lang w:val="en-GB"/>
              </w:rPr>
              <w:t xml:space="preserve"> of A-Thermal capacity and required </w:t>
            </w:r>
            <w:r>
              <w:rPr>
                <w:lang w:val="en-GB"/>
              </w:rPr>
              <w:t>t</w:t>
            </w:r>
            <w:r w:rsidRPr="00F62BC8">
              <w:rPr>
                <w:lang w:val="en-GB"/>
              </w:rPr>
              <w:t>echnology and skills transfer</w:t>
            </w:r>
            <w:r>
              <w:rPr>
                <w:lang w:val="en-GB"/>
              </w:rPr>
              <w:t xml:space="preserve"> </w:t>
            </w:r>
            <w:r w:rsidR="00554293">
              <w:rPr>
                <w:lang w:val="en-GB"/>
              </w:rPr>
              <w:t>was conducted</w:t>
            </w:r>
            <w:r>
              <w:rPr>
                <w:lang w:val="en-GB"/>
              </w:rPr>
              <w:t xml:space="preserve">. </w:t>
            </w:r>
            <w:r w:rsidR="009A599C">
              <w:rPr>
                <w:lang w:val="en-GB"/>
              </w:rPr>
              <w:t>It was not possible to assess t</w:t>
            </w:r>
            <w:r w:rsidR="0056770E">
              <w:rPr>
                <w:lang w:val="en-GB"/>
              </w:rPr>
              <w:t xml:space="preserve">he technology at </w:t>
            </w:r>
            <w:proofErr w:type="spellStart"/>
            <w:r w:rsidR="0056770E">
              <w:rPr>
                <w:lang w:val="en-GB"/>
              </w:rPr>
              <w:t>Enviroil</w:t>
            </w:r>
            <w:proofErr w:type="spellEnd"/>
            <w:r w:rsidR="009A599C">
              <w:rPr>
                <w:lang w:val="en-GB"/>
              </w:rPr>
              <w:t xml:space="preserve"> during the PPG phase. </w:t>
            </w:r>
            <w:r w:rsidR="009A599C" w:rsidRPr="00755248">
              <w:rPr>
                <w:bCs/>
              </w:rPr>
              <w:t xml:space="preserve">If </w:t>
            </w:r>
            <w:proofErr w:type="spellStart"/>
            <w:r w:rsidR="009A599C" w:rsidRPr="00755248">
              <w:rPr>
                <w:bCs/>
              </w:rPr>
              <w:t>Enviroil</w:t>
            </w:r>
            <w:proofErr w:type="spellEnd"/>
            <w:r w:rsidR="009A599C" w:rsidRPr="00755248">
              <w:rPr>
                <w:bCs/>
              </w:rPr>
              <w:t xml:space="preserve"> </w:t>
            </w:r>
            <w:r w:rsidR="009A599C">
              <w:rPr>
                <w:bCs/>
              </w:rPr>
              <w:t>confirms its</w:t>
            </w:r>
            <w:r w:rsidR="009A599C" w:rsidRPr="00755248">
              <w:rPr>
                <w:bCs/>
              </w:rPr>
              <w:t xml:space="preserve"> interest </w:t>
            </w:r>
            <w:r w:rsidR="009A599C">
              <w:rPr>
                <w:bCs/>
              </w:rPr>
              <w:t xml:space="preserve">to participate in the project, </w:t>
            </w:r>
            <w:r w:rsidR="009A599C" w:rsidRPr="00755248">
              <w:rPr>
                <w:bCs/>
              </w:rPr>
              <w:t>it will be subject to a third-party assessment of its services regarding PCB treatment, and the appropriateness of its technology will be assessed against the findings of the comprehensive inventory</w:t>
            </w:r>
            <w:r w:rsidR="009A599C">
              <w:rPr>
                <w:lang w:val="en-GB"/>
              </w:rPr>
              <w:t xml:space="preserve"> in the early stage of project implementation.</w:t>
            </w:r>
          </w:p>
        </w:tc>
      </w:tr>
    </w:tbl>
    <w:p w14:paraId="15E227E8" w14:textId="77777777" w:rsidR="00864F48" w:rsidRDefault="00864F48" w:rsidP="000A77B8">
      <w:pPr>
        <w:pStyle w:val="GEFFieldtoFillout"/>
        <w:ind w:left="0"/>
        <w:rPr>
          <w:b/>
          <w:lang w:val="en-GB"/>
        </w:rPr>
      </w:pPr>
    </w:p>
    <w:p w14:paraId="172CDD4E" w14:textId="291BC5A3" w:rsidR="000A77B8" w:rsidRPr="00F62BC8" w:rsidRDefault="000A77B8" w:rsidP="000A77B8">
      <w:pPr>
        <w:pStyle w:val="GEFFieldtoFillout"/>
        <w:ind w:left="0"/>
        <w:rPr>
          <w:b/>
          <w:lang w:val="en-GB"/>
        </w:rPr>
      </w:pPr>
      <w:r w:rsidRPr="00F62BC8">
        <w:rPr>
          <w:b/>
          <w:lang w:val="en-GB"/>
        </w:rPr>
        <w:t xml:space="preserve">1.1 </w:t>
      </w:r>
      <w:r w:rsidR="00553A81" w:rsidRPr="00F62BC8">
        <w:rPr>
          <w:b/>
          <w:lang w:val="en-GB"/>
        </w:rPr>
        <w:t>Global environmental and/or adaptation problems, root causes and barriers that need to be addressed</w:t>
      </w:r>
    </w:p>
    <w:p w14:paraId="2F32A578" w14:textId="77777777" w:rsidR="000A77B8" w:rsidRPr="00F62BC8" w:rsidRDefault="000A77B8" w:rsidP="000A77B8">
      <w:pPr>
        <w:pStyle w:val="GEFFieldtoFillout"/>
        <w:ind w:left="0"/>
        <w:rPr>
          <w:highlight w:val="yellow"/>
          <w:lang w:val="en-GB"/>
        </w:rPr>
      </w:pPr>
    </w:p>
    <w:p w14:paraId="039450B1" w14:textId="2979BCB5" w:rsidR="000A2BA1" w:rsidRPr="00F62BC8" w:rsidRDefault="000A77B8" w:rsidP="009D58E8">
      <w:pPr>
        <w:pStyle w:val="GEFFieldtoFillout"/>
        <w:spacing w:after="120"/>
        <w:ind w:left="0"/>
        <w:jc w:val="both"/>
        <w:rPr>
          <w:lang w:val="en-GB"/>
        </w:rPr>
      </w:pPr>
      <w:r w:rsidRPr="00F62BC8">
        <w:rPr>
          <w:lang w:val="en-GB"/>
        </w:rPr>
        <w:t>PCBs are a class of synthetic organic chemicals that have a low electrical conductivity</w:t>
      </w:r>
      <w:r w:rsidR="000A2BA1" w:rsidRPr="00F62BC8">
        <w:rPr>
          <w:lang w:val="en-GB"/>
        </w:rPr>
        <w:t xml:space="preserve"> and</w:t>
      </w:r>
      <w:r w:rsidRPr="00F62BC8">
        <w:rPr>
          <w:lang w:val="en-GB"/>
        </w:rPr>
        <w:t xml:space="preserve"> high resistance to thermal breakdown, oxidants</w:t>
      </w:r>
      <w:r w:rsidR="000A2BA1" w:rsidRPr="00F62BC8">
        <w:rPr>
          <w:lang w:val="en-GB"/>
        </w:rPr>
        <w:t>,</w:t>
      </w:r>
      <w:r w:rsidRPr="00F62BC8">
        <w:rPr>
          <w:lang w:val="en-GB"/>
        </w:rPr>
        <w:t xml:space="preserve"> and other chemicals. They are widely used as dielectric fluids in electrical transformers and capacitors. </w:t>
      </w:r>
      <w:r w:rsidR="000A2BA1" w:rsidRPr="00F62BC8">
        <w:rPr>
          <w:lang w:val="en-GB"/>
        </w:rPr>
        <w:t>PCBs are among the most toxic and persistent POPs listed in the Stockholm Convention. PCBs are characterized by a toxicity and environmental persistence, which is very similar to that of dioxins. Some of the adverse effects associated with the exposure to PCBs include damage to the immune system, liver, skin, reproductive system, gastrointestinal tract and thyroid gland.</w:t>
      </w:r>
      <w:r w:rsidR="00970DC0" w:rsidRPr="00F62BC8">
        <w:rPr>
          <w:lang w:val="en-GB"/>
        </w:rPr>
        <w:t xml:space="preserve"> </w:t>
      </w:r>
      <w:r w:rsidR="000A2BA1" w:rsidRPr="00F62BC8">
        <w:rPr>
          <w:lang w:val="en-GB"/>
        </w:rPr>
        <w:t xml:space="preserve">Based on the re-assessment of scientific evidence, PCBs have recently been re-classified as class 1 carcinogens from the International Agency for Research of Cancer (IARC-WHO). </w:t>
      </w:r>
    </w:p>
    <w:p w14:paraId="16682181" w14:textId="3BAF3F8E" w:rsidR="00F75E98" w:rsidRPr="00F62BC8" w:rsidRDefault="00F75E98" w:rsidP="00F75E98">
      <w:pPr>
        <w:pStyle w:val="GEFFieldtoFillout"/>
        <w:spacing w:after="120"/>
        <w:ind w:left="0"/>
        <w:jc w:val="both"/>
        <w:rPr>
          <w:lang w:val="en-GB"/>
        </w:rPr>
      </w:pPr>
      <w:r w:rsidRPr="00F62BC8">
        <w:rPr>
          <w:lang w:val="en-GB"/>
        </w:rPr>
        <w:t>The Stockholm Convention banned the</w:t>
      </w:r>
      <w:r w:rsidR="00462A11" w:rsidRPr="00F62BC8">
        <w:rPr>
          <w:lang w:val="en-GB"/>
        </w:rPr>
        <w:t xml:space="preserve"> production of PCBs, but gives P</w:t>
      </w:r>
      <w:r w:rsidRPr="00F62BC8">
        <w:rPr>
          <w:lang w:val="en-GB"/>
        </w:rPr>
        <w:t>arties to the Convention until 2025 to take action to phase-out the use of PCB oils and equipment contaminated with PCBs. Recovered PCBs must be treated and eliminated by 2028. Although PCBs were never produced in South Africa, PCB</w:t>
      </w:r>
      <w:r w:rsidR="00384A6A" w:rsidRPr="00F62BC8">
        <w:rPr>
          <w:lang w:val="en-GB"/>
        </w:rPr>
        <w:t>s</w:t>
      </w:r>
      <w:r w:rsidRPr="00F62BC8">
        <w:rPr>
          <w:lang w:val="en-GB"/>
        </w:rPr>
        <w:t xml:space="preserve"> </w:t>
      </w:r>
      <w:r w:rsidR="005C01ED" w:rsidRPr="00F62BC8">
        <w:rPr>
          <w:lang w:val="en-GB"/>
        </w:rPr>
        <w:t xml:space="preserve">and PCB-contaminated </w:t>
      </w:r>
      <w:r w:rsidRPr="00F62BC8">
        <w:rPr>
          <w:lang w:val="en-GB"/>
        </w:rPr>
        <w:t xml:space="preserve">oil and equipment were imported for the power generation and distribution sector. PCBs have been listed as a Group II hazardous substance in South Africa by the Hazardous Substances Act, 1973 (Act No.15 of 1973) and have been allocated a unique code in South Africa’s Tariff Book. This allows them to be identified specifically in cases of import. They </w:t>
      </w:r>
      <w:r w:rsidR="00A5543F" w:rsidRPr="00F62BC8">
        <w:rPr>
          <w:lang w:val="en-GB"/>
        </w:rPr>
        <w:t xml:space="preserve">have </w:t>
      </w:r>
      <w:r w:rsidRPr="00F62BC8">
        <w:rPr>
          <w:lang w:val="en-GB"/>
        </w:rPr>
        <w:t xml:space="preserve">also </w:t>
      </w:r>
      <w:r w:rsidR="00A5543F" w:rsidRPr="00F62BC8">
        <w:rPr>
          <w:lang w:val="en-GB"/>
        </w:rPr>
        <w:t xml:space="preserve">been </w:t>
      </w:r>
      <w:r w:rsidRPr="00F62BC8">
        <w:rPr>
          <w:lang w:val="en-GB"/>
        </w:rPr>
        <w:t xml:space="preserve">placed on the Customs and Excise list of “Prohibited and Restricted” imports and exports, </w:t>
      </w:r>
      <w:r w:rsidR="00BC5424" w:rsidRPr="00F62BC8">
        <w:rPr>
          <w:lang w:val="en-GB"/>
        </w:rPr>
        <w:t xml:space="preserve">and therefore </w:t>
      </w:r>
      <w:r w:rsidRPr="00F62BC8">
        <w:rPr>
          <w:lang w:val="en-GB"/>
        </w:rPr>
        <w:t>any PCBs and PCB-conta</w:t>
      </w:r>
      <w:r w:rsidR="00BC5424" w:rsidRPr="00F62BC8">
        <w:rPr>
          <w:lang w:val="en-GB"/>
        </w:rPr>
        <w:t xml:space="preserve">minated </w:t>
      </w:r>
      <w:r w:rsidR="003D53A8" w:rsidRPr="00F62BC8">
        <w:rPr>
          <w:lang w:val="en-GB"/>
        </w:rPr>
        <w:t xml:space="preserve">oil and </w:t>
      </w:r>
      <w:r w:rsidRPr="00F62BC8">
        <w:rPr>
          <w:lang w:val="en-GB"/>
        </w:rPr>
        <w:t>equipment entering the country are to be retained by the Customs Division</w:t>
      </w:r>
      <w:r w:rsidR="007A6A35" w:rsidRPr="00F62BC8">
        <w:rPr>
          <w:lang w:val="en-GB"/>
        </w:rPr>
        <w:t>, except for the purposes of environmentally sound treatment and disposal</w:t>
      </w:r>
      <w:r w:rsidRPr="00F62BC8">
        <w:rPr>
          <w:lang w:val="en-GB"/>
        </w:rPr>
        <w:t xml:space="preserve">. </w:t>
      </w:r>
    </w:p>
    <w:p w14:paraId="6FB42744" w14:textId="533C8371" w:rsidR="00BD45DB" w:rsidRPr="00F62BC8" w:rsidRDefault="00BD45DB" w:rsidP="00BE2549">
      <w:pPr>
        <w:pStyle w:val="GEFFieldtoFillout"/>
        <w:spacing w:after="120"/>
        <w:ind w:left="0"/>
        <w:jc w:val="both"/>
        <w:rPr>
          <w:lang w:val="en-GB"/>
        </w:rPr>
      </w:pPr>
      <w:r w:rsidRPr="00F62BC8">
        <w:rPr>
          <w:lang w:val="en-GB"/>
        </w:rPr>
        <w:t xml:space="preserve">On 10 July 2014, </w:t>
      </w:r>
      <w:r w:rsidR="001E6AC6" w:rsidRPr="00F62BC8">
        <w:rPr>
          <w:lang w:val="en-GB"/>
        </w:rPr>
        <w:t>the Department of Environmental Affairs (</w:t>
      </w:r>
      <w:r w:rsidRPr="00F62BC8">
        <w:rPr>
          <w:lang w:val="en-GB"/>
        </w:rPr>
        <w:t>DEA</w:t>
      </w:r>
      <w:r w:rsidR="001E6AC6" w:rsidRPr="00F62BC8">
        <w:rPr>
          <w:lang w:val="en-GB"/>
        </w:rPr>
        <w:t>)</w:t>
      </w:r>
      <w:r w:rsidRPr="00F62BC8">
        <w:rPr>
          <w:lang w:val="en-GB"/>
        </w:rPr>
        <w:t xml:space="preserve"> </w:t>
      </w:r>
      <w:r w:rsidR="004C1CCA" w:rsidRPr="00F62BC8">
        <w:rPr>
          <w:lang w:val="en-GB"/>
        </w:rPr>
        <w:t xml:space="preserve">also </w:t>
      </w:r>
      <w:r w:rsidRPr="00F62BC8">
        <w:rPr>
          <w:lang w:val="en-GB"/>
        </w:rPr>
        <w:t xml:space="preserve">published the </w:t>
      </w:r>
      <w:r w:rsidR="001E6AC6" w:rsidRPr="00F62BC8">
        <w:rPr>
          <w:lang w:val="en-GB"/>
        </w:rPr>
        <w:t xml:space="preserve">“Regulations to phase-out the use of PCB materials and PCB contaminated materials” (hereafter referred to as the “South Africa PCB Regulations”) </w:t>
      </w:r>
      <w:r w:rsidRPr="00F62BC8">
        <w:rPr>
          <w:lang w:val="en-GB"/>
        </w:rPr>
        <w:t>under section 44(1) (</w:t>
      </w:r>
      <w:proofErr w:type="spellStart"/>
      <w:r w:rsidRPr="00F62BC8">
        <w:rPr>
          <w:lang w:val="en-GB"/>
        </w:rPr>
        <w:t>aA</w:t>
      </w:r>
      <w:proofErr w:type="spellEnd"/>
      <w:r w:rsidRPr="00F62BC8">
        <w:rPr>
          <w:lang w:val="en-GB"/>
        </w:rPr>
        <w:t>) and (</w:t>
      </w:r>
      <w:proofErr w:type="spellStart"/>
      <w:r w:rsidRPr="00F62BC8">
        <w:rPr>
          <w:lang w:val="en-GB"/>
        </w:rPr>
        <w:t>aB</w:t>
      </w:r>
      <w:proofErr w:type="spellEnd"/>
      <w:r w:rsidRPr="00F62BC8">
        <w:rPr>
          <w:lang w:val="en-GB"/>
        </w:rPr>
        <w:t xml:space="preserve">) of the National Environmental Management Act, 1998 (Act No. 107 of 1998). The main objective of the regulations is to phase-out the use of PCBs in electrical equipment by 2023 and dispose of the resulting wastes by 2026. </w:t>
      </w:r>
      <w:r w:rsidR="00B863EB" w:rsidRPr="00F62BC8">
        <w:rPr>
          <w:lang w:val="en-GB"/>
        </w:rPr>
        <w:t xml:space="preserve">Despite the requirement in the </w:t>
      </w:r>
      <w:r w:rsidR="001E6AC6" w:rsidRPr="00F62BC8">
        <w:rPr>
          <w:lang w:val="en-GB"/>
        </w:rPr>
        <w:t>South Africa PCB Regulations</w:t>
      </w:r>
      <w:r w:rsidR="00B863EB" w:rsidRPr="00F62BC8">
        <w:rPr>
          <w:lang w:val="en-GB"/>
        </w:rPr>
        <w:t xml:space="preserve"> that “</w:t>
      </w:r>
      <w:r w:rsidR="00893DA3" w:rsidRPr="00F62BC8">
        <w:rPr>
          <w:lang w:val="en-GB"/>
        </w:rPr>
        <w:t>Any PCB holder must develop a phase-out Plan and submit it to the DG within a year (12 months) of the coming into effect of these Regulations</w:t>
      </w:r>
      <w:r w:rsidR="00B863EB" w:rsidRPr="00F62BC8">
        <w:rPr>
          <w:lang w:val="en-GB"/>
        </w:rPr>
        <w:t xml:space="preserve">”, </w:t>
      </w:r>
      <w:r w:rsidR="004B0D2B" w:rsidRPr="00F62BC8">
        <w:rPr>
          <w:lang w:val="en-GB"/>
        </w:rPr>
        <w:t xml:space="preserve">a </w:t>
      </w:r>
      <w:r w:rsidR="00824846" w:rsidRPr="00F62BC8">
        <w:rPr>
          <w:lang w:val="en-GB"/>
        </w:rPr>
        <w:t>significant</w:t>
      </w:r>
      <w:r w:rsidR="004B0D2B" w:rsidRPr="00F62BC8">
        <w:rPr>
          <w:lang w:val="en-GB"/>
        </w:rPr>
        <w:t xml:space="preserve"> number of potential PCB owners </w:t>
      </w:r>
      <w:r w:rsidRPr="00F62BC8">
        <w:rPr>
          <w:lang w:val="en-GB"/>
        </w:rPr>
        <w:t xml:space="preserve">did not provide data </w:t>
      </w:r>
      <w:r w:rsidR="00B863EB" w:rsidRPr="00F62BC8">
        <w:rPr>
          <w:lang w:val="en-GB"/>
        </w:rPr>
        <w:t xml:space="preserve">on their PCB </w:t>
      </w:r>
      <w:r w:rsidR="00824846" w:rsidRPr="00F62BC8">
        <w:rPr>
          <w:lang w:val="en-GB"/>
        </w:rPr>
        <w:t>inventories</w:t>
      </w:r>
      <w:r w:rsidR="00B863EB" w:rsidRPr="00F62BC8">
        <w:rPr>
          <w:lang w:val="en-GB"/>
        </w:rPr>
        <w:t xml:space="preserve"> nor </w:t>
      </w:r>
      <w:r w:rsidRPr="00F62BC8">
        <w:rPr>
          <w:lang w:val="en-GB"/>
        </w:rPr>
        <w:t xml:space="preserve">submit phase-out plans. </w:t>
      </w:r>
    </w:p>
    <w:p w14:paraId="278EFFE3" w14:textId="45A18575" w:rsidR="006B554B" w:rsidRPr="00F62BC8" w:rsidRDefault="005F5EEC" w:rsidP="00BE2549">
      <w:pPr>
        <w:pStyle w:val="GEFFieldtoFillout"/>
        <w:spacing w:after="120"/>
        <w:ind w:left="0"/>
        <w:jc w:val="both"/>
        <w:rPr>
          <w:lang w:val="en-GB"/>
        </w:rPr>
      </w:pPr>
      <w:r w:rsidRPr="00F62BC8">
        <w:rPr>
          <w:lang w:val="en-GB"/>
        </w:rPr>
        <w:lastRenderedPageBreak/>
        <w:t xml:space="preserve">The key stakeholders in </w:t>
      </w:r>
      <w:r w:rsidR="000A77B8" w:rsidRPr="00F62BC8">
        <w:rPr>
          <w:lang w:val="en-GB"/>
        </w:rPr>
        <w:t>South Africa</w:t>
      </w:r>
      <w:r w:rsidRPr="00F62BC8">
        <w:rPr>
          <w:lang w:val="en-GB"/>
        </w:rPr>
        <w:t xml:space="preserve"> that own electricity generating and transmission equipment which could contain PCB</w:t>
      </w:r>
      <w:r w:rsidR="00017251" w:rsidRPr="00F62BC8">
        <w:rPr>
          <w:lang w:val="en-GB"/>
        </w:rPr>
        <w:t>s and PCB-contaminated oil</w:t>
      </w:r>
      <w:r w:rsidRPr="00F62BC8">
        <w:rPr>
          <w:lang w:val="en-GB"/>
        </w:rPr>
        <w:t xml:space="preserve"> are:</w:t>
      </w:r>
      <w:r w:rsidR="000A77B8" w:rsidRPr="00F62BC8">
        <w:rPr>
          <w:lang w:val="en-GB"/>
        </w:rPr>
        <w:t xml:space="preserve"> Eskom (the country’s only utility company</w:t>
      </w:r>
      <w:r w:rsidR="006E1CC8" w:rsidRPr="00F62BC8">
        <w:rPr>
          <w:lang w:val="en-GB"/>
        </w:rPr>
        <w:t>, which is responsible for bulk supply of electricity</w:t>
      </w:r>
      <w:r w:rsidR="000A77B8" w:rsidRPr="00F62BC8">
        <w:rPr>
          <w:lang w:val="en-GB"/>
        </w:rPr>
        <w:t>)</w:t>
      </w:r>
      <w:r w:rsidRPr="00F62BC8">
        <w:rPr>
          <w:lang w:val="en-GB"/>
        </w:rPr>
        <w:t>;</w:t>
      </w:r>
      <w:r w:rsidR="000A77B8" w:rsidRPr="00F62BC8">
        <w:rPr>
          <w:lang w:val="en-GB"/>
        </w:rPr>
        <w:t xml:space="preserve"> </w:t>
      </w:r>
      <w:r w:rsidR="00204CA8" w:rsidRPr="00F62BC8">
        <w:rPr>
          <w:lang w:val="en-GB"/>
        </w:rPr>
        <w:t xml:space="preserve">174 municipalities </w:t>
      </w:r>
      <w:r w:rsidR="001B79A3" w:rsidRPr="00F62BC8">
        <w:rPr>
          <w:lang w:val="en-GB"/>
        </w:rPr>
        <w:t>licensed</w:t>
      </w:r>
      <w:r w:rsidR="00204CA8" w:rsidRPr="00F62BC8">
        <w:rPr>
          <w:lang w:val="en-GB"/>
        </w:rPr>
        <w:t xml:space="preserve"> by the National Energy Regulator of South Africa (NERSA)</w:t>
      </w:r>
      <w:r w:rsidRPr="00F62BC8">
        <w:rPr>
          <w:lang w:val="en-GB"/>
        </w:rPr>
        <w:t>;</w:t>
      </w:r>
      <w:r w:rsidR="00204CA8" w:rsidRPr="00F62BC8">
        <w:rPr>
          <w:lang w:val="en-GB"/>
        </w:rPr>
        <w:t xml:space="preserve"> </w:t>
      </w:r>
      <w:r w:rsidR="000A77B8" w:rsidRPr="00F62BC8">
        <w:rPr>
          <w:lang w:val="en-GB"/>
        </w:rPr>
        <w:t>and other energy intensive industries</w:t>
      </w:r>
      <w:r w:rsidRPr="00F62BC8">
        <w:rPr>
          <w:lang w:val="en-GB"/>
        </w:rPr>
        <w:t xml:space="preserve"> such as </w:t>
      </w:r>
      <w:r w:rsidR="00220CF7" w:rsidRPr="00F62BC8">
        <w:rPr>
          <w:lang w:val="en-GB"/>
        </w:rPr>
        <w:t>mining</w:t>
      </w:r>
      <w:r w:rsidR="00661EB8" w:rsidRPr="00F62BC8">
        <w:rPr>
          <w:lang w:val="en-GB"/>
        </w:rPr>
        <w:t>,</w:t>
      </w:r>
      <w:r w:rsidR="00220CF7" w:rsidRPr="00F62BC8">
        <w:rPr>
          <w:lang w:val="en-GB"/>
        </w:rPr>
        <w:t xml:space="preserve"> cement</w:t>
      </w:r>
      <w:r w:rsidR="007D5A7B" w:rsidRPr="00F62BC8">
        <w:rPr>
          <w:lang w:val="en-GB"/>
        </w:rPr>
        <w:t xml:space="preserve">, </w:t>
      </w:r>
      <w:r w:rsidR="00AE3DBA" w:rsidRPr="00F62BC8">
        <w:rPr>
          <w:lang w:val="en-GB"/>
        </w:rPr>
        <w:t xml:space="preserve">steel, aluminium, </w:t>
      </w:r>
      <w:r w:rsidR="00220CF7" w:rsidRPr="00F62BC8">
        <w:rPr>
          <w:lang w:val="en-GB"/>
        </w:rPr>
        <w:t>chemical,</w:t>
      </w:r>
      <w:r w:rsidR="007D5A7B" w:rsidRPr="00F62BC8">
        <w:rPr>
          <w:lang w:val="en-GB"/>
        </w:rPr>
        <w:t xml:space="preserve"> and</w:t>
      </w:r>
      <w:r w:rsidR="00220CF7" w:rsidRPr="00F62BC8">
        <w:rPr>
          <w:lang w:val="en-GB"/>
        </w:rPr>
        <w:t xml:space="preserve"> petrochemical</w:t>
      </w:r>
      <w:r w:rsidR="007D5A7B" w:rsidRPr="00F62BC8">
        <w:rPr>
          <w:lang w:val="en-GB"/>
        </w:rPr>
        <w:t xml:space="preserve"> manufacturing</w:t>
      </w:r>
      <w:r w:rsidR="00661EB8" w:rsidRPr="00F62BC8">
        <w:rPr>
          <w:lang w:val="en-GB"/>
        </w:rPr>
        <w:t>,</w:t>
      </w:r>
      <w:r w:rsidR="00220CF7" w:rsidRPr="00F62BC8">
        <w:rPr>
          <w:lang w:val="en-GB"/>
        </w:rPr>
        <w:t xml:space="preserve"> and transport</w:t>
      </w:r>
      <w:r w:rsidR="007D5A7B" w:rsidRPr="00F62BC8">
        <w:rPr>
          <w:lang w:val="en-GB"/>
        </w:rPr>
        <w:t>ation</w:t>
      </w:r>
      <w:r w:rsidR="000A77B8" w:rsidRPr="00F62BC8">
        <w:rPr>
          <w:lang w:val="en-GB"/>
        </w:rPr>
        <w:t xml:space="preserve">. </w:t>
      </w:r>
      <w:r w:rsidRPr="00F62BC8">
        <w:rPr>
          <w:lang w:val="en-GB"/>
        </w:rPr>
        <w:t xml:space="preserve">Eskom is the largest producer of electricity in Africa and is among the top seven utilities in the world in terms of generation capacity and among the top nine in terms of sales. Eskom generates approximately 95% of electricity used in South Africa, </w:t>
      </w:r>
      <w:r w:rsidR="007B1B14" w:rsidRPr="00F62BC8">
        <w:rPr>
          <w:lang w:val="en-GB"/>
        </w:rPr>
        <w:t xml:space="preserve">and also oversees the management of electrical equipment for </w:t>
      </w:r>
      <w:r w:rsidRPr="00F62BC8">
        <w:rPr>
          <w:lang w:val="en-GB"/>
        </w:rPr>
        <w:t>106 municipalities.</w:t>
      </w:r>
      <w:r w:rsidR="006B554B" w:rsidRPr="00F62BC8">
        <w:rPr>
          <w:lang w:val="en-GB"/>
        </w:rPr>
        <w:t xml:space="preserve"> </w:t>
      </w:r>
    </w:p>
    <w:p w14:paraId="74F1C19F" w14:textId="7D49AED8" w:rsidR="005F5EEC" w:rsidRPr="00F62BC8" w:rsidRDefault="006B554B" w:rsidP="00BE2549">
      <w:pPr>
        <w:pStyle w:val="GEFFieldtoFillout"/>
        <w:spacing w:after="120"/>
        <w:ind w:left="0"/>
        <w:jc w:val="both"/>
        <w:rPr>
          <w:lang w:val="en-GB"/>
        </w:rPr>
      </w:pPr>
      <w:r w:rsidRPr="00F62BC8">
        <w:rPr>
          <w:lang w:val="en-GB"/>
        </w:rPr>
        <w:t>Of the 280 municipalities (metro, district, and local) in South Africa, Eskom is responsible for maintenance and repair of equipment, such as transformers and capacitors, in 106 municipalities. The remaining 174 municipalities are directly licensed by NERSA and ESK</w:t>
      </w:r>
      <w:r w:rsidR="006E1CC8" w:rsidRPr="00F62BC8">
        <w:rPr>
          <w:lang w:val="en-GB"/>
        </w:rPr>
        <w:t>OM is only responsible for bulk</w:t>
      </w:r>
      <w:r w:rsidRPr="00F62BC8">
        <w:rPr>
          <w:lang w:val="en-GB"/>
        </w:rPr>
        <w:t xml:space="preserve"> supply of electricity. These municipalities oversee their own transmission and distribution including the procurement and maintenance of their equipment</w:t>
      </w:r>
      <w:r w:rsidR="00363463" w:rsidRPr="00F62BC8">
        <w:rPr>
          <w:lang w:val="en-GB"/>
        </w:rPr>
        <w:t>.</w:t>
      </w:r>
    </w:p>
    <w:p w14:paraId="562B2C62" w14:textId="4A86D772" w:rsidR="001C4227" w:rsidRPr="00F62BC8" w:rsidRDefault="00970DC0" w:rsidP="00BE2549">
      <w:pPr>
        <w:pStyle w:val="GEFFieldtoFillout"/>
        <w:spacing w:after="120"/>
        <w:ind w:left="0"/>
        <w:jc w:val="both"/>
        <w:rPr>
          <w:lang w:val="en-GB"/>
        </w:rPr>
      </w:pPr>
      <w:r w:rsidRPr="00F62BC8">
        <w:rPr>
          <w:lang w:val="en-GB"/>
        </w:rPr>
        <w:t>The</w:t>
      </w:r>
      <w:r w:rsidR="006E1CC8" w:rsidRPr="00F62BC8">
        <w:rPr>
          <w:lang w:val="en-GB"/>
        </w:rPr>
        <w:t>se</w:t>
      </w:r>
      <w:r w:rsidRPr="00F62BC8">
        <w:rPr>
          <w:lang w:val="en-GB"/>
        </w:rPr>
        <w:t xml:space="preserve"> </w:t>
      </w:r>
      <w:r w:rsidR="00DA3D00" w:rsidRPr="00F62BC8">
        <w:rPr>
          <w:lang w:val="en-GB"/>
        </w:rPr>
        <w:t xml:space="preserve">174 </w:t>
      </w:r>
      <w:r w:rsidR="00E22720" w:rsidRPr="00F62BC8">
        <w:rPr>
          <w:lang w:val="en-GB"/>
        </w:rPr>
        <w:t>NERSA-</w:t>
      </w:r>
      <w:r w:rsidR="001B79A3" w:rsidRPr="00F62BC8">
        <w:rPr>
          <w:lang w:val="en-GB"/>
        </w:rPr>
        <w:t>licensed</w:t>
      </w:r>
      <w:r w:rsidR="00E22720" w:rsidRPr="00F62BC8">
        <w:rPr>
          <w:lang w:val="en-GB"/>
        </w:rPr>
        <w:t xml:space="preserve"> municipalities in particular face significant financial and technical challenges with undertaking comprehensive PCB inventories and disposing of </w:t>
      </w:r>
      <w:r w:rsidR="004563DF" w:rsidRPr="00F62BC8">
        <w:rPr>
          <w:lang w:val="en-GB"/>
        </w:rPr>
        <w:t xml:space="preserve">PCBs and </w:t>
      </w:r>
      <w:r w:rsidR="00E22720" w:rsidRPr="00F62BC8">
        <w:rPr>
          <w:lang w:val="en-GB"/>
        </w:rPr>
        <w:t>PCB-contaminated oil</w:t>
      </w:r>
      <w:r w:rsidR="003D53A8" w:rsidRPr="00F62BC8">
        <w:rPr>
          <w:lang w:val="en-GB"/>
        </w:rPr>
        <w:t xml:space="preserve">, </w:t>
      </w:r>
      <w:r w:rsidR="00E22720" w:rsidRPr="00F62BC8">
        <w:rPr>
          <w:lang w:val="en-GB"/>
        </w:rPr>
        <w:t>equipment</w:t>
      </w:r>
      <w:r w:rsidR="003D53A8" w:rsidRPr="00F62BC8">
        <w:rPr>
          <w:lang w:val="en-GB"/>
        </w:rPr>
        <w:t>, and waste</w:t>
      </w:r>
      <w:r w:rsidR="00E22720" w:rsidRPr="00F62BC8">
        <w:rPr>
          <w:lang w:val="en-GB"/>
        </w:rPr>
        <w:t>.</w:t>
      </w:r>
      <w:r w:rsidR="004B0D2B" w:rsidRPr="00F62BC8">
        <w:rPr>
          <w:lang w:val="en-GB"/>
        </w:rPr>
        <w:t xml:space="preserve"> </w:t>
      </w:r>
      <w:r w:rsidR="007C0AFC" w:rsidRPr="00F62BC8">
        <w:rPr>
          <w:lang w:val="en-GB"/>
        </w:rPr>
        <w:t>In many cases, there is a lack of aware</w:t>
      </w:r>
      <w:r w:rsidR="00F84985" w:rsidRPr="00F62BC8">
        <w:rPr>
          <w:lang w:val="en-GB"/>
        </w:rPr>
        <w:t xml:space="preserve">ness and capacity regarding </w:t>
      </w:r>
      <w:r w:rsidR="007C0AFC" w:rsidRPr="00F62BC8">
        <w:rPr>
          <w:lang w:val="en-GB"/>
        </w:rPr>
        <w:t xml:space="preserve">PCB management. </w:t>
      </w:r>
      <w:r w:rsidR="004B0D2B" w:rsidRPr="00F62BC8">
        <w:rPr>
          <w:lang w:val="en-GB"/>
        </w:rPr>
        <w:t xml:space="preserve">This </w:t>
      </w:r>
      <w:r w:rsidR="00F84985" w:rsidRPr="00F62BC8">
        <w:rPr>
          <w:lang w:val="en-GB"/>
        </w:rPr>
        <w:t xml:space="preserve">has </w:t>
      </w:r>
      <w:r w:rsidR="004B0D2B" w:rsidRPr="00F62BC8">
        <w:rPr>
          <w:lang w:val="en-GB"/>
        </w:rPr>
        <w:t xml:space="preserve">resulted in </w:t>
      </w:r>
      <w:r w:rsidR="00CD136A" w:rsidRPr="00F62BC8">
        <w:rPr>
          <w:lang w:val="en-GB"/>
        </w:rPr>
        <w:t>only five</w:t>
      </w:r>
      <w:r w:rsidR="004B0D2B" w:rsidRPr="00F62BC8">
        <w:rPr>
          <w:lang w:val="en-GB"/>
        </w:rPr>
        <w:t xml:space="preserve"> of</w:t>
      </w:r>
      <w:r w:rsidR="002F7267" w:rsidRPr="00F62BC8">
        <w:rPr>
          <w:lang w:val="en-GB"/>
        </w:rPr>
        <w:t xml:space="preserve"> t</w:t>
      </w:r>
      <w:r w:rsidR="004B0D2B" w:rsidRPr="00F62BC8">
        <w:rPr>
          <w:lang w:val="en-GB"/>
        </w:rPr>
        <w:t>he NERSA-</w:t>
      </w:r>
      <w:r w:rsidR="001B79A3" w:rsidRPr="00F62BC8">
        <w:rPr>
          <w:lang w:val="en-GB"/>
        </w:rPr>
        <w:t>licensed</w:t>
      </w:r>
      <w:r w:rsidR="004B0D2B" w:rsidRPr="00F62BC8">
        <w:rPr>
          <w:lang w:val="en-GB"/>
        </w:rPr>
        <w:t xml:space="preserve"> municipalities submit</w:t>
      </w:r>
      <w:r w:rsidR="00CD136A" w:rsidRPr="00F62BC8">
        <w:rPr>
          <w:lang w:val="en-GB"/>
        </w:rPr>
        <w:t>ting</w:t>
      </w:r>
      <w:r w:rsidR="004B0D2B" w:rsidRPr="00F62BC8">
        <w:rPr>
          <w:lang w:val="en-GB"/>
        </w:rPr>
        <w:t xml:space="preserve"> their phase-out plans.</w:t>
      </w:r>
      <w:r w:rsidR="00E22720" w:rsidRPr="00F62BC8">
        <w:rPr>
          <w:lang w:val="en-GB"/>
        </w:rPr>
        <w:t xml:space="preserve"> </w:t>
      </w:r>
      <w:r w:rsidR="00BD7895" w:rsidRPr="00F62BC8">
        <w:rPr>
          <w:lang w:val="en-GB"/>
        </w:rPr>
        <w:t xml:space="preserve">Many municipalities </w:t>
      </w:r>
      <w:r w:rsidR="00E22720" w:rsidRPr="00F62BC8">
        <w:rPr>
          <w:lang w:val="en-GB"/>
        </w:rPr>
        <w:t>are also u</w:t>
      </w:r>
      <w:r w:rsidR="003A14F2" w:rsidRPr="00F62BC8">
        <w:rPr>
          <w:lang w:val="en-GB"/>
        </w:rPr>
        <w:t>naware of the South Africa PCB R</w:t>
      </w:r>
      <w:r w:rsidR="00E22720" w:rsidRPr="00F62BC8">
        <w:rPr>
          <w:lang w:val="en-GB"/>
        </w:rPr>
        <w:t xml:space="preserve">egulations and the South African National Standard on “Mineral insulating oils – Management of polychlorinated biphenyls (PCBs)” (SANS 290). </w:t>
      </w:r>
      <w:r w:rsidR="00D37234" w:rsidRPr="00F62BC8">
        <w:rPr>
          <w:lang w:val="en-GB"/>
        </w:rPr>
        <w:t xml:space="preserve">The lack of specific schemes or administrative mechanisms governing PCB oils </w:t>
      </w:r>
      <w:r w:rsidR="00CB5EC7" w:rsidRPr="00F62BC8">
        <w:rPr>
          <w:lang w:val="en-GB"/>
        </w:rPr>
        <w:t xml:space="preserve">in these municipalities </w:t>
      </w:r>
      <w:r w:rsidR="00D37234" w:rsidRPr="00F62BC8">
        <w:rPr>
          <w:lang w:val="en-GB"/>
        </w:rPr>
        <w:t>means that some of the</w:t>
      </w:r>
      <w:r w:rsidR="00CB5EC7" w:rsidRPr="00F62BC8">
        <w:rPr>
          <w:lang w:val="en-GB"/>
        </w:rPr>
        <w:t>m</w:t>
      </w:r>
      <w:r w:rsidR="00D37234" w:rsidRPr="00F62BC8">
        <w:rPr>
          <w:lang w:val="en-GB"/>
        </w:rPr>
        <w:t xml:space="preserve"> may still procure PCB-contaminated transformers. </w:t>
      </w:r>
      <w:r w:rsidR="000A77B8" w:rsidRPr="00F62BC8">
        <w:rPr>
          <w:lang w:val="en-GB"/>
        </w:rPr>
        <w:t xml:space="preserve">It has </w:t>
      </w:r>
      <w:r w:rsidR="00E22720" w:rsidRPr="00F62BC8">
        <w:rPr>
          <w:lang w:val="en-GB"/>
        </w:rPr>
        <w:t xml:space="preserve">also </w:t>
      </w:r>
      <w:r w:rsidR="000A77B8" w:rsidRPr="00F62BC8">
        <w:rPr>
          <w:lang w:val="en-GB"/>
        </w:rPr>
        <w:t xml:space="preserve">been noted in consultations </w:t>
      </w:r>
      <w:r w:rsidR="00A80658" w:rsidRPr="00F62BC8">
        <w:rPr>
          <w:lang w:val="en-GB"/>
        </w:rPr>
        <w:t xml:space="preserve">related to </w:t>
      </w:r>
      <w:r w:rsidR="000A77B8" w:rsidRPr="00F62BC8">
        <w:rPr>
          <w:lang w:val="en-GB"/>
        </w:rPr>
        <w:t xml:space="preserve">the implementation of </w:t>
      </w:r>
      <w:r w:rsidR="00713182" w:rsidRPr="00F62BC8">
        <w:rPr>
          <w:lang w:val="en-GB"/>
        </w:rPr>
        <w:t xml:space="preserve">the </w:t>
      </w:r>
      <w:r w:rsidR="000A2BA1" w:rsidRPr="00F62BC8">
        <w:rPr>
          <w:lang w:val="en-GB"/>
        </w:rPr>
        <w:t xml:space="preserve">South </w:t>
      </w:r>
      <w:r w:rsidR="00503DEF" w:rsidRPr="00F62BC8">
        <w:rPr>
          <w:lang w:val="en-GB"/>
        </w:rPr>
        <w:t>Africa PCB Regulations</w:t>
      </w:r>
      <w:r w:rsidR="00E22720" w:rsidRPr="00F62BC8">
        <w:rPr>
          <w:lang w:val="en-GB"/>
        </w:rPr>
        <w:t xml:space="preserve"> </w:t>
      </w:r>
      <w:r w:rsidR="000A77B8" w:rsidRPr="00F62BC8">
        <w:rPr>
          <w:lang w:val="en-GB"/>
        </w:rPr>
        <w:t xml:space="preserve">that community members </w:t>
      </w:r>
      <w:r w:rsidR="00A80658" w:rsidRPr="00F62BC8">
        <w:rPr>
          <w:lang w:val="en-GB"/>
        </w:rPr>
        <w:t xml:space="preserve">have </w:t>
      </w:r>
      <w:r w:rsidR="000A77B8" w:rsidRPr="00F62BC8">
        <w:rPr>
          <w:lang w:val="en-GB"/>
        </w:rPr>
        <w:t>use</w:t>
      </w:r>
      <w:r w:rsidR="00A80658" w:rsidRPr="00F62BC8">
        <w:rPr>
          <w:lang w:val="en-GB"/>
        </w:rPr>
        <w:t>d</w:t>
      </w:r>
      <w:r w:rsidR="000A77B8" w:rsidRPr="00F62BC8">
        <w:rPr>
          <w:lang w:val="en-GB"/>
        </w:rPr>
        <w:t xml:space="preserve"> PCB</w:t>
      </w:r>
      <w:r w:rsidR="00504620" w:rsidRPr="00F62BC8">
        <w:rPr>
          <w:lang w:val="en-GB"/>
        </w:rPr>
        <w:t>-</w:t>
      </w:r>
      <w:r w:rsidR="000A77B8" w:rsidRPr="00F62BC8">
        <w:rPr>
          <w:lang w:val="en-GB"/>
        </w:rPr>
        <w:t xml:space="preserve">contaminated oils for </w:t>
      </w:r>
      <w:r w:rsidR="00A80658" w:rsidRPr="00F62BC8">
        <w:rPr>
          <w:lang w:val="en-GB"/>
        </w:rPr>
        <w:t xml:space="preserve">improper </w:t>
      </w:r>
      <w:r w:rsidR="000A77B8" w:rsidRPr="00F62BC8">
        <w:rPr>
          <w:lang w:val="en-GB"/>
        </w:rPr>
        <w:t>purposes</w:t>
      </w:r>
      <w:r w:rsidR="00A80658" w:rsidRPr="00F62BC8">
        <w:rPr>
          <w:lang w:val="en-GB"/>
        </w:rPr>
        <w:t>,</w:t>
      </w:r>
      <w:r w:rsidR="000A77B8" w:rsidRPr="00F62BC8">
        <w:rPr>
          <w:lang w:val="en-GB"/>
        </w:rPr>
        <w:t xml:space="preserve"> e.g. traditional healers </w:t>
      </w:r>
      <w:r w:rsidR="00A80658" w:rsidRPr="00F62BC8">
        <w:rPr>
          <w:lang w:val="en-GB"/>
        </w:rPr>
        <w:t xml:space="preserve">have </w:t>
      </w:r>
      <w:r w:rsidR="000A77B8" w:rsidRPr="00F62BC8">
        <w:rPr>
          <w:lang w:val="en-GB"/>
        </w:rPr>
        <w:t>prescribe</w:t>
      </w:r>
      <w:r w:rsidR="00A80658" w:rsidRPr="00F62BC8">
        <w:rPr>
          <w:lang w:val="en-GB"/>
        </w:rPr>
        <w:t>d</w:t>
      </w:r>
      <w:r w:rsidR="000A77B8" w:rsidRPr="00F62BC8">
        <w:rPr>
          <w:lang w:val="en-GB"/>
        </w:rPr>
        <w:t xml:space="preserve"> </w:t>
      </w:r>
      <w:r w:rsidR="00504620" w:rsidRPr="00F62BC8">
        <w:rPr>
          <w:lang w:val="en-GB"/>
        </w:rPr>
        <w:t>PCB-</w:t>
      </w:r>
      <w:r w:rsidR="000A77B8" w:rsidRPr="00F62BC8">
        <w:rPr>
          <w:lang w:val="en-GB"/>
        </w:rPr>
        <w:t xml:space="preserve">contaminated </w:t>
      </w:r>
      <w:r w:rsidR="00A80658" w:rsidRPr="00F62BC8">
        <w:rPr>
          <w:lang w:val="en-GB"/>
        </w:rPr>
        <w:t xml:space="preserve">transformer </w:t>
      </w:r>
      <w:r w:rsidR="000A77B8" w:rsidRPr="00F62BC8">
        <w:rPr>
          <w:lang w:val="en-GB"/>
        </w:rPr>
        <w:t>oil for medicinal purposes</w:t>
      </w:r>
      <w:r w:rsidR="00A80658" w:rsidRPr="00F62BC8">
        <w:rPr>
          <w:lang w:val="en-GB"/>
        </w:rPr>
        <w:t>,</w:t>
      </w:r>
      <w:r w:rsidR="000A77B8" w:rsidRPr="00F62BC8">
        <w:rPr>
          <w:lang w:val="en-GB"/>
        </w:rPr>
        <w:t xml:space="preserve"> </w:t>
      </w:r>
      <w:r w:rsidR="00504620" w:rsidRPr="00F62BC8">
        <w:rPr>
          <w:lang w:val="en-GB"/>
        </w:rPr>
        <w:t xml:space="preserve">and </w:t>
      </w:r>
      <w:r w:rsidR="00A80658" w:rsidRPr="00F62BC8">
        <w:rPr>
          <w:lang w:val="en-GB"/>
        </w:rPr>
        <w:t xml:space="preserve">some </w:t>
      </w:r>
      <w:r w:rsidR="000A77B8" w:rsidRPr="00F62BC8">
        <w:rPr>
          <w:lang w:val="en-GB"/>
        </w:rPr>
        <w:t>individuals believe that the oil ha</w:t>
      </w:r>
      <w:r w:rsidR="00504620" w:rsidRPr="00F62BC8">
        <w:rPr>
          <w:lang w:val="en-GB"/>
        </w:rPr>
        <w:t>s</w:t>
      </w:r>
      <w:r w:rsidR="000A77B8" w:rsidRPr="00F62BC8">
        <w:rPr>
          <w:lang w:val="en-GB"/>
        </w:rPr>
        <w:t xml:space="preserve"> a healing effect on diseases such as arthritis.</w:t>
      </w:r>
      <w:r w:rsidR="001C4227" w:rsidRPr="00F62BC8">
        <w:rPr>
          <w:lang w:val="en-GB"/>
        </w:rPr>
        <w:t xml:space="preserve"> </w:t>
      </w:r>
    </w:p>
    <w:p w14:paraId="4B874AE0" w14:textId="177EAF50" w:rsidR="00BA7735" w:rsidRPr="00F62BC8" w:rsidRDefault="00BA7735" w:rsidP="00BE2549">
      <w:pPr>
        <w:pStyle w:val="GEFFieldtoFillout"/>
        <w:spacing w:after="120"/>
        <w:ind w:left="0"/>
        <w:jc w:val="both"/>
        <w:rPr>
          <w:lang w:val="en-GB"/>
        </w:rPr>
      </w:pPr>
      <w:r w:rsidRPr="00F62BC8">
        <w:rPr>
          <w:lang w:val="en-GB"/>
        </w:rPr>
        <w:t>While comprehensive PCB inventories have been undertaken by Eskom and most industries, in accord</w:t>
      </w:r>
      <w:r w:rsidR="00743B91" w:rsidRPr="00F62BC8">
        <w:rPr>
          <w:lang w:val="en-GB"/>
        </w:rPr>
        <w:t>ance with the South Africa PCB R</w:t>
      </w:r>
      <w:r w:rsidRPr="00F62BC8">
        <w:rPr>
          <w:lang w:val="en-GB"/>
        </w:rPr>
        <w:t>egulations, a comprehensive inventory will need to</w:t>
      </w:r>
      <w:r w:rsidR="00743B91" w:rsidRPr="00F62BC8">
        <w:rPr>
          <w:lang w:val="en-GB"/>
        </w:rPr>
        <w:t xml:space="preserve"> be conducted </w:t>
      </w:r>
      <w:r w:rsidR="003D53A8" w:rsidRPr="00F62BC8">
        <w:rPr>
          <w:lang w:val="en-GB"/>
        </w:rPr>
        <w:t xml:space="preserve">for </w:t>
      </w:r>
      <w:r w:rsidR="00743B91" w:rsidRPr="00F62BC8">
        <w:rPr>
          <w:lang w:val="en-GB"/>
        </w:rPr>
        <w:t>all potential</w:t>
      </w:r>
      <w:r w:rsidRPr="00F62BC8">
        <w:rPr>
          <w:lang w:val="en-GB"/>
        </w:rPr>
        <w:t xml:space="preserve"> </w:t>
      </w:r>
      <w:r w:rsidR="00743B91" w:rsidRPr="00F62BC8">
        <w:rPr>
          <w:lang w:val="en-GB"/>
        </w:rPr>
        <w:t xml:space="preserve">PCBs and </w:t>
      </w:r>
      <w:r w:rsidRPr="00F62BC8">
        <w:rPr>
          <w:lang w:val="en-GB"/>
        </w:rPr>
        <w:t>PCB-conta</w:t>
      </w:r>
      <w:r w:rsidR="001A1361" w:rsidRPr="00F62BC8">
        <w:rPr>
          <w:lang w:val="en-GB"/>
        </w:rPr>
        <w:t xml:space="preserve">minated </w:t>
      </w:r>
      <w:r w:rsidR="003D53A8" w:rsidRPr="00F62BC8">
        <w:rPr>
          <w:lang w:val="en-GB"/>
        </w:rPr>
        <w:t xml:space="preserve">oil and </w:t>
      </w:r>
      <w:r w:rsidRPr="00F62BC8">
        <w:rPr>
          <w:lang w:val="en-GB"/>
        </w:rPr>
        <w:t>electrical equipment in the 174 NERSA-</w:t>
      </w:r>
      <w:r w:rsidR="001B79A3" w:rsidRPr="00F62BC8">
        <w:rPr>
          <w:lang w:val="en-GB"/>
        </w:rPr>
        <w:t>licensed</w:t>
      </w:r>
      <w:r w:rsidRPr="00F62BC8">
        <w:rPr>
          <w:lang w:val="en-GB"/>
        </w:rPr>
        <w:t xml:space="preserve"> </w:t>
      </w:r>
      <w:r w:rsidR="00824846" w:rsidRPr="00F62BC8">
        <w:rPr>
          <w:lang w:val="en-GB"/>
        </w:rPr>
        <w:t>municipalities</w:t>
      </w:r>
      <w:r w:rsidRPr="00F62BC8">
        <w:rPr>
          <w:lang w:val="en-GB"/>
        </w:rPr>
        <w:t xml:space="preserve">. This </w:t>
      </w:r>
      <w:r w:rsidR="003D53A8" w:rsidRPr="00F62BC8">
        <w:rPr>
          <w:lang w:val="en-GB"/>
        </w:rPr>
        <w:t xml:space="preserve">need has been </w:t>
      </w:r>
      <w:r w:rsidRPr="00F62BC8">
        <w:rPr>
          <w:lang w:val="en-GB"/>
        </w:rPr>
        <w:t>confirmed by the results of the preliminary PCB inventories developed for the 2012</w:t>
      </w:r>
      <w:r w:rsidR="003538F9" w:rsidRPr="00F62BC8">
        <w:rPr>
          <w:lang w:val="en-GB"/>
        </w:rPr>
        <w:t xml:space="preserve"> NIP</w:t>
      </w:r>
      <w:r w:rsidR="00D15589" w:rsidRPr="00F62BC8">
        <w:rPr>
          <w:lang w:val="en-GB"/>
        </w:rPr>
        <w:t xml:space="preserve">, initial work undertaken as part of updating the NIP, </w:t>
      </w:r>
      <w:r w:rsidR="005F5EEC" w:rsidRPr="00F62BC8">
        <w:rPr>
          <w:lang w:val="en-GB"/>
        </w:rPr>
        <w:t xml:space="preserve">and research undertaken during the PPG phase of this project. </w:t>
      </w:r>
      <w:r w:rsidRPr="00F62BC8">
        <w:rPr>
          <w:lang w:val="en-GB"/>
        </w:rPr>
        <w:t xml:space="preserve">Due to </w:t>
      </w:r>
      <w:r w:rsidR="005F5EEC" w:rsidRPr="00F62BC8">
        <w:rPr>
          <w:lang w:val="en-GB"/>
        </w:rPr>
        <w:t xml:space="preserve">a lack of capacity and funding, </w:t>
      </w:r>
      <w:r w:rsidRPr="00F62BC8">
        <w:rPr>
          <w:lang w:val="en-GB"/>
        </w:rPr>
        <w:t xml:space="preserve">PCB concentrations </w:t>
      </w:r>
      <w:r w:rsidR="005F5EEC" w:rsidRPr="00F62BC8">
        <w:rPr>
          <w:lang w:val="en-GB"/>
        </w:rPr>
        <w:t>in the NERSA-</w:t>
      </w:r>
      <w:r w:rsidR="001B79A3" w:rsidRPr="00F62BC8">
        <w:rPr>
          <w:lang w:val="en-GB"/>
        </w:rPr>
        <w:t>licensed</w:t>
      </w:r>
      <w:r w:rsidR="005F5EEC" w:rsidRPr="00F62BC8">
        <w:rPr>
          <w:lang w:val="en-GB"/>
        </w:rPr>
        <w:t xml:space="preserve"> </w:t>
      </w:r>
      <w:r w:rsidR="00824846" w:rsidRPr="00F62BC8">
        <w:rPr>
          <w:lang w:val="en-GB"/>
        </w:rPr>
        <w:t>municipalities</w:t>
      </w:r>
      <w:r w:rsidR="005F5EEC" w:rsidRPr="00F62BC8">
        <w:rPr>
          <w:lang w:val="en-GB"/>
        </w:rPr>
        <w:t xml:space="preserve"> </w:t>
      </w:r>
      <w:r w:rsidRPr="00F62BC8">
        <w:rPr>
          <w:lang w:val="en-GB"/>
        </w:rPr>
        <w:t>have not been determined or characterized. Therefore, the lack of adequate national data on PCBs, the potential for significant PCB releases from their use, stockpiles and wastes,</w:t>
      </w:r>
      <w:r w:rsidR="005F3137" w:rsidRPr="00F62BC8">
        <w:rPr>
          <w:lang w:val="en-GB"/>
        </w:rPr>
        <w:t xml:space="preserve"> and the need to phase-</w:t>
      </w:r>
      <w:r w:rsidRPr="00F62BC8">
        <w:rPr>
          <w:lang w:val="en-GB"/>
        </w:rPr>
        <w:t xml:space="preserve">out and dispose of PCBs and </w:t>
      </w:r>
      <w:r w:rsidR="003D53A8" w:rsidRPr="00F62BC8">
        <w:rPr>
          <w:lang w:val="en-GB"/>
        </w:rPr>
        <w:t xml:space="preserve">PCB-contaminated oil, </w:t>
      </w:r>
      <w:r w:rsidRPr="00F62BC8">
        <w:rPr>
          <w:lang w:val="en-GB"/>
        </w:rPr>
        <w:t>equipment</w:t>
      </w:r>
      <w:r w:rsidR="003D53A8" w:rsidRPr="00F62BC8">
        <w:rPr>
          <w:lang w:val="en-GB"/>
        </w:rPr>
        <w:t>, and wastes</w:t>
      </w:r>
      <w:r w:rsidRPr="00F62BC8">
        <w:rPr>
          <w:lang w:val="en-GB"/>
        </w:rPr>
        <w:t xml:space="preserve"> are major problems that have been prioritized for action. </w:t>
      </w:r>
    </w:p>
    <w:p w14:paraId="546914BC" w14:textId="213D9FEF" w:rsidR="000A77B8" w:rsidRPr="00F62BC8" w:rsidRDefault="000A77B8" w:rsidP="00A40613">
      <w:pPr>
        <w:pStyle w:val="GEFFieldtoFillout"/>
        <w:spacing w:after="120"/>
        <w:ind w:left="0"/>
        <w:jc w:val="both"/>
        <w:rPr>
          <w:lang w:val="en-GB"/>
        </w:rPr>
      </w:pPr>
      <w:r w:rsidRPr="00F62BC8">
        <w:rPr>
          <w:lang w:val="en-GB"/>
        </w:rPr>
        <w:t xml:space="preserve">South Africa is </w:t>
      </w:r>
      <w:r w:rsidR="0099619A" w:rsidRPr="00F62BC8">
        <w:rPr>
          <w:lang w:val="en-GB"/>
        </w:rPr>
        <w:t>P</w:t>
      </w:r>
      <w:r w:rsidRPr="00F62BC8">
        <w:rPr>
          <w:lang w:val="en-GB"/>
        </w:rPr>
        <w:t>arty</w:t>
      </w:r>
      <w:r w:rsidR="00DF208D" w:rsidRPr="00F62BC8">
        <w:rPr>
          <w:lang w:val="en-GB"/>
        </w:rPr>
        <w:t xml:space="preserve"> </w:t>
      </w:r>
      <w:r w:rsidRPr="00F62BC8">
        <w:rPr>
          <w:lang w:val="en-GB"/>
        </w:rPr>
        <w:t xml:space="preserve">to </w:t>
      </w:r>
      <w:r w:rsidR="00DF208D" w:rsidRPr="00F62BC8">
        <w:rPr>
          <w:lang w:val="en-GB"/>
        </w:rPr>
        <w:t xml:space="preserve">the key </w:t>
      </w:r>
      <w:r w:rsidRPr="00F62BC8">
        <w:rPr>
          <w:lang w:val="en-GB"/>
        </w:rPr>
        <w:t>chemical</w:t>
      </w:r>
      <w:r w:rsidR="001A1361" w:rsidRPr="00F62BC8">
        <w:rPr>
          <w:lang w:val="en-GB"/>
        </w:rPr>
        <w:t>s and waste</w:t>
      </w:r>
      <w:r w:rsidRPr="00F62BC8">
        <w:rPr>
          <w:lang w:val="en-GB"/>
        </w:rPr>
        <w:t xml:space="preserve">-related </w:t>
      </w:r>
      <w:r w:rsidR="001A1361" w:rsidRPr="00F62BC8">
        <w:rPr>
          <w:lang w:val="en-GB"/>
        </w:rPr>
        <w:t xml:space="preserve">international </w:t>
      </w:r>
      <w:r w:rsidRPr="00F62BC8">
        <w:rPr>
          <w:lang w:val="en-GB"/>
        </w:rPr>
        <w:t>agreements</w:t>
      </w:r>
      <w:r w:rsidR="00DF208D" w:rsidRPr="00F62BC8">
        <w:rPr>
          <w:lang w:val="en-GB"/>
        </w:rPr>
        <w:t xml:space="preserve">, among others, </w:t>
      </w:r>
      <w:r w:rsidRPr="00F62BC8">
        <w:rPr>
          <w:lang w:val="en-GB"/>
        </w:rPr>
        <w:t xml:space="preserve">which together provide an international framework governing the environmentally sound management of hazardous chemicals and wastes throughout their life cycle. These include </w:t>
      </w:r>
      <w:r w:rsidR="00DF208D" w:rsidRPr="00F62BC8">
        <w:rPr>
          <w:lang w:val="en-GB"/>
        </w:rPr>
        <w:t xml:space="preserve">the </w:t>
      </w:r>
      <w:r w:rsidRPr="00F62BC8">
        <w:rPr>
          <w:lang w:val="en-GB"/>
        </w:rPr>
        <w:t>Stockholm Convention, Basel Convention, Rotterdam Convention</w:t>
      </w:r>
      <w:r w:rsidR="00DF208D" w:rsidRPr="00F62BC8">
        <w:rPr>
          <w:lang w:val="en-GB"/>
        </w:rPr>
        <w:t>,</w:t>
      </w:r>
      <w:r w:rsidRPr="00F62BC8">
        <w:rPr>
          <w:lang w:val="en-GB"/>
        </w:rPr>
        <w:t xml:space="preserve"> and Montreal Protocol. South Africa also supports the Strategic Approach to International Chemicals Management (SAICM). </w:t>
      </w:r>
    </w:p>
    <w:p w14:paraId="1A9FC4B5" w14:textId="0A427952" w:rsidR="00E92A74" w:rsidRPr="00F62BC8" w:rsidRDefault="00E92A74" w:rsidP="00BE2549">
      <w:pPr>
        <w:pStyle w:val="GEFFieldtoFillout"/>
        <w:spacing w:after="120"/>
        <w:ind w:left="0"/>
        <w:jc w:val="both"/>
        <w:rPr>
          <w:lang w:val="en-GB"/>
        </w:rPr>
      </w:pPr>
      <w:r w:rsidRPr="00F62BC8">
        <w:rPr>
          <w:lang w:val="en-GB"/>
        </w:rPr>
        <w:t>The following are the barriers that need to be addressed by this project to ensure the ESM of PCB</w:t>
      </w:r>
      <w:r w:rsidR="003D53A8" w:rsidRPr="00F62BC8">
        <w:rPr>
          <w:lang w:val="en-GB"/>
        </w:rPr>
        <w:t xml:space="preserve">s and </w:t>
      </w:r>
      <w:r w:rsidR="002F6CB5" w:rsidRPr="00F62BC8">
        <w:rPr>
          <w:lang w:val="en-GB"/>
        </w:rPr>
        <w:t>PCB-contaminated oil, equipment, and wastes</w:t>
      </w:r>
      <w:r w:rsidRPr="00F62BC8">
        <w:rPr>
          <w:lang w:val="en-GB"/>
        </w:rPr>
        <w:t xml:space="preserve"> and </w:t>
      </w:r>
      <w:r w:rsidR="001A1361" w:rsidRPr="00F62BC8">
        <w:rPr>
          <w:lang w:val="en-GB"/>
        </w:rPr>
        <w:t xml:space="preserve">to </w:t>
      </w:r>
      <w:r w:rsidRPr="00F62BC8">
        <w:rPr>
          <w:lang w:val="en-GB"/>
        </w:rPr>
        <w:t>avoid PCBs being released into the environment as a consequence of improper disposal:</w:t>
      </w:r>
    </w:p>
    <w:p w14:paraId="4C69181E" w14:textId="2B25714D" w:rsidR="000A77B8" w:rsidRPr="00F62BC8" w:rsidRDefault="001A1361" w:rsidP="0032635C">
      <w:pPr>
        <w:pStyle w:val="GEFFieldtoFillout"/>
        <w:numPr>
          <w:ilvl w:val="0"/>
          <w:numId w:val="4"/>
        </w:numPr>
        <w:ind w:left="426" w:hanging="284"/>
        <w:rPr>
          <w:lang w:val="en-GB"/>
        </w:rPr>
      </w:pPr>
      <w:r w:rsidRPr="00F62BC8">
        <w:rPr>
          <w:lang w:val="en-GB"/>
        </w:rPr>
        <w:t>Most of t</w:t>
      </w:r>
      <w:r w:rsidR="000A77B8" w:rsidRPr="00F62BC8">
        <w:rPr>
          <w:lang w:val="en-GB"/>
        </w:rPr>
        <w:t xml:space="preserve">he </w:t>
      </w:r>
      <w:r w:rsidR="00E92A74" w:rsidRPr="00F62BC8">
        <w:rPr>
          <w:lang w:val="en-GB"/>
        </w:rPr>
        <w:t>NERSA-</w:t>
      </w:r>
      <w:r w:rsidR="001B79A3" w:rsidRPr="00F62BC8">
        <w:rPr>
          <w:lang w:val="en-GB"/>
        </w:rPr>
        <w:t>licensed</w:t>
      </w:r>
      <w:r w:rsidR="00E92A74" w:rsidRPr="00F62BC8">
        <w:rPr>
          <w:lang w:val="en-GB"/>
        </w:rPr>
        <w:t xml:space="preserve"> </w:t>
      </w:r>
      <w:r w:rsidR="000A77B8" w:rsidRPr="00F62BC8">
        <w:rPr>
          <w:lang w:val="en-GB"/>
        </w:rPr>
        <w:t>municipalities across the country do not have specific schemes or administrative mechanisms governing PCB</w:t>
      </w:r>
      <w:r w:rsidR="002F6CB5" w:rsidRPr="00F62BC8">
        <w:rPr>
          <w:lang w:val="en-GB"/>
        </w:rPr>
        <w:t>s and PCB-contaminated oil, equipment, and wastes</w:t>
      </w:r>
    </w:p>
    <w:p w14:paraId="76CF1C59" w14:textId="649B3819" w:rsidR="000A77B8" w:rsidRPr="00F62BC8" w:rsidRDefault="00E92A74" w:rsidP="0032635C">
      <w:pPr>
        <w:pStyle w:val="GEFFieldtoFillout"/>
        <w:numPr>
          <w:ilvl w:val="0"/>
          <w:numId w:val="4"/>
        </w:numPr>
        <w:ind w:left="426" w:hanging="284"/>
        <w:rPr>
          <w:lang w:val="en-GB"/>
        </w:rPr>
      </w:pPr>
      <w:r w:rsidRPr="00F62BC8">
        <w:rPr>
          <w:lang w:val="en-GB"/>
        </w:rPr>
        <w:t>Many of t</w:t>
      </w:r>
      <w:r w:rsidR="000A77B8" w:rsidRPr="00F62BC8">
        <w:rPr>
          <w:lang w:val="en-GB"/>
        </w:rPr>
        <w:t xml:space="preserve">he </w:t>
      </w:r>
      <w:r w:rsidR="00EC4529" w:rsidRPr="00F62BC8">
        <w:rPr>
          <w:lang w:val="en-GB"/>
        </w:rPr>
        <w:t xml:space="preserve">potential </w:t>
      </w:r>
      <w:r w:rsidR="000A77B8" w:rsidRPr="00F62BC8">
        <w:rPr>
          <w:lang w:val="en-GB"/>
        </w:rPr>
        <w:t>owners of PCB</w:t>
      </w:r>
      <w:r w:rsidR="002F6CB5" w:rsidRPr="00F62BC8">
        <w:rPr>
          <w:lang w:val="en-GB"/>
        </w:rPr>
        <w:t>s and PCB-contaminated oil, equipment, and wastes</w:t>
      </w:r>
      <w:r w:rsidRPr="00F62BC8">
        <w:rPr>
          <w:lang w:val="en-GB"/>
        </w:rPr>
        <w:t>, particularly the NERSA-</w:t>
      </w:r>
      <w:r w:rsidR="001B79A3" w:rsidRPr="00F62BC8">
        <w:rPr>
          <w:lang w:val="en-GB"/>
        </w:rPr>
        <w:t>licensed</w:t>
      </w:r>
      <w:r w:rsidRPr="00F62BC8">
        <w:rPr>
          <w:lang w:val="en-GB"/>
        </w:rPr>
        <w:t xml:space="preserve"> municipalities,</w:t>
      </w:r>
      <w:r w:rsidR="000A77B8" w:rsidRPr="00F62BC8">
        <w:rPr>
          <w:lang w:val="en-GB"/>
        </w:rPr>
        <w:t xml:space="preserve"> currently lack the means </w:t>
      </w:r>
      <w:r w:rsidRPr="00F62BC8">
        <w:rPr>
          <w:lang w:val="en-GB"/>
        </w:rPr>
        <w:t xml:space="preserve">to identify </w:t>
      </w:r>
      <w:r w:rsidR="002F6CB5" w:rsidRPr="00F62BC8">
        <w:rPr>
          <w:lang w:val="en-GB"/>
        </w:rPr>
        <w:t>such oil, equipment, and wastes</w:t>
      </w:r>
      <w:r w:rsidRPr="00F62BC8">
        <w:rPr>
          <w:lang w:val="en-GB"/>
        </w:rPr>
        <w:t xml:space="preserve"> or</w:t>
      </w:r>
      <w:r w:rsidR="000A77B8" w:rsidRPr="00F62BC8">
        <w:rPr>
          <w:lang w:val="en-GB"/>
        </w:rPr>
        <w:t xml:space="preserve"> apply </w:t>
      </w:r>
      <w:r w:rsidRPr="00F62BC8">
        <w:rPr>
          <w:lang w:val="en-GB"/>
        </w:rPr>
        <w:t>ESM</w:t>
      </w:r>
      <w:r w:rsidR="000A77B8" w:rsidRPr="00F62BC8">
        <w:rPr>
          <w:lang w:val="en-GB"/>
        </w:rPr>
        <w:t xml:space="preserve"> practices to PCB</w:t>
      </w:r>
      <w:r w:rsidR="00546AEF" w:rsidRPr="00F62BC8">
        <w:rPr>
          <w:lang w:val="en-GB"/>
        </w:rPr>
        <w:t>s or PCB</w:t>
      </w:r>
      <w:r w:rsidR="00C00933" w:rsidRPr="00F62BC8">
        <w:rPr>
          <w:lang w:val="en-GB"/>
        </w:rPr>
        <w:t>-contaminated</w:t>
      </w:r>
      <w:r w:rsidR="000A77B8" w:rsidRPr="00F62BC8">
        <w:rPr>
          <w:lang w:val="en-GB"/>
        </w:rPr>
        <w:t xml:space="preserve"> equipment in service, in storage</w:t>
      </w:r>
      <w:r w:rsidRPr="00F62BC8">
        <w:rPr>
          <w:lang w:val="en-GB"/>
        </w:rPr>
        <w:t>,</w:t>
      </w:r>
      <w:r w:rsidR="000A77B8" w:rsidRPr="00F62BC8">
        <w:rPr>
          <w:lang w:val="en-GB"/>
        </w:rPr>
        <w:t xml:space="preserve"> or out</w:t>
      </w:r>
      <w:r w:rsidRPr="00F62BC8">
        <w:rPr>
          <w:lang w:val="en-GB"/>
        </w:rPr>
        <w:t>-</w:t>
      </w:r>
      <w:r w:rsidR="000A77B8" w:rsidRPr="00F62BC8">
        <w:rPr>
          <w:lang w:val="en-GB"/>
        </w:rPr>
        <w:t>of</w:t>
      </w:r>
      <w:r w:rsidRPr="00F62BC8">
        <w:rPr>
          <w:lang w:val="en-GB"/>
        </w:rPr>
        <w:t>-</w:t>
      </w:r>
      <w:r w:rsidR="000A77B8" w:rsidRPr="00F62BC8">
        <w:rPr>
          <w:lang w:val="en-GB"/>
        </w:rPr>
        <w:t xml:space="preserve">service </w:t>
      </w:r>
    </w:p>
    <w:p w14:paraId="2F493D8C" w14:textId="450F9EA1" w:rsidR="009B5EE0" w:rsidRPr="00F62BC8" w:rsidRDefault="009B5EE0" w:rsidP="0032635C">
      <w:pPr>
        <w:pStyle w:val="GEFFieldtoFillout"/>
        <w:numPr>
          <w:ilvl w:val="0"/>
          <w:numId w:val="4"/>
        </w:numPr>
        <w:ind w:left="426" w:hanging="284"/>
        <w:rPr>
          <w:lang w:val="en-GB"/>
        </w:rPr>
      </w:pPr>
      <w:r w:rsidRPr="00F62BC8">
        <w:rPr>
          <w:lang w:val="en-GB"/>
        </w:rPr>
        <w:t xml:space="preserve">The preliminary national </w:t>
      </w:r>
      <w:r w:rsidR="00B86669" w:rsidRPr="00F62BC8">
        <w:rPr>
          <w:lang w:val="en-GB"/>
        </w:rPr>
        <w:t xml:space="preserve">PCB </w:t>
      </w:r>
      <w:r w:rsidRPr="00F62BC8">
        <w:rPr>
          <w:lang w:val="en-GB"/>
        </w:rPr>
        <w:t xml:space="preserve">inventory that is available as a result of the 2012 </w:t>
      </w:r>
      <w:r w:rsidR="00402570" w:rsidRPr="00F62BC8">
        <w:rPr>
          <w:lang w:val="en-GB"/>
        </w:rPr>
        <w:t>(</w:t>
      </w:r>
      <w:r w:rsidRPr="00F62BC8">
        <w:rPr>
          <w:lang w:val="en-GB"/>
        </w:rPr>
        <w:t>updat</w:t>
      </w:r>
      <w:r w:rsidR="00402570" w:rsidRPr="00F62BC8">
        <w:rPr>
          <w:lang w:val="en-GB"/>
        </w:rPr>
        <w:t xml:space="preserve">ing the </w:t>
      </w:r>
      <w:r w:rsidRPr="00F62BC8">
        <w:rPr>
          <w:lang w:val="en-GB"/>
        </w:rPr>
        <w:t>NIP</w:t>
      </w:r>
      <w:r w:rsidR="00402570" w:rsidRPr="00F62BC8">
        <w:rPr>
          <w:lang w:val="en-GB"/>
        </w:rPr>
        <w:t xml:space="preserve"> is underway)</w:t>
      </w:r>
      <w:r w:rsidRPr="00F62BC8">
        <w:rPr>
          <w:lang w:val="en-GB"/>
        </w:rPr>
        <w:t xml:space="preserve"> is not sufficiently detailed for the purposes of phase-out and disposal planning; a comprehensive, detailed inventory and assessment of the PCB situation in South Africa will be need to be undertaken at the early stages of the project, with a particular focus on the NERSA-</w:t>
      </w:r>
      <w:r w:rsidR="001B79A3" w:rsidRPr="00F62BC8">
        <w:rPr>
          <w:lang w:val="en-GB"/>
        </w:rPr>
        <w:t>licensed</w:t>
      </w:r>
      <w:r w:rsidRPr="00F62BC8">
        <w:rPr>
          <w:lang w:val="en-GB"/>
        </w:rPr>
        <w:t xml:space="preserve"> municipalities</w:t>
      </w:r>
    </w:p>
    <w:p w14:paraId="027F804A" w14:textId="4B6D3689" w:rsidR="000A77B8" w:rsidRPr="00F62BC8" w:rsidRDefault="000A77B8" w:rsidP="0032635C">
      <w:pPr>
        <w:pStyle w:val="GEFFieldtoFillout"/>
        <w:numPr>
          <w:ilvl w:val="0"/>
          <w:numId w:val="4"/>
        </w:numPr>
        <w:ind w:left="426" w:hanging="284"/>
        <w:rPr>
          <w:lang w:val="en-GB"/>
        </w:rPr>
      </w:pPr>
      <w:r w:rsidRPr="00F62BC8">
        <w:rPr>
          <w:lang w:val="en-GB"/>
        </w:rPr>
        <w:t xml:space="preserve">Despite awareness raising efforts </w:t>
      </w:r>
      <w:r w:rsidR="00E92A74" w:rsidRPr="00F62BC8">
        <w:rPr>
          <w:lang w:val="en-GB"/>
        </w:rPr>
        <w:t xml:space="preserve">undertaken regarding </w:t>
      </w:r>
      <w:r w:rsidRPr="00F62BC8">
        <w:rPr>
          <w:lang w:val="en-GB"/>
        </w:rPr>
        <w:t>implementation</w:t>
      </w:r>
      <w:r w:rsidR="00E92A74" w:rsidRPr="00F62BC8">
        <w:rPr>
          <w:lang w:val="en-GB"/>
        </w:rPr>
        <w:t xml:space="preserve"> of the South Africa PCB Regulations</w:t>
      </w:r>
      <w:r w:rsidRPr="00F62BC8">
        <w:rPr>
          <w:lang w:val="en-GB"/>
        </w:rPr>
        <w:t xml:space="preserve">, </w:t>
      </w:r>
      <w:r w:rsidR="00E92A74" w:rsidRPr="00F62BC8">
        <w:rPr>
          <w:lang w:val="en-GB"/>
        </w:rPr>
        <w:t xml:space="preserve">many </w:t>
      </w:r>
      <w:r w:rsidRPr="00F62BC8">
        <w:rPr>
          <w:lang w:val="en-GB"/>
        </w:rPr>
        <w:t>owners of PCB</w:t>
      </w:r>
      <w:r w:rsidR="00881850" w:rsidRPr="00F62BC8">
        <w:rPr>
          <w:lang w:val="en-GB"/>
        </w:rPr>
        <w:t>s and PCB-contaminated oil, equipment, and wastes</w:t>
      </w:r>
      <w:r w:rsidRPr="00F62BC8">
        <w:rPr>
          <w:lang w:val="en-GB"/>
        </w:rPr>
        <w:t xml:space="preserve"> are unaware of the threats that PCB</w:t>
      </w:r>
      <w:r w:rsidR="00E92A74" w:rsidRPr="00F62BC8">
        <w:rPr>
          <w:lang w:val="en-GB"/>
        </w:rPr>
        <w:t>s</w:t>
      </w:r>
      <w:r w:rsidRPr="00F62BC8">
        <w:rPr>
          <w:lang w:val="en-GB"/>
        </w:rPr>
        <w:t xml:space="preserve"> </w:t>
      </w:r>
      <w:r w:rsidRPr="00F62BC8">
        <w:rPr>
          <w:lang w:val="en-GB"/>
        </w:rPr>
        <w:lastRenderedPageBreak/>
        <w:t xml:space="preserve">pose to human health and the environment, </w:t>
      </w:r>
      <w:r w:rsidR="00E92A74" w:rsidRPr="00F62BC8">
        <w:rPr>
          <w:lang w:val="en-GB"/>
        </w:rPr>
        <w:t xml:space="preserve">and </w:t>
      </w:r>
      <w:r w:rsidRPr="00F62BC8">
        <w:rPr>
          <w:lang w:val="en-GB"/>
        </w:rPr>
        <w:t xml:space="preserve">hence electrical equipment is </w:t>
      </w:r>
      <w:r w:rsidR="00E92A74" w:rsidRPr="00F62BC8">
        <w:rPr>
          <w:lang w:val="en-GB"/>
        </w:rPr>
        <w:t xml:space="preserve">often </w:t>
      </w:r>
      <w:r w:rsidRPr="00F62BC8">
        <w:rPr>
          <w:lang w:val="en-GB"/>
        </w:rPr>
        <w:t>not managed in an</w:t>
      </w:r>
      <w:r w:rsidR="00E92A74" w:rsidRPr="00F62BC8">
        <w:rPr>
          <w:lang w:val="en-GB"/>
        </w:rPr>
        <w:t xml:space="preserve"> </w:t>
      </w:r>
      <w:r w:rsidR="00775EEB" w:rsidRPr="00F62BC8">
        <w:rPr>
          <w:lang w:val="en-GB"/>
        </w:rPr>
        <w:t>environmentally sound manner</w:t>
      </w:r>
    </w:p>
    <w:p w14:paraId="144AA699" w14:textId="42407738" w:rsidR="000A77B8" w:rsidRPr="00F62BC8" w:rsidRDefault="000A77B8" w:rsidP="0032635C">
      <w:pPr>
        <w:pStyle w:val="GEFFieldtoFillout"/>
        <w:numPr>
          <w:ilvl w:val="0"/>
          <w:numId w:val="4"/>
        </w:numPr>
        <w:ind w:left="426" w:hanging="284"/>
        <w:rPr>
          <w:lang w:val="en-GB"/>
        </w:rPr>
      </w:pPr>
      <w:r w:rsidRPr="00F62BC8">
        <w:rPr>
          <w:lang w:val="en-GB"/>
        </w:rPr>
        <w:t>There are no systematic investment mechanisms to support the ESM of PCB</w:t>
      </w:r>
      <w:r w:rsidR="00F43ED8" w:rsidRPr="00F62BC8">
        <w:rPr>
          <w:lang w:val="en-GB"/>
        </w:rPr>
        <w:t>s and PCB-contaminated oil, equipment, and wastes</w:t>
      </w:r>
      <w:r w:rsidRPr="00F62BC8">
        <w:rPr>
          <w:lang w:val="en-GB"/>
        </w:rPr>
        <w:t xml:space="preserve"> within the country</w:t>
      </w:r>
    </w:p>
    <w:p w14:paraId="48184DF8" w14:textId="5ED12BDB" w:rsidR="00F27413" w:rsidRPr="00F62BC8" w:rsidRDefault="00F27413" w:rsidP="0032635C">
      <w:pPr>
        <w:pStyle w:val="GEFFieldtoFillout"/>
        <w:numPr>
          <w:ilvl w:val="0"/>
          <w:numId w:val="4"/>
        </w:numPr>
        <w:ind w:left="426" w:hanging="284"/>
        <w:rPr>
          <w:lang w:val="en-GB"/>
        </w:rPr>
      </w:pPr>
      <w:r w:rsidRPr="00F62BC8">
        <w:rPr>
          <w:lang w:val="en-GB"/>
        </w:rPr>
        <w:t xml:space="preserve">There are at least four PCB-contaminated sites that have been identified, but environmental and social risk assessments or contaminated sites management plans have </w:t>
      </w:r>
      <w:r w:rsidR="009B5EE0" w:rsidRPr="00F62BC8">
        <w:rPr>
          <w:lang w:val="en-GB"/>
        </w:rPr>
        <w:t xml:space="preserve">not </w:t>
      </w:r>
      <w:r w:rsidRPr="00F62BC8">
        <w:rPr>
          <w:lang w:val="en-GB"/>
        </w:rPr>
        <w:t>been developed</w:t>
      </w:r>
    </w:p>
    <w:p w14:paraId="183A2A44" w14:textId="3B2AA658" w:rsidR="00546860" w:rsidRPr="00F62BC8" w:rsidRDefault="009B5EE0" w:rsidP="0032635C">
      <w:pPr>
        <w:pStyle w:val="GEFFieldtoFillout"/>
        <w:numPr>
          <w:ilvl w:val="0"/>
          <w:numId w:val="4"/>
        </w:numPr>
        <w:ind w:left="426" w:hanging="284"/>
        <w:rPr>
          <w:lang w:val="en-GB"/>
        </w:rPr>
      </w:pPr>
      <w:r w:rsidRPr="00F62BC8">
        <w:rPr>
          <w:lang w:val="en-GB"/>
        </w:rPr>
        <w:t xml:space="preserve">PCB treatment facilities in South Africa are relatively new and require </w:t>
      </w:r>
      <w:r w:rsidR="00546860" w:rsidRPr="00F62BC8">
        <w:rPr>
          <w:lang w:val="en-GB"/>
        </w:rPr>
        <w:t>detailed assessments and related accreditation processes to ensure that they can treat PCBs in an environmentally sound manner in accordance with national laws and regulations, Stockholm and Basel Convention provisions, and related guidance</w:t>
      </w:r>
    </w:p>
    <w:p w14:paraId="0ABED057" w14:textId="77777777" w:rsidR="000A77B8" w:rsidRPr="00F62BC8" w:rsidRDefault="000A77B8" w:rsidP="00BE2549">
      <w:pPr>
        <w:pStyle w:val="GEFFieldtoFillout"/>
        <w:ind w:left="426"/>
        <w:rPr>
          <w:highlight w:val="yellow"/>
          <w:lang w:val="en-GB"/>
        </w:rPr>
      </w:pPr>
    </w:p>
    <w:p w14:paraId="554B5459" w14:textId="77777777" w:rsidR="000A77B8" w:rsidRPr="00F62BC8" w:rsidRDefault="000A77B8" w:rsidP="000A77B8">
      <w:pPr>
        <w:pStyle w:val="GEFFieldtoFillout"/>
        <w:ind w:left="0"/>
        <w:rPr>
          <w:b/>
          <w:lang w:val="en-GB"/>
        </w:rPr>
      </w:pPr>
      <w:r w:rsidRPr="00F62BC8">
        <w:rPr>
          <w:b/>
          <w:lang w:val="en-GB"/>
        </w:rPr>
        <w:t>1.2 Baseline Scenario and Associated Baseline Projects</w:t>
      </w:r>
    </w:p>
    <w:p w14:paraId="45EFC3C2" w14:textId="77777777" w:rsidR="000A77B8" w:rsidRPr="00F62BC8" w:rsidRDefault="000A77B8" w:rsidP="000A77B8">
      <w:pPr>
        <w:pStyle w:val="GEFFieldtoFillout"/>
        <w:ind w:left="0"/>
        <w:rPr>
          <w:highlight w:val="yellow"/>
          <w:lang w:val="en-GB"/>
        </w:rPr>
      </w:pPr>
    </w:p>
    <w:p w14:paraId="1A35B2C2" w14:textId="012BEC75" w:rsidR="000A77B8" w:rsidRPr="00F62BC8" w:rsidRDefault="000A77B8" w:rsidP="00DD13DA">
      <w:pPr>
        <w:pStyle w:val="GEFFieldtoFillout"/>
        <w:spacing w:after="120"/>
        <w:ind w:left="0"/>
        <w:jc w:val="both"/>
        <w:rPr>
          <w:lang w:val="en-GB"/>
        </w:rPr>
      </w:pPr>
      <w:r w:rsidRPr="00F62BC8">
        <w:rPr>
          <w:lang w:val="en-GB"/>
        </w:rPr>
        <w:t xml:space="preserve">As </w:t>
      </w:r>
      <w:r w:rsidR="0099619A" w:rsidRPr="00F62BC8">
        <w:rPr>
          <w:lang w:val="en-GB"/>
        </w:rPr>
        <w:t>P</w:t>
      </w:r>
      <w:r w:rsidRPr="00F62BC8">
        <w:rPr>
          <w:lang w:val="en-GB"/>
        </w:rPr>
        <w:t xml:space="preserve">arty to the Stockholm Convention, South Africa has made strides in putting in place and implementing mechanisms to enable its compliance to this treaty. Such initiatives include </w:t>
      </w:r>
      <w:r w:rsidR="00C75AAE" w:rsidRPr="00F62BC8">
        <w:rPr>
          <w:lang w:val="en-GB"/>
        </w:rPr>
        <w:t xml:space="preserve">development of related </w:t>
      </w:r>
      <w:r w:rsidRPr="00F62BC8">
        <w:rPr>
          <w:lang w:val="en-GB"/>
        </w:rPr>
        <w:t>policies</w:t>
      </w:r>
      <w:r w:rsidR="00A44280" w:rsidRPr="00F62BC8">
        <w:rPr>
          <w:lang w:val="en-GB"/>
        </w:rPr>
        <w:t xml:space="preserve">, </w:t>
      </w:r>
      <w:r w:rsidRPr="00F62BC8">
        <w:rPr>
          <w:lang w:val="en-GB"/>
        </w:rPr>
        <w:t>regulations</w:t>
      </w:r>
      <w:r w:rsidR="00A44280" w:rsidRPr="00F62BC8">
        <w:rPr>
          <w:lang w:val="en-GB"/>
        </w:rPr>
        <w:t xml:space="preserve">, and standards, including the South Africa PCB Regulations and SANS 290 mentioned above, </w:t>
      </w:r>
      <w:r w:rsidRPr="00F62BC8">
        <w:rPr>
          <w:lang w:val="en-GB"/>
        </w:rPr>
        <w:t>and formulation</w:t>
      </w:r>
      <w:r w:rsidR="00C75AAE" w:rsidRPr="00F62BC8">
        <w:rPr>
          <w:lang w:val="en-GB"/>
        </w:rPr>
        <w:t xml:space="preserve"> and updating</w:t>
      </w:r>
      <w:r w:rsidRPr="00F62BC8">
        <w:rPr>
          <w:lang w:val="en-GB"/>
        </w:rPr>
        <w:t xml:space="preserve"> of the NIP through intensive stakeholder consultation process</w:t>
      </w:r>
      <w:r w:rsidR="00A44280" w:rsidRPr="00F62BC8">
        <w:rPr>
          <w:lang w:val="en-GB"/>
        </w:rPr>
        <w:t>es</w:t>
      </w:r>
      <w:r w:rsidRPr="00F62BC8">
        <w:rPr>
          <w:lang w:val="en-GB"/>
        </w:rPr>
        <w:t xml:space="preserve">. </w:t>
      </w:r>
    </w:p>
    <w:p w14:paraId="48B3175F" w14:textId="6D1B2B22" w:rsidR="000A77B8" w:rsidRPr="00F62BC8" w:rsidRDefault="000A77B8" w:rsidP="00BE2549">
      <w:pPr>
        <w:pStyle w:val="GEFFieldtoFillout"/>
        <w:spacing w:after="120"/>
        <w:ind w:left="0"/>
        <w:jc w:val="both"/>
        <w:rPr>
          <w:highlight w:val="yellow"/>
          <w:lang w:val="en-GB"/>
        </w:rPr>
      </w:pPr>
      <w:r w:rsidRPr="00F62BC8">
        <w:rPr>
          <w:lang w:val="en-GB"/>
        </w:rPr>
        <w:t xml:space="preserve">Although PCBs were never produced in South Africa, PCB oil and </w:t>
      </w:r>
      <w:r w:rsidR="009557B2" w:rsidRPr="00F62BC8">
        <w:rPr>
          <w:lang w:val="en-GB"/>
        </w:rPr>
        <w:t xml:space="preserve">related </w:t>
      </w:r>
      <w:r w:rsidRPr="00F62BC8">
        <w:rPr>
          <w:lang w:val="en-GB"/>
        </w:rPr>
        <w:t>equipment were imported for use mainly in</w:t>
      </w:r>
      <w:r w:rsidR="00B278F5" w:rsidRPr="00F62BC8">
        <w:rPr>
          <w:lang w:val="en-GB"/>
        </w:rPr>
        <w:t xml:space="preserve"> the</w:t>
      </w:r>
      <w:r w:rsidRPr="00F62BC8">
        <w:rPr>
          <w:lang w:val="en-GB"/>
        </w:rPr>
        <w:t xml:space="preserve"> e</w:t>
      </w:r>
      <w:r w:rsidR="00B278F5" w:rsidRPr="00F62BC8">
        <w:rPr>
          <w:lang w:val="en-GB"/>
        </w:rPr>
        <w:t>nergy sector</w:t>
      </w:r>
      <w:r w:rsidRPr="00F62BC8">
        <w:rPr>
          <w:lang w:val="en-GB"/>
        </w:rPr>
        <w:t>. PCBs have been listed as a Group II hazardous substance in South Africa and have been allocated a unique tariff code in the South African tariff book</w:t>
      </w:r>
      <w:r w:rsidR="008951AD" w:rsidRPr="00F62BC8">
        <w:rPr>
          <w:lang w:val="en-GB"/>
        </w:rPr>
        <w:t xml:space="preserve"> to enable </w:t>
      </w:r>
      <w:r w:rsidRPr="00F62BC8">
        <w:rPr>
          <w:lang w:val="en-GB"/>
        </w:rPr>
        <w:t>them to be identified on import</w:t>
      </w:r>
      <w:r w:rsidR="008951AD" w:rsidRPr="00F62BC8">
        <w:rPr>
          <w:lang w:val="en-GB"/>
        </w:rPr>
        <w:t xml:space="preserve">. </w:t>
      </w:r>
      <w:r w:rsidRPr="00F62BC8">
        <w:rPr>
          <w:lang w:val="en-GB"/>
        </w:rPr>
        <w:t xml:space="preserve">PCBs have </w:t>
      </w:r>
      <w:r w:rsidR="008951AD" w:rsidRPr="00F62BC8">
        <w:rPr>
          <w:lang w:val="en-GB"/>
        </w:rPr>
        <w:t xml:space="preserve">also </w:t>
      </w:r>
      <w:r w:rsidRPr="00F62BC8">
        <w:rPr>
          <w:lang w:val="en-GB"/>
        </w:rPr>
        <w:t xml:space="preserve">been placed on </w:t>
      </w:r>
      <w:r w:rsidR="008951AD" w:rsidRPr="00F62BC8">
        <w:rPr>
          <w:lang w:val="en-GB"/>
        </w:rPr>
        <w:t xml:space="preserve">the </w:t>
      </w:r>
      <w:r w:rsidRPr="00F62BC8">
        <w:rPr>
          <w:lang w:val="en-GB"/>
        </w:rPr>
        <w:t xml:space="preserve">Customs and Excise list of “Prohibited and Restricted” imports and exports. The Customs Division is therefore expected to retain any PCBs </w:t>
      </w:r>
      <w:r w:rsidR="00D874AA" w:rsidRPr="00F62BC8">
        <w:rPr>
          <w:lang w:val="en-GB"/>
        </w:rPr>
        <w:t>and PCB-contaminated oil, equipment, and wastes</w:t>
      </w:r>
      <w:r w:rsidRPr="00F62BC8">
        <w:rPr>
          <w:lang w:val="en-GB"/>
        </w:rPr>
        <w:t xml:space="preserve"> entering the country and no further imports of PCBs are expected to be received into the country</w:t>
      </w:r>
      <w:r w:rsidR="00260583" w:rsidRPr="00F62BC8">
        <w:rPr>
          <w:lang w:val="en-GB"/>
        </w:rPr>
        <w:t>, except for the purposes of environmentally sound treatment and disposal</w:t>
      </w:r>
      <w:r w:rsidRPr="00F62BC8">
        <w:rPr>
          <w:lang w:val="en-GB"/>
        </w:rPr>
        <w:t xml:space="preserve">. </w:t>
      </w:r>
    </w:p>
    <w:p w14:paraId="448A2637" w14:textId="44E64231" w:rsidR="008951AD" w:rsidRPr="00F62BC8" w:rsidRDefault="008951AD" w:rsidP="008951AD">
      <w:pPr>
        <w:pStyle w:val="GEFFieldtoFillout"/>
        <w:spacing w:after="120"/>
        <w:ind w:left="0"/>
        <w:jc w:val="both"/>
        <w:rPr>
          <w:lang w:val="en-GB"/>
        </w:rPr>
      </w:pPr>
      <w:r w:rsidRPr="00F62BC8">
        <w:rPr>
          <w:lang w:val="en-GB"/>
        </w:rPr>
        <w:t>In order to enable better management of existing PCB</w:t>
      </w:r>
      <w:r w:rsidR="00D874AA" w:rsidRPr="00F62BC8">
        <w:rPr>
          <w:lang w:val="en-GB"/>
        </w:rPr>
        <w:t>s and PCB-contaminated oil, equipment, and wastes</w:t>
      </w:r>
      <w:r w:rsidRPr="00F62BC8">
        <w:rPr>
          <w:lang w:val="en-GB"/>
        </w:rPr>
        <w:t xml:space="preserve">, </w:t>
      </w:r>
      <w:r w:rsidR="00111DCA" w:rsidRPr="00F62BC8">
        <w:rPr>
          <w:lang w:val="en-GB"/>
        </w:rPr>
        <w:t>the South African National Standard on “Mineral insulating oils – Management of polychlorinated biphenyls (PCBs)” (SANS 290</w:t>
      </w:r>
      <w:r w:rsidR="001D196F" w:rsidRPr="00F62BC8">
        <w:rPr>
          <w:lang w:val="en-GB"/>
        </w:rPr>
        <w:t>)</w:t>
      </w:r>
      <w:r w:rsidR="00111DCA" w:rsidRPr="00F62BC8">
        <w:rPr>
          <w:lang w:val="en-GB"/>
        </w:rPr>
        <w:t xml:space="preserve"> w</w:t>
      </w:r>
      <w:r w:rsidRPr="00F62BC8">
        <w:rPr>
          <w:lang w:val="en-GB"/>
        </w:rPr>
        <w:t xml:space="preserve">as developed. </w:t>
      </w:r>
      <w:r w:rsidR="008F2935" w:rsidRPr="00F62BC8">
        <w:rPr>
          <w:lang w:val="en-GB"/>
        </w:rPr>
        <w:t>(The standard was developed in 2007 and updated in 2016, and is currently undergoing a national review of certain elements.)</w:t>
      </w:r>
      <w:r w:rsidR="00B64031">
        <w:rPr>
          <w:lang w:val="en-GB"/>
        </w:rPr>
        <w:t xml:space="preserve"> </w:t>
      </w:r>
      <w:r w:rsidR="00265A77" w:rsidRPr="00F62BC8">
        <w:rPr>
          <w:lang w:val="en-GB"/>
        </w:rPr>
        <w:t>SANS 290</w:t>
      </w:r>
      <w:r w:rsidRPr="00F62BC8">
        <w:rPr>
          <w:lang w:val="en-GB"/>
        </w:rPr>
        <w:t xml:space="preserve"> prescribes </w:t>
      </w:r>
      <w:r w:rsidR="008F2935" w:rsidRPr="00F62BC8">
        <w:rPr>
          <w:lang w:val="en-GB"/>
        </w:rPr>
        <w:t xml:space="preserve">health and safety, identification, </w:t>
      </w:r>
      <w:r w:rsidRPr="00F62BC8">
        <w:rPr>
          <w:lang w:val="en-GB"/>
        </w:rPr>
        <w:t xml:space="preserve">inspection, labelling, </w:t>
      </w:r>
      <w:proofErr w:type="spellStart"/>
      <w:r w:rsidRPr="00F62BC8">
        <w:rPr>
          <w:lang w:val="en-GB"/>
        </w:rPr>
        <w:t>retrofilling</w:t>
      </w:r>
      <w:proofErr w:type="spellEnd"/>
      <w:r w:rsidR="008F2935" w:rsidRPr="00F62BC8">
        <w:rPr>
          <w:lang w:val="en-GB"/>
        </w:rPr>
        <w:t>,</w:t>
      </w:r>
      <w:r w:rsidRPr="00F62BC8">
        <w:rPr>
          <w:lang w:val="en-GB"/>
        </w:rPr>
        <w:t xml:space="preserve"> and management measures to mitigate the risks associated with </w:t>
      </w:r>
      <w:r w:rsidR="008F2935" w:rsidRPr="00F62BC8">
        <w:rPr>
          <w:lang w:val="en-GB"/>
        </w:rPr>
        <w:t>PCB oils</w:t>
      </w:r>
      <w:r w:rsidRPr="00F62BC8">
        <w:rPr>
          <w:lang w:val="en-GB"/>
        </w:rPr>
        <w:t xml:space="preserve">. </w:t>
      </w:r>
    </w:p>
    <w:p w14:paraId="05D96339" w14:textId="77777777" w:rsidR="0084214B" w:rsidRPr="00F62BC8" w:rsidRDefault="0084214B" w:rsidP="0084214B">
      <w:pPr>
        <w:pStyle w:val="GEFFieldtoFillout"/>
        <w:numPr>
          <w:ilvl w:val="0"/>
          <w:numId w:val="6"/>
        </w:numPr>
        <w:spacing w:after="120"/>
        <w:ind w:left="426" w:hanging="284"/>
        <w:jc w:val="both"/>
        <w:rPr>
          <w:b/>
          <w:i/>
          <w:lang w:val="en-GB"/>
        </w:rPr>
      </w:pPr>
      <w:r w:rsidRPr="00F62BC8">
        <w:rPr>
          <w:b/>
          <w:i/>
          <w:lang w:val="en-GB"/>
        </w:rPr>
        <w:t>Inventories, phase-out plans, and asset registries</w:t>
      </w:r>
    </w:p>
    <w:p w14:paraId="06590C86" w14:textId="77777777" w:rsidR="001B39E3" w:rsidRPr="00F62BC8" w:rsidRDefault="008951AD" w:rsidP="0084214B">
      <w:pPr>
        <w:pStyle w:val="GEFFieldtoFillout"/>
        <w:spacing w:after="120"/>
        <w:ind w:left="426"/>
        <w:jc w:val="both"/>
        <w:rPr>
          <w:lang w:val="en-GB"/>
        </w:rPr>
      </w:pPr>
      <w:r w:rsidRPr="00F62BC8">
        <w:rPr>
          <w:lang w:val="en-GB"/>
        </w:rPr>
        <w:t>As part of t</w:t>
      </w:r>
      <w:r w:rsidR="000A77B8" w:rsidRPr="00F62BC8">
        <w:rPr>
          <w:lang w:val="en-GB"/>
        </w:rPr>
        <w:t xml:space="preserve">he </w:t>
      </w:r>
      <w:r w:rsidRPr="00F62BC8">
        <w:rPr>
          <w:lang w:val="en-GB"/>
        </w:rPr>
        <w:t xml:space="preserve">2012 </w:t>
      </w:r>
      <w:r w:rsidR="000A77B8" w:rsidRPr="00F62BC8">
        <w:rPr>
          <w:lang w:val="en-GB"/>
        </w:rPr>
        <w:t>NIP</w:t>
      </w:r>
      <w:r w:rsidRPr="00F62BC8">
        <w:rPr>
          <w:lang w:val="en-GB"/>
        </w:rPr>
        <w:t xml:space="preserve">, a national preliminary inventory on PCB-containing electrical equipment was conducted, which </w:t>
      </w:r>
      <w:r w:rsidR="000A77B8" w:rsidRPr="00F62BC8">
        <w:rPr>
          <w:lang w:val="en-GB"/>
        </w:rPr>
        <w:t xml:space="preserve">estimated the presence of more than 10,000 transformers </w:t>
      </w:r>
      <w:r w:rsidRPr="00F62BC8">
        <w:rPr>
          <w:lang w:val="en-GB"/>
        </w:rPr>
        <w:t xml:space="preserve">with </w:t>
      </w:r>
      <w:r w:rsidR="000A77B8" w:rsidRPr="00F62BC8">
        <w:rPr>
          <w:lang w:val="en-GB"/>
        </w:rPr>
        <w:t>dielectric fluid contaminated by PCB</w:t>
      </w:r>
      <w:r w:rsidRPr="00F62BC8">
        <w:rPr>
          <w:lang w:val="en-GB"/>
        </w:rPr>
        <w:t>s</w:t>
      </w:r>
      <w:r w:rsidR="000A77B8" w:rsidRPr="00F62BC8">
        <w:rPr>
          <w:lang w:val="en-GB"/>
        </w:rPr>
        <w:t xml:space="preserve"> at a level </w:t>
      </w:r>
      <w:r w:rsidR="007119F3" w:rsidRPr="00F62BC8">
        <w:rPr>
          <w:lang w:val="en-GB"/>
        </w:rPr>
        <w:t>&gt;</w:t>
      </w:r>
      <w:r w:rsidR="00E965FE" w:rsidRPr="00F62BC8">
        <w:rPr>
          <w:lang w:val="en-GB"/>
        </w:rPr>
        <w:t>50 ppm</w:t>
      </w:r>
      <w:r w:rsidR="000A77B8" w:rsidRPr="00F62BC8">
        <w:rPr>
          <w:lang w:val="en-GB"/>
        </w:rPr>
        <w:t>. The estimated total weight of these transformers</w:t>
      </w:r>
      <w:r w:rsidRPr="00F62BC8">
        <w:rPr>
          <w:lang w:val="en-GB"/>
        </w:rPr>
        <w:t xml:space="preserve"> was</w:t>
      </w:r>
      <w:r w:rsidR="000A77B8" w:rsidRPr="00F62BC8">
        <w:rPr>
          <w:lang w:val="en-GB"/>
        </w:rPr>
        <w:t xml:space="preserve"> </w:t>
      </w:r>
      <w:r w:rsidR="00265A77" w:rsidRPr="00F62BC8">
        <w:rPr>
          <w:lang w:val="en-GB"/>
        </w:rPr>
        <w:t>8</w:t>
      </w:r>
      <w:r w:rsidR="000A77B8" w:rsidRPr="00F62BC8">
        <w:rPr>
          <w:lang w:val="en-GB"/>
        </w:rPr>
        <w:t xml:space="preserve">,000 </w:t>
      </w:r>
      <w:r w:rsidR="00824846" w:rsidRPr="00F62BC8">
        <w:rPr>
          <w:lang w:val="en-GB"/>
        </w:rPr>
        <w:t>metric</w:t>
      </w:r>
      <w:r w:rsidR="004077C1" w:rsidRPr="00F62BC8">
        <w:rPr>
          <w:lang w:val="en-GB"/>
        </w:rPr>
        <w:t xml:space="preserve"> </w:t>
      </w:r>
      <w:r w:rsidR="000A77B8" w:rsidRPr="00F62BC8">
        <w:rPr>
          <w:lang w:val="en-GB"/>
        </w:rPr>
        <w:t>tons</w:t>
      </w:r>
      <w:r w:rsidR="004077C1" w:rsidRPr="00F62BC8">
        <w:rPr>
          <w:lang w:val="en-GB"/>
        </w:rPr>
        <w:t xml:space="preserve"> (hereafter </w:t>
      </w:r>
      <w:r w:rsidR="00824846" w:rsidRPr="00F62BC8">
        <w:rPr>
          <w:lang w:val="en-GB"/>
        </w:rPr>
        <w:t>referred</w:t>
      </w:r>
      <w:r w:rsidR="004077C1" w:rsidRPr="00F62BC8">
        <w:rPr>
          <w:lang w:val="en-GB"/>
        </w:rPr>
        <w:t xml:space="preserve"> to as tons)</w:t>
      </w:r>
      <w:r w:rsidR="0003740A" w:rsidRPr="00F62BC8">
        <w:rPr>
          <w:lang w:val="en-GB"/>
        </w:rPr>
        <w:t>,</w:t>
      </w:r>
      <w:r w:rsidR="00265A77" w:rsidRPr="00F62BC8">
        <w:rPr>
          <w:lang w:val="en-GB"/>
        </w:rPr>
        <w:t xml:space="preserve"> along with an additional </w:t>
      </w:r>
      <w:r w:rsidR="000A77B8" w:rsidRPr="00F62BC8">
        <w:rPr>
          <w:lang w:val="en-GB"/>
        </w:rPr>
        <w:t xml:space="preserve">2,000 tons of contaminated soils. </w:t>
      </w:r>
    </w:p>
    <w:p w14:paraId="61CC7EA8" w14:textId="1987316E" w:rsidR="0084214B" w:rsidRPr="00F62BC8" w:rsidRDefault="00867985" w:rsidP="0084214B">
      <w:pPr>
        <w:pStyle w:val="GEFFieldtoFillout"/>
        <w:spacing w:after="120"/>
        <w:ind w:left="426"/>
        <w:jc w:val="both"/>
        <w:rPr>
          <w:lang w:val="en-GB"/>
        </w:rPr>
      </w:pPr>
      <w:r w:rsidRPr="00F62BC8">
        <w:rPr>
          <w:lang w:val="en-GB"/>
        </w:rPr>
        <w:t>The</w:t>
      </w:r>
      <w:r w:rsidR="007119F3" w:rsidRPr="00F62BC8">
        <w:rPr>
          <w:lang w:val="en-GB"/>
        </w:rPr>
        <w:t xml:space="preserve"> </w:t>
      </w:r>
      <w:r w:rsidR="00A14721" w:rsidRPr="00F62BC8">
        <w:rPr>
          <w:lang w:val="en-GB"/>
        </w:rPr>
        <w:t xml:space="preserve">2012 </w:t>
      </w:r>
      <w:r w:rsidR="007119F3" w:rsidRPr="00F62BC8">
        <w:rPr>
          <w:lang w:val="en-GB"/>
        </w:rPr>
        <w:t xml:space="preserve">NIP also provides details of </w:t>
      </w:r>
      <w:r w:rsidR="00265A77" w:rsidRPr="00F62BC8">
        <w:rPr>
          <w:lang w:val="en-GB"/>
        </w:rPr>
        <w:t xml:space="preserve">a separate </w:t>
      </w:r>
      <w:r w:rsidR="00EB49E3" w:rsidRPr="00F62BC8">
        <w:rPr>
          <w:lang w:val="en-GB"/>
        </w:rPr>
        <w:t xml:space="preserve">2010 inventory </w:t>
      </w:r>
      <w:r w:rsidR="00ED4083" w:rsidRPr="00F62BC8">
        <w:rPr>
          <w:lang w:val="en-GB"/>
        </w:rPr>
        <w:t xml:space="preserve">conducted by Eskom </w:t>
      </w:r>
      <w:r w:rsidR="00EB49E3" w:rsidRPr="00F62BC8">
        <w:rPr>
          <w:lang w:val="en-GB"/>
        </w:rPr>
        <w:t xml:space="preserve">for </w:t>
      </w:r>
      <w:r w:rsidR="00ED4083" w:rsidRPr="00F62BC8">
        <w:rPr>
          <w:lang w:val="en-GB"/>
        </w:rPr>
        <w:t xml:space="preserve">the </w:t>
      </w:r>
      <w:r w:rsidR="00EB49E3" w:rsidRPr="00F62BC8">
        <w:rPr>
          <w:lang w:val="en-GB"/>
        </w:rPr>
        <w:t xml:space="preserve">large equipment that it owns, which revealed that 17,086 pieces of equipment (transformers, capacitors, and auxiliary equipment) contain PCBs with content </w:t>
      </w:r>
      <w:r w:rsidR="00313DDA" w:rsidRPr="00F62BC8">
        <w:rPr>
          <w:lang w:val="en-GB"/>
        </w:rPr>
        <w:t xml:space="preserve">&gt; </w:t>
      </w:r>
      <w:r w:rsidR="00EB49E3" w:rsidRPr="00F62BC8">
        <w:rPr>
          <w:lang w:val="en-GB"/>
        </w:rPr>
        <w:t>50</w:t>
      </w:r>
      <w:r w:rsidR="002240E2" w:rsidRPr="00F62BC8">
        <w:rPr>
          <w:lang w:val="en-GB"/>
        </w:rPr>
        <w:t xml:space="preserve"> </w:t>
      </w:r>
      <w:r w:rsidR="00EB49E3" w:rsidRPr="00F62BC8">
        <w:rPr>
          <w:lang w:val="en-GB"/>
        </w:rPr>
        <w:t xml:space="preserve">ppm. </w:t>
      </w:r>
      <w:r w:rsidR="00900B84" w:rsidRPr="00F62BC8">
        <w:rPr>
          <w:lang w:val="en-GB"/>
        </w:rPr>
        <w:t xml:space="preserve">However, these findings seem to </w:t>
      </w:r>
      <w:r w:rsidR="00820AA3" w:rsidRPr="00F62BC8">
        <w:rPr>
          <w:lang w:val="en-GB"/>
        </w:rPr>
        <w:t>be inaccurate, probably</w:t>
      </w:r>
      <w:r w:rsidR="00900B84" w:rsidRPr="00F62BC8">
        <w:rPr>
          <w:lang w:val="en-GB"/>
        </w:rPr>
        <w:t xml:space="preserve"> due to </w:t>
      </w:r>
      <w:r w:rsidR="00820AA3" w:rsidRPr="00F62BC8">
        <w:rPr>
          <w:lang w:val="en-GB"/>
        </w:rPr>
        <w:t xml:space="preserve">incorrect use </w:t>
      </w:r>
      <w:r w:rsidR="00900B84" w:rsidRPr="00F62BC8">
        <w:rPr>
          <w:lang w:val="en-GB"/>
        </w:rPr>
        <w:t>of field test kits.</w:t>
      </w:r>
      <w:r w:rsidR="00820AA3" w:rsidRPr="00F62BC8">
        <w:rPr>
          <w:lang w:val="en-GB"/>
        </w:rPr>
        <w:t xml:space="preserve"> </w:t>
      </w:r>
      <w:r w:rsidR="00CA6C9B" w:rsidRPr="00F62BC8">
        <w:rPr>
          <w:lang w:val="en-GB"/>
        </w:rPr>
        <w:t>Data from the 174 NERSA-</w:t>
      </w:r>
      <w:r w:rsidR="001B79A3" w:rsidRPr="00F62BC8">
        <w:rPr>
          <w:lang w:val="en-GB"/>
        </w:rPr>
        <w:t>licensed</w:t>
      </w:r>
      <w:r w:rsidR="00CA6C9B" w:rsidRPr="00F62BC8">
        <w:rPr>
          <w:lang w:val="en-GB"/>
        </w:rPr>
        <w:t xml:space="preserve"> municipalities was not made available for the 2012 NIP. </w:t>
      </w:r>
      <w:r w:rsidR="00820AA3" w:rsidRPr="00F62BC8">
        <w:rPr>
          <w:lang w:val="en-GB"/>
        </w:rPr>
        <w:t>Th</w:t>
      </w:r>
      <w:r w:rsidR="00CA6C9B" w:rsidRPr="00F62BC8">
        <w:rPr>
          <w:lang w:val="en-GB"/>
        </w:rPr>
        <w:t xml:space="preserve">e above </w:t>
      </w:r>
      <w:r w:rsidR="00820AA3" w:rsidRPr="00F62BC8">
        <w:rPr>
          <w:lang w:val="en-GB"/>
        </w:rPr>
        <w:t xml:space="preserve">provides further justification for undertaking a comprehensive national PCB inventory </w:t>
      </w:r>
      <w:r w:rsidR="00DA0D3F" w:rsidRPr="00F62BC8">
        <w:rPr>
          <w:lang w:val="en-GB"/>
        </w:rPr>
        <w:t xml:space="preserve">including training on sampling and analysis </w:t>
      </w:r>
      <w:r w:rsidR="00820AA3" w:rsidRPr="00F62BC8">
        <w:rPr>
          <w:lang w:val="en-GB"/>
        </w:rPr>
        <w:t xml:space="preserve">under the project. </w:t>
      </w:r>
    </w:p>
    <w:p w14:paraId="403280FF" w14:textId="619F315A" w:rsidR="00CA6C9B" w:rsidRPr="00F62BC8" w:rsidRDefault="00ED4083" w:rsidP="0084214B">
      <w:pPr>
        <w:pStyle w:val="GEFFieldtoFillout"/>
        <w:spacing w:after="120"/>
        <w:ind w:left="426"/>
        <w:jc w:val="both"/>
        <w:rPr>
          <w:lang w:val="en-GB"/>
        </w:rPr>
      </w:pPr>
      <w:r w:rsidRPr="00F62BC8">
        <w:rPr>
          <w:lang w:val="en-GB"/>
        </w:rPr>
        <w:t xml:space="preserve">The </w:t>
      </w:r>
      <w:r w:rsidR="00A10B2E" w:rsidRPr="00F62BC8">
        <w:rPr>
          <w:lang w:val="en-GB"/>
        </w:rPr>
        <w:t xml:space="preserve">2012 </w:t>
      </w:r>
      <w:r w:rsidRPr="00F62BC8">
        <w:rPr>
          <w:lang w:val="en-GB"/>
        </w:rPr>
        <w:t>NIP al</w:t>
      </w:r>
      <w:r w:rsidR="00867985" w:rsidRPr="00F62BC8">
        <w:rPr>
          <w:lang w:val="en-GB"/>
        </w:rPr>
        <w:t xml:space="preserve">so reported the destruction of </w:t>
      </w:r>
      <w:r w:rsidR="00D020D2" w:rsidRPr="00F62BC8">
        <w:rPr>
          <w:lang w:val="en-GB"/>
        </w:rPr>
        <w:t>1,</w:t>
      </w:r>
      <w:r w:rsidR="00411D44" w:rsidRPr="00F62BC8">
        <w:rPr>
          <w:lang w:val="en-GB"/>
        </w:rPr>
        <w:t>027 tons of PCB-contaminated oil and equipment (</w:t>
      </w:r>
      <w:r w:rsidRPr="00F62BC8">
        <w:rPr>
          <w:lang w:val="en-GB"/>
        </w:rPr>
        <w:t xml:space="preserve">149 and 876 </w:t>
      </w:r>
      <w:r w:rsidR="00411D44" w:rsidRPr="00F62BC8">
        <w:rPr>
          <w:lang w:val="en-GB"/>
        </w:rPr>
        <w:t>respectively)</w:t>
      </w:r>
      <w:r w:rsidRPr="00F62BC8">
        <w:rPr>
          <w:lang w:val="en-GB"/>
        </w:rPr>
        <w:t xml:space="preserve"> in South Africa between 2005 and 2010</w:t>
      </w:r>
      <w:r w:rsidR="00867985" w:rsidRPr="00F62BC8">
        <w:rPr>
          <w:lang w:val="en-GB"/>
        </w:rPr>
        <w:t xml:space="preserve">, initiated mainly by the industrial sectors. </w:t>
      </w:r>
      <w:r w:rsidR="00CA6C9B" w:rsidRPr="00F62BC8">
        <w:rPr>
          <w:lang w:val="en-GB"/>
        </w:rPr>
        <w:t xml:space="preserve">Prior to the 2014 South Africa PCB Regulations, approximately </w:t>
      </w:r>
      <w:r w:rsidR="00E52951" w:rsidRPr="00F62BC8">
        <w:rPr>
          <w:lang w:val="en-GB"/>
        </w:rPr>
        <w:t>8,9</w:t>
      </w:r>
      <w:r w:rsidR="00CA6C9B" w:rsidRPr="00F62BC8">
        <w:rPr>
          <w:lang w:val="en-GB"/>
        </w:rPr>
        <w:t xml:space="preserve">00 tons were </w:t>
      </w:r>
      <w:r w:rsidR="003F7BD4" w:rsidRPr="00F62BC8">
        <w:rPr>
          <w:lang w:val="en-GB"/>
        </w:rPr>
        <w:t xml:space="preserve">reportedly </w:t>
      </w:r>
      <w:r w:rsidR="00CA6C9B" w:rsidRPr="00F62BC8">
        <w:rPr>
          <w:lang w:val="en-GB"/>
        </w:rPr>
        <w:t xml:space="preserve">treated at A-Thermal </w:t>
      </w:r>
      <w:r w:rsidR="008D1D70" w:rsidRPr="00F62BC8">
        <w:rPr>
          <w:lang w:val="en-GB"/>
        </w:rPr>
        <w:t xml:space="preserve">in South Africa </w:t>
      </w:r>
      <w:r w:rsidR="00CA6C9B" w:rsidRPr="00F62BC8">
        <w:rPr>
          <w:lang w:val="en-GB"/>
        </w:rPr>
        <w:t>between 200</w:t>
      </w:r>
      <w:r w:rsidR="00D330F0" w:rsidRPr="00F62BC8">
        <w:rPr>
          <w:lang w:val="en-GB"/>
        </w:rPr>
        <w:t>6</w:t>
      </w:r>
      <w:r w:rsidR="00CA6C9B" w:rsidRPr="00F62BC8">
        <w:rPr>
          <w:lang w:val="en-GB"/>
        </w:rPr>
        <w:t xml:space="preserve"> and 2013 (see section on “PCB treatment facilities” below).</w:t>
      </w:r>
      <w:r w:rsidR="003F7BD4" w:rsidRPr="00F62BC8">
        <w:rPr>
          <w:lang w:val="en-GB"/>
        </w:rPr>
        <w:t xml:space="preserve"> </w:t>
      </w:r>
      <w:r w:rsidR="00D330F0" w:rsidRPr="00F62BC8">
        <w:rPr>
          <w:lang w:val="en-GB"/>
        </w:rPr>
        <w:t>This figure includes PCB waste from South Africa and other countries in the region.</w:t>
      </w:r>
    </w:p>
    <w:p w14:paraId="2BC76E8E" w14:textId="067503EB" w:rsidR="002078B9" w:rsidRPr="00F62BC8" w:rsidRDefault="00593D45" w:rsidP="0084214B">
      <w:pPr>
        <w:pStyle w:val="GEFFieldtoFillout"/>
        <w:spacing w:after="120"/>
        <w:ind w:left="426"/>
        <w:jc w:val="both"/>
        <w:rPr>
          <w:highlight w:val="magenta"/>
          <w:lang w:val="en-GB"/>
        </w:rPr>
      </w:pPr>
      <w:r w:rsidRPr="00F62BC8">
        <w:rPr>
          <w:lang w:val="en-GB"/>
        </w:rPr>
        <w:t xml:space="preserve">An updated preliminary inventory has been undertaken </w:t>
      </w:r>
      <w:r w:rsidR="00BA7735" w:rsidRPr="00F62BC8">
        <w:rPr>
          <w:lang w:val="en-GB"/>
        </w:rPr>
        <w:t>as input to the second</w:t>
      </w:r>
      <w:r w:rsidRPr="00F62BC8">
        <w:rPr>
          <w:lang w:val="en-GB"/>
        </w:rPr>
        <w:t xml:space="preserve"> </w:t>
      </w:r>
      <w:r w:rsidR="00A10B2E" w:rsidRPr="00F62BC8">
        <w:rPr>
          <w:lang w:val="en-GB"/>
        </w:rPr>
        <w:t xml:space="preserve">(2019) </w:t>
      </w:r>
      <w:r w:rsidRPr="00F62BC8">
        <w:rPr>
          <w:lang w:val="en-GB"/>
        </w:rPr>
        <w:t>NIP and this</w:t>
      </w:r>
      <w:r w:rsidR="00BA7735" w:rsidRPr="00F62BC8">
        <w:rPr>
          <w:lang w:val="en-GB"/>
        </w:rPr>
        <w:t xml:space="preserve"> </w:t>
      </w:r>
      <w:r w:rsidRPr="00F62BC8">
        <w:rPr>
          <w:lang w:val="en-GB"/>
        </w:rPr>
        <w:t>project</w:t>
      </w:r>
      <w:r w:rsidR="00CF7447" w:rsidRPr="00F62BC8">
        <w:rPr>
          <w:lang w:val="en-GB"/>
        </w:rPr>
        <w:t xml:space="preserve">, building on </w:t>
      </w:r>
      <w:r w:rsidR="00AA648A" w:rsidRPr="00F62BC8">
        <w:rPr>
          <w:lang w:val="en-GB"/>
        </w:rPr>
        <w:t xml:space="preserve">PCB </w:t>
      </w:r>
      <w:r w:rsidR="00A10B2E" w:rsidRPr="00F62BC8">
        <w:rPr>
          <w:lang w:val="en-GB"/>
        </w:rPr>
        <w:t xml:space="preserve">inventories and </w:t>
      </w:r>
      <w:r w:rsidR="00CF7447" w:rsidRPr="00F62BC8">
        <w:rPr>
          <w:lang w:val="en-GB"/>
        </w:rPr>
        <w:t xml:space="preserve">phase-out plans received </w:t>
      </w:r>
      <w:r w:rsidR="00A10B2E" w:rsidRPr="00F62BC8">
        <w:rPr>
          <w:lang w:val="en-GB"/>
        </w:rPr>
        <w:t xml:space="preserve">by DEA </w:t>
      </w:r>
      <w:r w:rsidR="00CF7447" w:rsidRPr="00F62BC8">
        <w:rPr>
          <w:lang w:val="en-GB"/>
        </w:rPr>
        <w:t>in order to comply with the 2014 South Africa PCB Regulations</w:t>
      </w:r>
      <w:r w:rsidRPr="00F62BC8">
        <w:rPr>
          <w:lang w:val="en-GB"/>
        </w:rPr>
        <w:t xml:space="preserve">. </w:t>
      </w:r>
      <w:r w:rsidR="00CF7447" w:rsidRPr="00F62BC8">
        <w:rPr>
          <w:lang w:val="en-GB"/>
        </w:rPr>
        <w:t>Updated data was collected from Eskom and most industries in South Africa. A limited amount of data has also been gathered from the NERSA-</w:t>
      </w:r>
      <w:r w:rsidR="001B79A3" w:rsidRPr="00F62BC8">
        <w:rPr>
          <w:lang w:val="en-GB"/>
        </w:rPr>
        <w:t>licensed</w:t>
      </w:r>
      <w:r w:rsidR="00CF7447" w:rsidRPr="00F62BC8">
        <w:rPr>
          <w:lang w:val="en-GB"/>
        </w:rPr>
        <w:t xml:space="preserve"> municipalities</w:t>
      </w:r>
      <w:r w:rsidR="002A23B7" w:rsidRPr="00F62BC8">
        <w:rPr>
          <w:lang w:val="en-GB"/>
        </w:rPr>
        <w:t xml:space="preserve"> through asset r</w:t>
      </w:r>
      <w:r w:rsidR="00AA648A" w:rsidRPr="00F62BC8">
        <w:rPr>
          <w:lang w:val="en-GB"/>
        </w:rPr>
        <w:t xml:space="preserve">egistries submitted to </w:t>
      </w:r>
      <w:r w:rsidR="002B3B3A" w:rsidRPr="00F62BC8">
        <w:rPr>
          <w:lang w:val="en-GB"/>
        </w:rPr>
        <w:t xml:space="preserve">the </w:t>
      </w:r>
      <w:r w:rsidR="00102601" w:rsidRPr="00F62BC8">
        <w:rPr>
          <w:lang w:val="en-GB"/>
        </w:rPr>
        <w:lastRenderedPageBreak/>
        <w:t>government</w:t>
      </w:r>
      <w:r w:rsidR="00CF7447" w:rsidRPr="00F62BC8">
        <w:rPr>
          <w:lang w:val="en-GB"/>
        </w:rPr>
        <w:t xml:space="preserve">. </w:t>
      </w:r>
      <w:r w:rsidR="00032981" w:rsidRPr="00F62BC8">
        <w:rPr>
          <w:lang w:val="en-GB"/>
        </w:rPr>
        <w:t xml:space="preserve">The key findings </w:t>
      </w:r>
      <w:r w:rsidR="00E338C1" w:rsidRPr="00F62BC8">
        <w:rPr>
          <w:lang w:val="en-GB"/>
        </w:rPr>
        <w:t>from these sources and from personal communication</w:t>
      </w:r>
      <w:r w:rsidR="00054C07" w:rsidRPr="00F62BC8">
        <w:rPr>
          <w:lang w:val="en-GB"/>
        </w:rPr>
        <w:t>s</w:t>
      </w:r>
      <w:r w:rsidR="00E338C1" w:rsidRPr="00F62BC8">
        <w:rPr>
          <w:lang w:val="en-GB"/>
        </w:rPr>
        <w:t xml:space="preserve"> undertaken during the PPG phase </w:t>
      </w:r>
      <w:r w:rsidR="00032981" w:rsidRPr="00F62BC8">
        <w:rPr>
          <w:lang w:val="en-GB"/>
        </w:rPr>
        <w:t>are as follow</w:t>
      </w:r>
      <w:r w:rsidR="00E338C1" w:rsidRPr="00F62BC8">
        <w:rPr>
          <w:lang w:val="en-GB"/>
        </w:rPr>
        <w:t>s</w:t>
      </w:r>
      <w:r w:rsidR="00900B84" w:rsidRPr="00F62BC8">
        <w:rPr>
          <w:lang w:val="en-GB"/>
        </w:rPr>
        <w:t>.</w:t>
      </w:r>
    </w:p>
    <w:p w14:paraId="16DE622F" w14:textId="0F13BCAD" w:rsidR="00032981" w:rsidRPr="00F62BC8" w:rsidRDefault="00AE3DBA" w:rsidP="00BE2549">
      <w:pPr>
        <w:pStyle w:val="GEFFieldtoFillout"/>
        <w:spacing w:after="120"/>
        <w:ind w:left="426"/>
        <w:jc w:val="both"/>
        <w:rPr>
          <w:lang w:val="en-GB"/>
        </w:rPr>
      </w:pPr>
      <w:r w:rsidRPr="00F62BC8">
        <w:rPr>
          <w:lang w:val="en-GB"/>
        </w:rPr>
        <w:t xml:space="preserve">According to the </w:t>
      </w:r>
      <w:r w:rsidR="00FD3552" w:rsidRPr="00F62BC8">
        <w:rPr>
          <w:lang w:val="en-GB"/>
        </w:rPr>
        <w:t xml:space="preserve">inventories and </w:t>
      </w:r>
      <w:r w:rsidRPr="00F62BC8">
        <w:rPr>
          <w:lang w:val="en-GB"/>
        </w:rPr>
        <w:t xml:space="preserve">phase-out plans submitted </w:t>
      </w:r>
      <w:r w:rsidR="00FD3552" w:rsidRPr="00F62BC8">
        <w:rPr>
          <w:lang w:val="en-GB"/>
        </w:rPr>
        <w:t xml:space="preserve">to DEA </w:t>
      </w:r>
      <w:r w:rsidRPr="00F62BC8">
        <w:rPr>
          <w:lang w:val="en-GB"/>
        </w:rPr>
        <w:t>by</w:t>
      </w:r>
      <w:r w:rsidR="00FD3552" w:rsidRPr="00F62BC8">
        <w:rPr>
          <w:lang w:val="en-GB"/>
        </w:rPr>
        <w:t xml:space="preserve"> 161 companies</w:t>
      </w:r>
      <w:r w:rsidR="00F664AA" w:rsidRPr="00F62BC8">
        <w:rPr>
          <w:lang w:val="en-GB"/>
        </w:rPr>
        <w:t xml:space="preserve"> (including Eskom</w:t>
      </w:r>
      <w:r w:rsidR="00FB4D03" w:rsidRPr="00F62BC8">
        <w:rPr>
          <w:rStyle w:val="FootnoteReference"/>
          <w:lang w:val="en-GB"/>
        </w:rPr>
        <w:footnoteReference w:id="7"/>
      </w:r>
      <w:r w:rsidR="00F664AA" w:rsidRPr="00F62BC8">
        <w:rPr>
          <w:lang w:val="en-GB"/>
        </w:rPr>
        <w:t>)</w:t>
      </w:r>
      <w:r w:rsidR="00FD3552" w:rsidRPr="00F62BC8">
        <w:rPr>
          <w:lang w:val="en-GB"/>
        </w:rPr>
        <w:t xml:space="preserve">, </w:t>
      </w:r>
      <w:r w:rsidR="007E7F58" w:rsidRPr="00F62BC8">
        <w:rPr>
          <w:lang w:val="en-GB"/>
        </w:rPr>
        <w:t>17,423 transformers have been tested</w:t>
      </w:r>
      <w:r w:rsidR="008E69E1" w:rsidRPr="00F62BC8">
        <w:rPr>
          <w:lang w:val="en-GB"/>
        </w:rPr>
        <w:t xml:space="preserve"> </w:t>
      </w:r>
      <w:r w:rsidR="007E7F58" w:rsidRPr="00F62BC8">
        <w:rPr>
          <w:lang w:val="en-GB"/>
        </w:rPr>
        <w:t xml:space="preserve">for PCBs </w:t>
      </w:r>
      <w:r w:rsidR="008E69E1" w:rsidRPr="00F62BC8">
        <w:rPr>
          <w:lang w:val="en-GB"/>
        </w:rPr>
        <w:t xml:space="preserve">(with GC analysis) </w:t>
      </w:r>
      <w:r w:rsidR="007E7F58" w:rsidRPr="00F62BC8">
        <w:rPr>
          <w:lang w:val="en-GB"/>
        </w:rPr>
        <w:t>and 1,808</w:t>
      </w:r>
      <w:r w:rsidR="006F47A7" w:rsidRPr="00F62BC8">
        <w:rPr>
          <w:lang w:val="en-GB"/>
        </w:rPr>
        <w:t xml:space="preserve"> transformers have been identified as </w:t>
      </w:r>
      <w:r w:rsidR="00266725" w:rsidRPr="00F62BC8">
        <w:rPr>
          <w:lang w:val="en-GB"/>
        </w:rPr>
        <w:t xml:space="preserve">containing PCBs (&gt;500 ppm) or </w:t>
      </w:r>
      <w:r w:rsidR="006F47A7" w:rsidRPr="00F62BC8">
        <w:rPr>
          <w:lang w:val="en-GB"/>
        </w:rPr>
        <w:t>PCB-contaminated</w:t>
      </w:r>
      <w:r w:rsidR="00266725" w:rsidRPr="00F62BC8">
        <w:rPr>
          <w:lang w:val="en-GB"/>
        </w:rPr>
        <w:t xml:space="preserve"> (50-500 ppm)</w:t>
      </w:r>
      <w:r w:rsidR="006F47A7" w:rsidRPr="00F62BC8">
        <w:rPr>
          <w:lang w:val="en-GB"/>
        </w:rPr>
        <w:t xml:space="preserve">. This includes </w:t>
      </w:r>
      <w:r w:rsidR="00E375B1" w:rsidRPr="00F62BC8">
        <w:rPr>
          <w:lang w:val="en-GB"/>
        </w:rPr>
        <w:t>approximately 932</w:t>
      </w:r>
      <w:r w:rsidR="006F47A7" w:rsidRPr="00F62BC8">
        <w:rPr>
          <w:lang w:val="en-GB"/>
        </w:rPr>
        <w:t xml:space="preserve"> tons of </w:t>
      </w:r>
      <w:r w:rsidR="00266725" w:rsidRPr="00F62BC8">
        <w:rPr>
          <w:lang w:val="en-GB"/>
        </w:rPr>
        <w:t>PCB</w:t>
      </w:r>
      <w:r w:rsidR="006F47A7" w:rsidRPr="00F62BC8">
        <w:rPr>
          <w:lang w:val="en-GB"/>
        </w:rPr>
        <w:t>-contaminated oil (</w:t>
      </w:r>
      <w:r w:rsidR="00E375B1" w:rsidRPr="00F62BC8">
        <w:rPr>
          <w:lang w:val="en-GB"/>
        </w:rPr>
        <w:t>932,775</w:t>
      </w:r>
      <w:r w:rsidR="006F47A7" w:rsidRPr="00F62BC8">
        <w:rPr>
          <w:lang w:val="en-GB"/>
        </w:rPr>
        <w:t xml:space="preserve"> litres)</w:t>
      </w:r>
      <w:r w:rsidR="00872CAD">
        <w:rPr>
          <w:lang w:val="en-GB"/>
        </w:rPr>
        <w:t>;</w:t>
      </w:r>
      <w:r w:rsidR="00E375B1" w:rsidRPr="00F62BC8">
        <w:rPr>
          <w:lang w:val="en-GB"/>
        </w:rPr>
        <w:t xml:space="preserve"> </w:t>
      </w:r>
      <w:r w:rsidR="00EF0B03" w:rsidRPr="00F62BC8">
        <w:rPr>
          <w:lang w:val="en-GB"/>
        </w:rPr>
        <w:t>463 tons of equipment contaminated with pure PCBs</w:t>
      </w:r>
      <w:r w:rsidR="003C4245">
        <w:rPr>
          <w:lang w:val="en-GB"/>
        </w:rPr>
        <w:t>;</w:t>
      </w:r>
      <w:r w:rsidR="00EF0B03" w:rsidRPr="00F62BC8">
        <w:rPr>
          <w:lang w:val="en-GB"/>
        </w:rPr>
        <w:t xml:space="preserve"> and </w:t>
      </w:r>
      <w:r w:rsidR="00E375B1" w:rsidRPr="00F62BC8">
        <w:rPr>
          <w:lang w:val="en-GB"/>
        </w:rPr>
        <w:t>approximately 228 tons (228,239</w:t>
      </w:r>
      <w:r w:rsidR="006F47A7" w:rsidRPr="00F62BC8">
        <w:rPr>
          <w:lang w:val="en-GB"/>
        </w:rPr>
        <w:t xml:space="preserve"> </w:t>
      </w:r>
      <w:r w:rsidR="00E375B1" w:rsidRPr="00F62BC8">
        <w:rPr>
          <w:lang w:val="en-GB"/>
        </w:rPr>
        <w:t xml:space="preserve">litres) </w:t>
      </w:r>
      <w:r w:rsidR="006F47A7" w:rsidRPr="00F62BC8">
        <w:rPr>
          <w:lang w:val="en-GB"/>
        </w:rPr>
        <w:t xml:space="preserve">of </w:t>
      </w:r>
      <w:r w:rsidR="00872CAD">
        <w:rPr>
          <w:lang w:val="en-GB"/>
        </w:rPr>
        <w:t>oil and articles</w:t>
      </w:r>
      <w:r w:rsidR="003C4245">
        <w:rPr>
          <w:lang w:val="en-GB"/>
        </w:rPr>
        <w:t xml:space="preserve"> with PCB concentration &gt; 500 ppm</w:t>
      </w:r>
      <w:r w:rsidR="006F47A7" w:rsidRPr="00F62BC8">
        <w:rPr>
          <w:lang w:val="en-GB"/>
        </w:rPr>
        <w:t xml:space="preserve">. Since the 2014 South Africa PCB Regulations came into effect, </w:t>
      </w:r>
      <w:r w:rsidR="0033159D" w:rsidRPr="00F62BC8">
        <w:rPr>
          <w:lang w:val="en-GB"/>
        </w:rPr>
        <w:t xml:space="preserve">an additional </w:t>
      </w:r>
      <w:r w:rsidR="006F47A7" w:rsidRPr="00F62BC8">
        <w:rPr>
          <w:lang w:val="en-GB"/>
        </w:rPr>
        <w:t xml:space="preserve">103 tons (or 103,000 litres) of oil and materials have been </w:t>
      </w:r>
      <w:r w:rsidR="002B377B" w:rsidRPr="00F62BC8">
        <w:rPr>
          <w:lang w:val="en-GB"/>
        </w:rPr>
        <w:t>treated (at A-Thermal)</w:t>
      </w:r>
      <w:r w:rsidR="006F47A7" w:rsidRPr="00F62BC8">
        <w:rPr>
          <w:lang w:val="en-GB"/>
        </w:rPr>
        <w:t xml:space="preserve">. </w:t>
      </w:r>
    </w:p>
    <w:p w14:paraId="1091A4DD" w14:textId="6187DC8B" w:rsidR="0084214B" w:rsidRPr="00F62BC8" w:rsidRDefault="00DA6C72" w:rsidP="00BE2549">
      <w:pPr>
        <w:pStyle w:val="GEFFieldtoFillout"/>
        <w:spacing w:after="120"/>
        <w:ind w:left="426"/>
        <w:jc w:val="both"/>
        <w:rPr>
          <w:lang w:val="en-GB"/>
        </w:rPr>
      </w:pPr>
      <w:r w:rsidRPr="00F62BC8">
        <w:rPr>
          <w:lang w:val="en-GB"/>
        </w:rPr>
        <w:t xml:space="preserve">Regarding </w:t>
      </w:r>
      <w:r w:rsidR="00253D1D" w:rsidRPr="00F62BC8">
        <w:rPr>
          <w:lang w:val="en-GB"/>
        </w:rPr>
        <w:t xml:space="preserve">the </w:t>
      </w:r>
      <w:r w:rsidR="0086797D" w:rsidRPr="00F62BC8">
        <w:rPr>
          <w:lang w:val="en-GB"/>
        </w:rPr>
        <w:t>1</w:t>
      </w:r>
      <w:r w:rsidR="006F0240" w:rsidRPr="00F62BC8">
        <w:rPr>
          <w:lang w:val="en-GB"/>
        </w:rPr>
        <w:t xml:space="preserve">74 </w:t>
      </w:r>
      <w:r w:rsidRPr="00F62BC8">
        <w:rPr>
          <w:lang w:val="en-GB"/>
        </w:rPr>
        <w:t>NERSA-</w:t>
      </w:r>
      <w:r w:rsidR="001B79A3" w:rsidRPr="00F62BC8">
        <w:rPr>
          <w:lang w:val="en-GB"/>
        </w:rPr>
        <w:t>licensed</w:t>
      </w:r>
      <w:r w:rsidRPr="00F62BC8">
        <w:rPr>
          <w:lang w:val="en-GB"/>
        </w:rPr>
        <w:t xml:space="preserve"> municipalities, only</w:t>
      </w:r>
      <w:r w:rsidR="009F77C3" w:rsidRPr="00F62BC8">
        <w:rPr>
          <w:lang w:val="en-GB"/>
        </w:rPr>
        <w:t xml:space="preserve"> 39</w:t>
      </w:r>
      <w:r w:rsidRPr="00F62BC8">
        <w:rPr>
          <w:lang w:val="en-GB"/>
        </w:rPr>
        <w:t xml:space="preserve"> </w:t>
      </w:r>
      <w:r w:rsidR="006F0240" w:rsidRPr="00F62BC8">
        <w:rPr>
          <w:lang w:val="en-GB"/>
        </w:rPr>
        <w:t xml:space="preserve">provided </w:t>
      </w:r>
      <w:r w:rsidR="002A23B7" w:rsidRPr="00F62BC8">
        <w:rPr>
          <w:lang w:val="en-GB"/>
        </w:rPr>
        <w:t>asset r</w:t>
      </w:r>
      <w:r w:rsidR="00CA7787" w:rsidRPr="00F62BC8">
        <w:rPr>
          <w:lang w:val="en-GB"/>
        </w:rPr>
        <w:t>egistries and data</w:t>
      </w:r>
      <w:r w:rsidRPr="00F62BC8">
        <w:rPr>
          <w:lang w:val="en-GB"/>
        </w:rPr>
        <w:t xml:space="preserve"> during the PPG phase. These </w:t>
      </w:r>
      <w:r w:rsidR="00972E51" w:rsidRPr="00F62BC8">
        <w:rPr>
          <w:lang w:val="en-GB"/>
        </w:rPr>
        <w:t>39</w:t>
      </w:r>
      <w:r w:rsidRPr="00F62BC8">
        <w:rPr>
          <w:lang w:val="en-GB"/>
        </w:rPr>
        <w:t xml:space="preserve"> municipalities </w:t>
      </w:r>
      <w:r w:rsidR="00415BE5" w:rsidRPr="00F62BC8">
        <w:rPr>
          <w:lang w:val="en-GB"/>
        </w:rPr>
        <w:t xml:space="preserve">listed a total of </w:t>
      </w:r>
      <w:r w:rsidR="00050629">
        <w:rPr>
          <w:lang w:val="en-GB"/>
        </w:rPr>
        <w:t>4</w:t>
      </w:r>
      <w:r w:rsidR="00657D15">
        <w:rPr>
          <w:lang w:val="en-GB"/>
        </w:rPr>
        <w:t>3</w:t>
      </w:r>
      <w:r w:rsidR="00415BE5" w:rsidRPr="00F62BC8">
        <w:rPr>
          <w:lang w:val="en-GB"/>
        </w:rPr>
        <w:t>,</w:t>
      </w:r>
      <w:r w:rsidR="00050629">
        <w:rPr>
          <w:lang w:val="en-GB"/>
        </w:rPr>
        <w:t>5</w:t>
      </w:r>
      <w:r w:rsidR="00415BE5" w:rsidRPr="00F62BC8">
        <w:rPr>
          <w:lang w:val="en-GB"/>
        </w:rPr>
        <w:t xml:space="preserve">46 transformers. </w:t>
      </w:r>
      <w:r w:rsidR="00491904">
        <w:rPr>
          <w:lang w:val="en-GB"/>
        </w:rPr>
        <w:t>(E</w:t>
      </w:r>
      <w:r w:rsidR="00491904" w:rsidRPr="00F62BC8">
        <w:rPr>
          <w:lang w:val="en-GB"/>
        </w:rPr>
        <w:t xml:space="preserve">xtrapolating the data provided by </w:t>
      </w:r>
      <w:r w:rsidR="00491904">
        <w:rPr>
          <w:lang w:val="en-GB"/>
        </w:rPr>
        <w:t xml:space="preserve">these municipalities, </w:t>
      </w:r>
      <w:r w:rsidR="00AF744A">
        <w:rPr>
          <w:lang w:val="en-GB"/>
        </w:rPr>
        <w:t xml:space="preserve">there is </w:t>
      </w:r>
      <w:r w:rsidR="00491904">
        <w:rPr>
          <w:lang w:val="en-GB"/>
        </w:rPr>
        <w:t xml:space="preserve">an estimated </w:t>
      </w:r>
      <w:r w:rsidR="00AF744A">
        <w:rPr>
          <w:lang w:val="en-GB"/>
        </w:rPr>
        <w:t xml:space="preserve">total of </w:t>
      </w:r>
      <w:r w:rsidR="00491904">
        <w:rPr>
          <w:lang w:val="en-GB"/>
        </w:rPr>
        <w:t>19</w:t>
      </w:r>
      <w:r w:rsidR="00657D15">
        <w:rPr>
          <w:lang w:val="en-GB"/>
        </w:rPr>
        <w:t>4</w:t>
      </w:r>
      <w:r w:rsidR="00491904">
        <w:rPr>
          <w:lang w:val="en-GB"/>
        </w:rPr>
        <w:t>,</w:t>
      </w:r>
      <w:r w:rsidR="00657D15">
        <w:rPr>
          <w:lang w:val="en-GB"/>
        </w:rPr>
        <w:t>000</w:t>
      </w:r>
      <w:r w:rsidR="00491904">
        <w:rPr>
          <w:lang w:val="en-GB"/>
        </w:rPr>
        <w:t xml:space="preserve"> transformers </w:t>
      </w:r>
      <w:r w:rsidR="00AF744A">
        <w:rPr>
          <w:lang w:val="en-GB"/>
        </w:rPr>
        <w:t xml:space="preserve">in the </w:t>
      </w:r>
      <w:r w:rsidR="00AF744A" w:rsidRPr="00F62BC8">
        <w:rPr>
          <w:lang w:val="en-GB"/>
        </w:rPr>
        <w:t>174 NERSA-licensed municipalities</w:t>
      </w:r>
      <w:r w:rsidR="00AF744A">
        <w:rPr>
          <w:lang w:val="en-GB"/>
        </w:rPr>
        <w:t>.)</w:t>
      </w:r>
      <w:r w:rsidR="00AF744A" w:rsidRPr="00F62BC8">
        <w:rPr>
          <w:lang w:val="en-GB"/>
        </w:rPr>
        <w:t xml:space="preserve"> </w:t>
      </w:r>
      <w:r w:rsidRPr="00F62BC8">
        <w:rPr>
          <w:lang w:val="en-GB"/>
        </w:rPr>
        <w:t xml:space="preserve">Of the data obtained, only </w:t>
      </w:r>
      <w:r w:rsidR="00415BE5" w:rsidRPr="00F62BC8">
        <w:rPr>
          <w:lang w:val="en-GB"/>
        </w:rPr>
        <w:t>13</w:t>
      </w:r>
      <w:r w:rsidR="00F87667" w:rsidRPr="00F62BC8">
        <w:rPr>
          <w:lang w:val="en-GB"/>
        </w:rPr>
        <w:t xml:space="preserve"> municipalities</w:t>
      </w:r>
      <w:r w:rsidRPr="00F62BC8">
        <w:rPr>
          <w:lang w:val="en-GB"/>
        </w:rPr>
        <w:t xml:space="preserve"> included details on </w:t>
      </w:r>
      <w:r w:rsidR="008A7A40" w:rsidRPr="00F62BC8">
        <w:rPr>
          <w:lang w:val="en-GB"/>
        </w:rPr>
        <w:t xml:space="preserve">the status of </w:t>
      </w:r>
      <w:r w:rsidRPr="00F62BC8">
        <w:rPr>
          <w:lang w:val="en-GB"/>
        </w:rPr>
        <w:t>PCB contamination</w:t>
      </w:r>
      <w:r w:rsidR="001A7683" w:rsidRPr="00F62BC8">
        <w:rPr>
          <w:lang w:val="en-GB"/>
        </w:rPr>
        <w:t xml:space="preserve">, which includes </w:t>
      </w:r>
      <w:r w:rsidR="00B474AE" w:rsidRPr="00F62BC8">
        <w:rPr>
          <w:lang w:val="en-GB"/>
        </w:rPr>
        <w:t>15</w:t>
      </w:r>
      <w:r w:rsidR="002A23B7" w:rsidRPr="00F62BC8">
        <w:rPr>
          <w:lang w:val="en-GB"/>
        </w:rPr>
        <w:t xml:space="preserve"> transformers </w:t>
      </w:r>
      <w:r w:rsidR="001A7683" w:rsidRPr="00F62BC8">
        <w:rPr>
          <w:lang w:val="en-GB"/>
        </w:rPr>
        <w:t xml:space="preserve">that have </w:t>
      </w:r>
      <w:r w:rsidR="002A23B7" w:rsidRPr="00F62BC8">
        <w:rPr>
          <w:lang w:val="en-GB"/>
        </w:rPr>
        <w:t>been identified as PCB-contaminated (50-500 ppm).</w:t>
      </w:r>
      <w:r w:rsidR="00B1286D" w:rsidRPr="00F62BC8">
        <w:rPr>
          <w:lang w:val="en-GB"/>
        </w:rPr>
        <w:t xml:space="preserve"> </w:t>
      </w:r>
      <w:r w:rsidR="00CA7787" w:rsidRPr="00F62BC8">
        <w:rPr>
          <w:lang w:val="en-GB"/>
        </w:rPr>
        <w:t>Many of the NERSA-</w:t>
      </w:r>
      <w:r w:rsidR="001B79A3" w:rsidRPr="00F62BC8">
        <w:rPr>
          <w:lang w:val="en-GB"/>
        </w:rPr>
        <w:t>licensed</w:t>
      </w:r>
      <w:r w:rsidR="00CA7787" w:rsidRPr="00F62BC8">
        <w:rPr>
          <w:lang w:val="en-GB"/>
        </w:rPr>
        <w:t xml:space="preserve"> municipalities are in financial distress and therefore face </w:t>
      </w:r>
      <w:r w:rsidR="00824846" w:rsidRPr="00F62BC8">
        <w:rPr>
          <w:lang w:val="en-GB"/>
        </w:rPr>
        <w:t>significant</w:t>
      </w:r>
      <w:r w:rsidR="00CA7787" w:rsidRPr="00F62BC8">
        <w:rPr>
          <w:lang w:val="en-GB"/>
        </w:rPr>
        <w:t xml:space="preserve"> </w:t>
      </w:r>
      <w:r w:rsidR="00C04449" w:rsidRPr="00F62BC8">
        <w:rPr>
          <w:lang w:val="en-GB"/>
        </w:rPr>
        <w:t xml:space="preserve">financial and capacity-related </w:t>
      </w:r>
      <w:r w:rsidR="00CA7787" w:rsidRPr="00F62BC8">
        <w:rPr>
          <w:lang w:val="en-GB"/>
        </w:rPr>
        <w:t>challenges</w:t>
      </w:r>
      <w:r w:rsidR="00C04449" w:rsidRPr="00F62BC8">
        <w:rPr>
          <w:lang w:val="en-GB"/>
        </w:rPr>
        <w:t xml:space="preserve"> to</w:t>
      </w:r>
      <w:r w:rsidR="00CA7787" w:rsidRPr="00F62BC8">
        <w:rPr>
          <w:lang w:val="en-GB"/>
        </w:rPr>
        <w:t xml:space="preserve"> performing regular trans</w:t>
      </w:r>
      <w:r w:rsidR="00C04449" w:rsidRPr="00F62BC8">
        <w:rPr>
          <w:lang w:val="en-GB"/>
        </w:rPr>
        <w:t>former maintenance and sampling.</w:t>
      </w:r>
      <w:r w:rsidR="00B02330" w:rsidRPr="00F62BC8">
        <w:rPr>
          <w:lang w:val="en-GB"/>
        </w:rPr>
        <w:t xml:space="preserve"> </w:t>
      </w:r>
      <w:r w:rsidR="00C04449" w:rsidRPr="00F62BC8">
        <w:rPr>
          <w:lang w:val="en-GB"/>
        </w:rPr>
        <w:t xml:space="preserve">Most </w:t>
      </w:r>
      <w:r w:rsidR="001A386C" w:rsidRPr="00F62BC8">
        <w:rPr>
          <w:lang w:val="en-GB"/>
        </w:rPr>
        <w:t>municipalities</w:t>
      </w:r>
      <w:r w:rsidR="00C04449" w:rsidRPr="00F62BC8">
        <w:rPr>
          <w:lang w:val="en-GB"/>
        </w:rPr>
        <w:t xml:space="preserve"> only test the oil when there is a maintenance problem and this typically does not include PCB testing.</w:t>
      </w:r>
      <w:r w:rsidR="00D434DD" w:rsidRPr="00F62BC8">
        <w:rPr>
          <w:lang w:val="en-GB"/>
        </w:rPr>
        <w:t xml:space="preserve"> </w:t>
      </w:r>
    </w:p>
    <w:p w14:paraId="114D95DF" w14:textId="33D2810D" w:rsidR="00A52535" w:rsidRDefault="00402504" w:rsidP="00402504">
      <w:pPr>
        <w:pStyle w:val="GEFFieldtoFillout"/>
        <w:spacing w:after="120"/>
        <w:ind w:left="426"/>
        <w:jc w:val="both"/>
        <w:rPr>
          <w:lang w:val="en-GB"/>
        </w:rPr>
      </w:pPr>
      <w:r w:rsidRPr="00F62BC8">
        <w:rPr>
          <w:lang w:val="en-GB"/>
        </w:rPr>
        <w:t>While t</w:t>
      </w:r>
      <w:r w:rsidR="0084214B" w:rsidRPr="00F62BC8">
        <w:rPr>
          <w:lang w:val="en-GB"/>
        </w:rPr>
        <w:t>here is currently a lack of clear</w:t>
      </w:r>
      <w:r w:rsidRPr="00F62BC8">
        <w:rPr>
          <w:lang w:val="en-GB"/>
        </w:rPr>
        <w:t xml:space="preserve"> information regarding PCBs in the 174 NERSA-</w:t>
      </w:r>
      <w:r w:rsidR="001B79A3" w:rsidRPr="00F62BC8">
        <w:rPr>
          <w:lang w:val="en-GB"/>
        </w:rPr>
        <w:t>licensed</w:t>
      </w:r>
      <w:r w:rsidRPr="00F62BC8">
        <w:rPr>
          <w:lang w:val="en-GB"/>
        </w:rPr>
        <w:t xml:space="preserve"> municipalities, </w:t>
      </w:r>
      <w:r w:rsidR="0000297D" w:rsidRPr="00F62BC8">
        <w:rPr>
          <w:lang w:val="en-GB"/>
        </w:rPr>
        <w:t>extrapolating the data provided by Eskom and industry (in the phase-out plans submitted to DEA) – and assuming a</w:t>
      </w:r>
      <w:r w:rsidRPr="00F62BC8">
        <w:rPr>
          <w:lang w:val="en-GB"/>
        </w:rPr>
        <w:t xml:space="preserve"> total stock of </w:t>
      </w:r>
      <w:r w:rsidR="0000297D" w:rsidRPr="00F62BC8">
        <w:rPr>
          <w:lang w:val="en-GB"/>
        </w:rPr>
        <w:t xml:space="preserve">approximately </w:t>
      </w:r>
      <w:r w:rsidR="00050629">
        <w:rPr>
          <w:lang w:val="en-GB"/>
        </w:rPr>
        <w:t>19</w:t>
      </w:r>
      <w:r w:rsidR="00657D15">
        <w:rPr>
          <w:lang w:val="en-GB"/>
        </w:rPr>
        <w:t>4</w:t>
      </w:r>
      <w:r w:rsidR="0000297D" w:rsidRPr="00F62BC8">
        <w:rPr>
          <w:lang w:val="en-GB"/>
        </w:rPr>
        <w:t>,</w:t>
      </w:r>
      <w:r w:rsidR="00657D15">
        <w:rPr>
          <w:lang w:val="en-GB"/>
        </w:rPr>
        <w:t>00</w:t>
      </w:r>
      <w:r w:rsidR="00491904">
        <w:rPr>
          <w:lang w:val="en-GB"/>
        </w:rPr>
        <w:t>0</w:t>
      </w:r>
      <w:r w:rsidR="00050629" w:rsidRPr="00F62BC8">
        <w:rPr>
          <w:lang w:val="en-GB"/>
        </w:rPr>
        <w:t xml:space="preserve"> </w:t>
      </w:r>
      <w:r w:rsidRPr="00F62BC8">
        <w:rPr>
          <w:lang w:val="en-GB"/>
        </w:rPr>
        <w:t xml:space="preserve">transformers </w:t>
      </w:r>
      <w:r w:rsidR="008025F0" w:rsidRPr="00F62BC8">
        <w:rPr>
          <w:lang w:val="en-GB"/>
        </w:rPr>
        <w:t>in the NERSA-</w:t>
      </w:r>
      <w:r w:rsidR="001B79A3" w:rsidRPr="00F62BC8">
        <w:rPr>
          <w:lang w:val="en-GB"/>
        </w:rPr>
        <w:t>licensed</w:t>
      </w:r>
      <w:r w:rsidR="008025F0" w:rsidRPr="00F62BC8">
        <w:rPr>
          <w:lang w:val="en-GB"/>
        </w:rPr>
        <w:t xml:space="preserve"> municipalities</w:t>
      </w:r>
      <w:r w:rsidR="0000297D" w:rsidRPr="00F62BC8">
        <w:rPr>
          <w:lang w:val="en-GB"/>
        </w:rPr>
        <w:t xml:space="preserve"> with</w:t>
      </w:r>
      <w:r w:rsidR="00CF0FE1" w:rsidRPr="00F62BC8">
        <w:rPr>
          <w:lang w:val="en-GB"/>
        </w:rPr>
        <w:t xml:space="preserve"> an average weight of 0.5 tons/transformer</w:t>
      </w:r>
      <w:r w:rsidR="0033159D" w:rsidRPr="00F62BC8">
        <w:rPr>
          <w:lang w:val="en-GB"/>
        </w:rPr>
        <w:t xml:space="preserve"> (including oil and </w:t>
      </w:r>
      <w:r w:rsidR="00CF0FE1" w:rsidRPr="00F62BC8">
        <w:rPr>
          <w:lang w:val="en-GB"/>
        </w:rPr>
        <w:t>carcass)</w:t>
      </w:r>
      <w:r w:rsidR="0000297D" w:rsidRPr="00F62BC8">
        <w:rPr>
          <w:lang w:val="en-GB"/>
        </w:rPr>
        <w:t xml:space="preserve"> – </w:t>
      </w:r>
      <w:r w:rsidR="008025F0" w:rsidRPr="00F62BC8">
        <w:rPr>
          <w:lang w:val="en-GB"/>
        </w:rPr>
        <w:t xml:space="preserve">there may be </w:t>
      </w:r>
      <w:r w:rsidR="0033159D" w:rsidRPr="00F62BC8">
        <w:rPr>
          <w:lang w:val="en-GB"/>
        </w:rPr>
        <w:t xml:space="preserve">approximately </w:t>
      </w:r>
      <w:r w:rsidR="00733FA1">
        <w:rPr>
          <w:lang w:val="en-GB"/>
        </w:rPr>
        <w:t>5</w:t>
      </w:r>
      <w:r w:rsidR="0055643C">
        <w:rPr>
          <w:lang w:val="en-GB"/>
        </w:rPr>
        <w:t>84</w:t>
      </w:r>
      <w:r w:rsidR="00733FA1" w:rsidRPr="00F62BC8">
        <w:rPr>
          <w:lang w:val="en-GB"/>
        </w:rPr>
        <w:t xml:space="preserve"> </w:t>
      </w:r>
      <w:r w:rsidR="0000297D" w:rsidRPr="00F62BC8">
        <w:rPr>
          <w:lang w:val="en-GB"/>
        </w:rPr>
        <w:t>tons of PCB-contaminated oil</w:t>
      </w:r>
      <w:r w:rsidR="003C4245">
        <w:rPr>
          <w:lang w:val="en-GB"/>
        </w:rPr>
        <w:t>;</w:t>
      </w:r>
      <w:r w:rsidR="003C4245" w:rsidRPr="00F62BC8">
        <w:rPr>
          <w:lang w:val="en-GB"/>
        </w:rPr>
        <w:t xml:space="preserve"> </w:t>
      </w:r>
      <w:r w:rsidR="00733FA1">
        <w:rPr>
          <w:lang w:val="en-GB"/>
        </w:rPr>
        <w:t>2</w:t>
      </w:r>
      <w:r w:rsidR="0055643C">
        <w:rPr>
          <w:lang w:val="en-GB"/>
        </w:rPr>
        <w:t>90</w:t>
      </w:r>
      <w:r w:rsidR="00733FA1" w:rsidRPr="00F62BC8">
        <w:rPr>
          <w:lang w:val="en-GB"/>
        </w:rPr>
        <w:t xml:space="preserve"> </w:t>
      </w:r>
      <w:r w:rsidR="0000297D" w:rsidRPr="00F62BC8">
        <w:rPr>
          <w:lang w:val="en-GB"/>
        </w:rPr>
        <w:t>tons of equipment contaminated with pure PCBs</w:t>
      </w:r>
      <w:r w:rsidR="003C4245">
        <w:rPr>
          <w:lang w:val="en-GB"/>
        </w:rPr>
        <w:t>;</w:t>
      </w:r>
      <w:r w:rsidR="003C4245" w:rsidRPr="00F62BC8">
        <w:rPr>
          <w:lang w:val="en-GB"/>
        </w:rPr>
        <w:t xml:space="preserve"> </w:t>
      </w:r>
      <w:r w:rsidR="0000297D" w:rsidRPr="00F62BC8">
        <w:rPr>
          <w:lang w:val="en-GB"/>
        </w:rPr>
        <w:t xml:space="preserve">and </w:t>
      </w:r>
      <w:r w:rsidR="00733FA1">
        <w:rPr>
          <w:lang w:val="en-GB"/>
        </w:rPr>
        <w:t>14</w:t>
      </w:r>
      <w:r w:rsidR="0055643C">
        <w:rPr>
          <w:lang w:val="en-GB"/>
        </w:rPr>
        <w:t>3</w:t>
      </w:r>
      <w:r w:rsidR="0000297D" w:rsidRPr="00F62BC8">
        <w:rPr>
          <w:lang w:val="en-GB"/>
        </w:rPr>
        <w:t xml:space="preserve"> tons of </w:t>
      </w:r>
      <w:r w:rsidR="00A52535">
        <w:rPr>
          <w:lang w:val="en-GB"/>
        </w:rPr>
        <w:t>oil and articles with PCB concentration &gt; 500 ppm</w:t>
      </w:r>
      <w:r w:rsidR="0000297D" w:rsidRPr="00F62BC8">
        <w:rPr>
          <w:lang w:val="en-GB"/>
        </w:rPr>
        <w:t>.</w:t>
      </w:r>
      <w:r w:rsidR="00687D31" w:rsidRPr="00F62BC8">
        <w:rPr>
          <w:lang w:val="en-GB"/>
        </w:rPr>
        <w:t xml:space="preserve"> Taking into that 8,900 tons were already treated at A-Thermal between 200</w:t>
      </w:r>
      <w:r w:rsidR="00707293" w:rsidRPr="00F62BC8">
        <w:rPr>
          <w:lang w:val="en-GB"/>
        </w:rPr>
        <w:t>6</w:t>
      </w:r>
      <w:r w:rsidR="00687D31" w:rsidRPr="00F62BC8">
        <w:rPr>
          <w:lang w:val="en-GB"/>
        </w:rPr>
        <w:t xml:space="preserve"> and 2013, the figures for the NERSA-</w:t>
      </w:r>
      <w:r w:rsidR="001B79A3" w:rsidRPr="00F62BC8">
        <w:rPr>
          <w:lang w:val="en-GB"/>
        </w:rPr>
        <w:t>licensed</w:t>
      </w:r>
      <w:r w:rsidR="00687D31" w:rsidRPr="00F62BC8">
        <w:rPr>
          <w:lang w:val="en-GB"/>
        </w:rPr>
        <w:t xml:space="preserve"> municipalities could be significantly higher.</w:t>
      </w:r>
      <w:r w:rsidR="00072749" w:rsidRPr="00F62BC8">
        <w:rPr>
          <w:lang w:val="en-GB"/>
        </w:rPr>
        <w:t xml:space="preserve"> </w:t>
      </w:r>
    </w:p>
    <w:p w14:paraId="62A42036" w14:textId="3328F82E" w:rsidR="00000623" w:rsidRDefault="00000623" w:rsidP="00BE2549">
      <w:pPr>
        <w:pStyle w:val="GEFFieldtoFillout"/>
        <w:spacing w:after="120"/>
        <w:ind w:left="426"/>
        <w:jc w:val="both"/>
        <w:rPr>
          <w:lang w:val="en-GB"/>
        </w:rPr>
      </w:pPr>
      <w:r w:rsidRPr="00F62BC8">
        <w:rPr>
          <w:lang w:val="en-GB"/>
        </w:rPr>
        <w:t>According to the above</w:t>
      </w:r>
      <w:r w:rsidR="005C5818" w:rsidRPr="00F62BC8">
        <w:rPr>
          <w:lang w:val="en-GB"/>
        </w:rPr>
        <w:t>-mentioned</w:t>
      </w:r>
      <w:r w:rsidRPr="00F62BC8">
        <w:rPr>
          <w:lang w:val="en-GB"/>
        </w:rPr>
        <w:t xml:space="preserve"> source</w:t>
      </w:r>
      <w:r w:rsidR="005C5818" w:rsidRPr="00F62BC8">
        <w:rPr>
          <w:lang w:val="en-GB"/>
        </w:rPr>
        <w:t>s</w:t>
      </w:r>
      <w:r w:rsidRPr="00F62BC8">
        <w:rPr>
          <w:lang w:val="en-GB"/>
        </w:rPr>
        <w:t xml:space="preserve"> of data and personal communications with the PCB owners, there are approximately </w:t>
      </w:r>
      <w:r w:rsidR="00733FA1" w:rsidRPr="00F62BC8">
        <w:rPr>
          <w:lang w:val="en-GB"/>
        </w:rPr>
        <w:t>5</w:t>
      </w:r>
      <w:r w:rsidR="00F741AC">
        <w:rPr>
          <w:lang w:val="en-GB"/>
        </w:rPr>
        <w:t>03</w:t>
      </w:r>
      <w:r w:rsidR="00B051DB" w:rsidRPr="00F62BC8">
        <w:rPr>
          <w:lang w:val="en-GB"/>
        </w:rPr>
        <w:t>,</w:t>
      </w:r>
      <w:r w:rsidRPr="00F62BC8">
        <w:rPr>
          <w:lang w:val="en-GB"/>
        </w:rPr>
        <w:t>000 transformers in operation</w:t>
      </w:r>
      <w:r w:rsidR="002C7CCC" w:rsidRPr="00F62BC8">
        <w:rPr>
          <w:lang w:val="en-GB"/>
        </w:rPr>
        <w:t xml:space="preserve"> (300,000 in Eskom;</w:t>
      </w:r>
      <w:r w:rsidR="00F10269" w:rsidRPr="00F62BC8">
        <w:rPr>
          <w:lang w:val="en-GB"/>
        </w:rPr>
        <w:t xml:space="preserve"> </w:t>
      </w:r>
      <w:r w:rsidR="00F741AC">
        <w:rPr>
          <w:lang w:val="en-GB"/>
        </w:rPr>
        <w:t>1</w:t>
      </w:r>
      <w:r w:rsidR="00733FA1" w:rsidRPr="00F62BC8">
        <w:rPr>
          <w:lang w:val="en-GB"/>
        </w:rPr>
        <w:t>0</w:t>
      </w:r>
      <w:r w:rsidR="002C7CCC" w:rsidRPr="00F62BC8">
        <w:rPr>
          <w:lang w:val="en-GB"/>
        </w:rPr>
        <w:t>,000 in industry;</w:t>
      </w:r>
      <w:r w:rsidR="00F10269" w:rsidRPr="00F62BC8">
        <w:rPr>
          <w:lang w:val="en-GB"/>
        </w:rPr>
        <w:t xml:space="preserve"> and </w:t>
      </w:r>
      <w:r w:rsidR="00733FA1">
        <w:rPr>
          <w:lang w:val="en-GB"/>
        </w:rPr>
        <w:t>19</w:t>
      </w:r>
      <w:r w:rsidR="00F741AC">
        <w:rPr>
          <w:lang w:val="en-GB"/>
        </w:rPr>
        <w:t>3</w:t>
      </w:r>
      <w:r w:rsidR="00F10269" w:rsidRPr="00F62BC8">
        <w:rPr>
          <w:lang w:val="en-GB"/>
        </w:rPr>
        <w:t>,000 in the NERSA-</w:t>
      </w:r>
      <w:r w:rsidR="001B79A3" w:rsidRPr="00F62BC8">
        <w:rPr>
          <w:lang w:val="en-GB"/>
        </w:rPr>
        <w:t>licensed</w:t>
      </w:r>
      <w:r w:rsidR="00F10269" w:rsidRPr="00F62BC8">
        <w:rPr>
          <w:lang w:val="en-GB"/>
        </w:rPr>
        <w:t xml:space="preserve"> municipalities)</w:t>
      </w:r>
      <w:r w:rsidRPr="00F62BC8">
        <w:rPr>
          <w:lang w:val="en-GB"/>
        </w:rPr>
        <w:t xml:space="preserve">. The current </w:t>
      </w:r>
      <w:r w:rsidR="0033159D" w:rsidRPr="00F62BC8">
        <w:rPr>
          <w:lang w:val="en-GB"/>
        </w:rPr>
        <w:t xml:space="preserve">total </w:t>
      </w:r>
      <w:r w:rsidR="002C7CCC" w:rsidRPr="00F62BC8">
        <w:rPr>
          <w:lang w:val="en-GB"/>
        </w:rPr>
        <w:t xml:space="preserve">estimate of </w:t>
      </w:r>
      <w:r w:rsidR="002C7CCC" w:rsidRPr="00F62BC8">
        <w:rPr>
          <w:szCs w:val="20"/>
          <w:lang w:val="en-GB"/>
        </w:rPr>
        <w:t>PCBs and PCB-contaminated oil, equipment, and wastes</w:t>
      </w:r>
      <w:r w:rsidR="002C7CCC" w:rsidRPr="00F62BC8" w:rsidDel="002C7CCC">
        <w:rPr>
          <w:lang w:val="en-GB"/>
        </w:rPr>
        <w:t xml:space="preserve"> </w:t>
      </w:r>
      <w:r w:rsidR="0033159D" w:rsidRPr="00F62BC8">
        <w:rPr>
          <w:lang w:val="en-GB"/>
        </w:rPr>
        <w:t xml:space="preserve">in South Africa </w:t>
      </w:r>
      <w:r w:rsidR="002C7CCC" w:rsidRPr="00F62BC8">
        <w:rPr>
          <w:lang w:val="en-GB"/>
        </w:rPr>
        <w:t xml:space="preserve">is </w:t>
      </w:r>
      <w:r w:rsidR="00F01E0A">
        <w:rPr>
          <w:lang w:val="en-GB"/>
        </w:rPr>
        <w:t xml:space="preserve">2,640 tons, </w:t>
      </w:r>
      <w:r w:rsidR="002C7CCC" w:rsidRPr="00F62BC8">
        <w:rPr>
          <w:lang w:val="en-GB"/>
        </w:rPr>
        <w:t>as follows:</w:t>
      </w:r>
      <w:r w:rsidRPr="00F62BC8">
        <w:rPr>
          <w:lang w:val="en-GB"/>
        </w:rPr>
        <w:t xml:space="preserve"> </w:t>
      </w:r>
      <w:r w:rsidR="002C7CCC" w:rsidRPr="00E36ABF">
        <w:rPr>
          <w:lang w:val="en-GB"/>
        </w:rPr>
        <w:t>1,</w:t>
      </w:r>
      <w:r w:rsidR="00F01E0A" w:rsidRPr="00E36ABF">
        <w:rPr>
          <w:lang w:val="en-GB"/>
        </w:rPr>
        <w:t>516</w:t>
      </w:r>
      <w:r w:rsidR="002C7CCC" w:rsidRPr="00E36ABF">
        <w:rPr>
          <w:lang w:val="en-GB"/>
        </w:rPr>
        <w:t xml:space="preserve"> tons of PCB-contaminated oil; </w:t>
      </w:r>
      <w:r w:rsidR="00F01E0A" w:rsidRPr="00E36ABF">
        <w:rPr>
          <w:lang w:val="en-GB"/>
        </w:rPr>
        <w:t>753</w:t>
      </w:r>
      <w:r w:rsidR="002C7CCC" w:rsidRPr="00E36ABF">
        <w:rPr>
          <w:lang w:val="en-GB"/>
        </w:rPr>
        <w:t xml:space="preserve"> tons of equipment contaminated with pure PCBs; and </w:t>
      </w:r>
      <w:r w:rsidR="008F5B95" w:rsidRPr="00E36ABF">
        <w:rPr>
          <w:lang w:val="en-GB"/>
        </w:rPr>
        <w:t>3</w:t>
      </w:r>
      <w:r w:rsidR="00F01E0A" w:rsidRPr="00E36ABF">
        <w:rPr>
          <w:lang w:val="en-GB"/>
        </w:rPr>
        <w:t>71</w:t>
      </w:r>
      <w:r w:rsidR="002C7CCC" w:rsidRPr="00E36ABF">
        <w:rPr>
          <w:lang w:val="en-GB"/>
        </w:rPr>
        <w:t xml:space="preserve"> tons of </w:t>
      </w:r>
      <w:r w:rsidR="00A52535" w:rsidRPr="001A5F66">
        <w:rPr>
          <w:lang w:val="en-GB"/>
        </w:rPr>
        <w:t>oil and articles with PCB concentration &gt; 500 ppm</w:t>
      </w:r>
      <w:r w:rsidRPr="00576721">
        <w:rPr>
          <w:lang w:val="en-GB"/>
        </w:rPr>
        <w:t>.</w:t>
      </w:r>
      <w:r w:rsidRPr="00F62BC8">
        <w:rPr>
          <w:lang w:val="en-GB"/>
        </w:rPr>
        <w:t xml:space="preserve"> </w:t>
      </w:r>
      <w:r w:rsidR="00557D00" w:rsidRPr="00F62BC8">
        <w:rPr>
          <w:lang w:val="en-GB"/>
        </w:rPr>
        <w:t>T</w:t>
      </w:r>
      <w:r w:rsidR="008025F0" w:rsidRPr="00F62BC8">
        <w:rPr>
          <w:lang w:val="en-GB"/>
        </w:rPr>
        <w:t xml:space="preserve">he precise amounts will be confirmed </w:t>
      </w:r>
      <w:r w:rsidR="00D20DB0" w:rsidRPr="00F62BC8">
        <w:rPr>
          <w:lang w:val="en-GB"/>
        </w:rPr>
        <w:t xml:space="preserve">after undertaking </w:t>
      </w:r>
      <w:r w:rsidR="00557D00" w:rsidRPr="00F62BC8">
        <w:rPr>
          <w:lang w:val="en-GB"/>
        </w:rPr>
        <w:t xml:space="preserve">the </w:t>
      </w:r>
      <w:r w:rsidR="008025F0" w:rsidRPr="00F62BC8">
        <w:rPr>
          <w:lang w:val="en-GB"/>
        </w:rPr>
        <w:t>comprehensive PCB inventory.</w:t>
      </w:r>
    </w:p>
    <w:p w14:paraId="49611BF4" w14:textId="323148E4" w:rsidR="00717605" w:rsidRPr="00F62BC8" w:rsidRDefault="00717605" w:rsidP="0032635C">
      <w:pPr>
        <w:pStyle w:val="GEFFieldtoFillout"/>
        <w:numPr>
          <w:ilvl w:val="0"/>
          <w:numId w:val="6"/>
        </w:numPr>
        <w:spacing w:after="120"/>
        <w:ind w:left="426" w:hanging="284"/>
        <w:jc w:val="both"/>
        <w:rPr>
          <w:b/>
          <w:i/>
          <w:lang w:val="en-GB"/>
        </w:rPr>
      </w:pPr>
      <w:r w:rsidRPr="00F62BC8">
        <w:rPr>
          <w:b/>
          <w:i/>
          <w:lang w:val="en-GB"/>
        </w:rPr>
        <w:t>PCB management capacity</w:t>
      </w:r>
      <w:r w:rsidR="00F70227" w:rsidRPr="00F62BC8">
        <w:rPr>
          <w:b/>
          <w:i/>
          <w:lang w:val="en-GB"/>
        </w:rPr>
        <w:t xml:space="preserve"> and level of awareness</w:t>
      </w:r>
    </w:p>
    <w:p w14:paraId="1C5D6AEC" w14:textId="4EB3F433" w:rsidR="00717605" w:rsidRPr="00F62BC8" w:rsidRDefault="005C5818" w:rsidP="00BE2549">
      <w:pPr>
        <w:pStyle w:val="GEFFieldtoFillout"/>
        <w:spacing w:after="120"/>
        <w:ind w:left="426"/>
        <w:jc w:val="both"/>
        <w:rPr>
          <w:lang w:val="en-GB"/>
        </w:rPr>
      </w:pPr>
      <w:r w:rsidRPr="00F62BC8">
        <w:rPr>
          <w:lang w:val="en-GB"/>
        </w:rPr>
        <w:t xml:space="preserve">Although </w:t>
      </w:r>
      <w:r w:rsidR="006966EF" w:rsidRPr="00F62BC8">
        <w:rPr>
          <w:lang w:val="en-GB"/>
        </w:rPr>
        <w:t xml:space="preserve">the South Africa PCB Regulations are </w:t>
      </w:r>
      <w:r w:rsidRPr="00F62BC8">
        <w:rPr>
          <w:lang w:val="en-GB"/>
        </w:rPr>
        <w:t xml:space="preserve">now </w:t>
      </w:r>
      <w:r w:rsidR="006966EF" w:rsidRPr="00F62BC8">
        <w:rPr>
          <w:lang w:val="en-GB"/>
        </w:rPr>
        <w:t xml:space="preserve">in force along with SANS 290, </w:t>
      </w:r>
      <w:r w:rsidRPr="00F62BC8">
        <w:rPr>
          <w:lang w:val="en-GB"/>
        </w:rPr>
        <w:t>in some cases, c</w:t>
      </w:r>
      <w:r w:rsidR="00717605" w:rsidRPr="00F62BC8">
        <w:rPr>
          <w:lang w:val="en-GB"/>
        </w:rPr>
        <w:t>ross-contamination</w:t>
      </w:r>
      <w:r w:rsidR="006966EF" w:rsidRPr="00F62BC8">
        <w:rPr>
          <w:lang w:val="en-GB"/>
        </w:rPr>
        <w:t xml:space="preserve"> </w:t>
      </w:r>
      <w:r w:rsidR="00FD6890" w:rsidRPr="00F62BC8">
        <w:rPr>
          <w:lang w:val="en-GB"/>
        </w:rPr>
        <w:t xml:space="preserve">has </w:t>
      </w:r>
      <w:r w:rsidRPr="00F62BC8">
        <w:rPr>
          <w:lang w:val="en-GB"/>
        </w:rPr>
        <w:t>continued to occur</w:t>
      </w:r>
      <w:r w:rsidR="00FD6890" w:rsidRPr="00F62BC8">
        <w:rPr>
          <w:lang w:val="en-GB"/>
        </w:rPr>
        <w:t>. For example,</w:t>
      </w:r>
      <w:r w:rsidR="00717605" w:rsidRPr="00F62BC8">
        <w:rPr>
          <w:lang w:val="en-GB"/>
        </w:rPr>
        <w:t xml:space="preserve"> </w:t>
      </w:r>
      <w:r w:rsidR="00FD6890" w:rsidRPr="005C0661">
        <w:rPr>
          <w:lang w:val="en-GB"/>
        </w:rPr>
        <w:t>s</w:t>
      </w:r>
      <w:r w:rsidR="00717605" w:rsidRPr="005C0661">
        <w:rPr>
          <w:lang w:val="en-GB"/>
        </w:rPr>
        <w:t>ince Eskom’s first phase-out plan</w:t>
      </w:r>
      <w:r w:rsidRPr="005C0661">
        <w:rPr>
          <w:lang w:val="en-GB"/>
        </w:rPr>
        <w:t xml:space="preserve"> was submitted to DEA</w:t>
      </w:r>
      <w:r w:rsidR="003E0F63" w:rsidRPr="005C0661">
        <w:rPr>
          <w:lang w:val="en-GB"/>
        </w:rPr>
        <w:t xml:space="preserve"> in 201</w:t>
      </w:r>
      <w:r w:rsidR="005C0661" w:rsidRPr="005C0661">
        <w:rPr>
          <w:lang w:val="en-GB"/>
        </w:rPr>
        <w:t>6</w:t>
      </w:r>
      <w:r w:rsidR="00717605" w:rsidRPr="005C0661">
        <w:rPr>
          <w:lang w:val="en-GB"/>
        </w:rPr>
        <w:t xml:space="preserve">, seven transformers were added </w:t>
      </w:r>
      <w:r w:rsidR="00FD6890" w:rsidRPr="005C0661">
        <w:rPr>
          <w:lang w:val="en-GB"/>
        </w:rPr>
        <w:t xml:space="preserve">to the </w:t>
      </w:r>
      <w:r w:rsidR="003E0F63" w:rsidRPr="005C0661">
        <w:rPr>
          <w:lang w:val="en-GB"/>
        </w:rPr>
        <w:t>updated 201</w:t>
      </w:r>
      <w:r w:rsidR="005C0661" w:rsidRPr="005C0661">
        <w:rPr>
          <w:lang w:val="en-GB"/>
        </w:rPr>
        <w:t>8</w:t>
      </w:r>
      <w:r w:rsidR="003E0F63" w:rsidRPr="00F62BC8">
        <w:rPr>
          <w:lang w:val="en-GB"/>
        </w:rPr>
        <w:t xml:space="preserve"> phase-out </w:t>
      </w:r>
      <w:r w:rsidR="00FD6890" w:rsidRPr="00F62BC8">
        <w:rPr>
          <w:lang w:val="en-GB"/>
        </w:rPr>
        <w:t xml:space="preserve">plan </w:t>
      </w:r>
      <w:r w:rsidR="00717605" w:rsidRPr="00F62BC8">
        <w:rPr>
          <w:lang w:val="en-GB"/>
        </w:rPr>
        <w:t>due to cross-contamination</w:t>
      </w:r>
      <w:r w:rsidR="00FD6890" w:rsidRPr="00F62BC8">
        <w:rPr>
          <w:lang w:val="en-GB"/>
        </w:rPr>
        <w:t xml:space="preserve">. </w:t>
      </w:r>
      <w:r w:rsidR="00500CD7" w:rsidRPr="00F62BC8">
        <w:rPr>
          <w:lang w:val="en-GB"/>
        </w:rPr>
        <w:t xml:space="preserve">Cross-contamination has also likely taken place in many of the </w:t>
      </w:r>
      <w:r w:rsidR="00FD6890" w:rsidRPr="00F62BC8">
        <w:rPr>
          <w:lang w:val="en-GB"/>
        </w:rPr>
        <w:t>NERSA-</w:t>
      </w:r>
      <w:r w:rsidR="001B79A3" w:rsidRPr="00F62BC8">
        <w:rPr>
          <w:lang w:val="en-GB"/>
        </w:rPr>
        <w:t>licensed</w:t>
      </w:r>
      <w:r w:rsidR="00FD6890" w:rsidRPr="00F62BC8">
        <w:rPr>
          <w:lang w:val="en-GB"/>
        </w:rPr>
        <w:t xml:space="preserve"> municipalities</w:t>
      </w:r>
      <w:r w:rsidR="00500CD7" w:rsidRPr="00F62BC8">
        <w:rPr>
          <w:lang w:val="en-GB"/>
        </w:rPr>
        <w:t xml:space="preserve">, which have more limited </w:t>
      </w:r>
      <w:r w:rsidR="00824846" w:rsidRPr="00F62BC8">
        <w:rPr>
          <w:lang w:val="en-GB"/>
        </w:rPr>
        <w:t>technical</w:t>
      </w:r>
      <w:r w:rsidR="00500CD7" w:rsidRPr="00F62BC8">
        <w:rPr>
          <w:lang w:val="en-GB"/>
        </w:rPr>
        <w:t xml:space="preserve"> capacity and compliance measures. </w:t>
      </w:r>
      <w:r w:rsidR="00F70227" w:rsidRPr="00F62BC8">
        <w:rPr>
          <w:lang w:val="en-GB"/>
        </w:rPr>
        <w:t>While some NERSA-</w:t>
      </w:r>
      <w:r w:rsidR="001B79A3" w:rsidRPr="00F62BC8">
        <w:rPr>
          <w:lang w:val="en-GB"/>
        </w:rPr>
        <w:t>licensed</w:t>
      </w:r>
      <w:r w:rsidR="00F70227" w:rsidRPr="00F62BC8">
        <w:rPr>
          <w:lang w:val="en-GB"/>
        </w:rPr>
        <w:t xml:space="preserve"> municipalities have reported that they have </w:t>
      </w:r>
      <w:r w:rsidRPr="00F62BC8">
        <w:rPr>
          <w:lang w:val="en-GB"/>
        </w:rPr>
        <w:t xml:space="preserve">regular </w:t>
      </w:r>
      <w:r w:rsidR="00F70227" w:rsidRPr="00F62BC8">
        <w:rPr>
          <w:lang w:val="en-GB"/>
        </w:rPr>
        <w:t>transformer maintenance schedule</w:t>
      </w:r>
      <w:r w:rsidRPr="00F62BC8">
        <w:rPr>
          <w:lang w:val="en-GB"/>
        </w:rPr>
        <w:t>s (e.g. every five years)</w:t>
      </w:r>
      <w:r w:rsidR="00F70227" w:rsidRPr="00F62BC8">
        <w:rPr>
          <w:lang w:val="en-GB"/>
        </w:rPr>
        <w:t>, most only undertake transformer maintenance when a problem is identified.</w:t>
      </w:r>
    </w:p>
    <w:p w14:paraId="1A67ACE4" w14:textId="5D750C09" w:rsidR="00F43762" w:rsidRPr="00F62BC8" w:rsidRDefault="00242E6B" w:rsidP="00BE2549">
      <w:pPr>
        <w:pStyle w:val="GEFFieldtoFillout"/>
        <w:spacing w:after="120"/>
        <w:ind w:left="426"/>
        <w:jc w:val="both"/>
        <w:rPr>
          <w:szCs w:val="20"/>
          <w:lang w:val="en-GB"/>
        </w:rPr>
      </w:pPr>
      <w:r w:rsidRPr="00F62BC8">
        <w:rPr>
          <w:szCs w:val="20"/>
          <w:lang w:val="en-GB"/>
        </w:rPr>
        <w:t>Despite a number of efforts to raise awareness on PCB management (</w:t>
      </w:r>
      <w:r w:rsidR="00087D39" w:rsidRPr="00F62BC8">
        <w:rPr>
          <w:szCs w:val="20"/>
          <w:lang w:val="en-GB"/>
        </w:rPr>
        <w:t>e.g.</w:t>
      </w:r>
      <w:r w:rsidR="003E0F63" w:rsidRPr="00F62BC8">
        <w:rPr>
          <w:szCs w:val="20"/>
          <w:lang w:val="en-GB"/>
        </w:rPr>
        <w:t xml:space="preserve"> during the</w:t>
      </w:r>
      <w:r w:rsidRPr="00F62BC8">
        <w:rPr>
          <w:szCs w:val="20"/>
          <w:lang w:val="en-GB"/>
        </w:rPr>
        <w:t xml:space="preserve"> NIP development/updating processes, SANS 290 and South Africa PCB Regulations</w:t>
      </w:r>
      <w:r w:rsidR="00370DD7" w:rsidRPr="00F62BC8">
        <w:rPr>
          <w:szCs w:val="20"/>
          <w:lang w:val="en-GB"/>
        </w:rPr>
        <w:t xml:space="preserve"> development</w:t>
      </w:r>
      <w:r w:rsidR="005C5818" w:rsidRPr="00F62BC8">
        <w:rPr>
          <w:szCs w:val="20"/>
          <w:lang w:val="en-GB"/>
        </w:rPr>
        <w:t>, updating,</w:t>
      </w:r>
      <w:r w:rsidR="00370DD7" w:rsidRPr="00F62BC8">
        <w:rPr>
          <w:szCs w:val="20"/>
          <w:lang w:val="en-GB"/>
        </w:rPr>
        <w:t xml:space="preserve"> and implementation,</w:t>
      </w:r>
      <w:r w:rsidRPr="00F62BC8">
        <w:rPr>
          <w:szCs w:val="20"/>
          <w:lang w:val="en-GB"/>
        </w:rPr>
        <w:t xml:space="preserve"> and </w:t>
      </w:r>
      <w:r w:rsidR="00370DD7" w:rsidRPr="00F62BC8">
        <w:rPr>
          <w:szCs w:val="20"/>
          <w:lang w:val="en-GB"/>
        </w:rPr>
        <w:t>a series of provincial and national meetings organised by DEA</w:t>
      </w:r>
      <w:r w:rsidRPr="00F62BC8">
        <w:rPr>
          <w:szCs w:val="20"/>
          <w:lang w:val="en-GB"/>
        </w:rPr>
        <w:t xml:space="preserve"> </w:t>
      </w:r>
      <w:r w:rsidR="00370DD7" w:rsidRPr="00F62BC8">
        <w:rPr>
          <w:szCs w:val="20"/>
          <w:lang w:val="en-GB"/>
        </w:rPr>
        <w:t xml:space="preserve">on </w:t>
      </w:r>
      <w:r w:rsidR="003E0F63" w:rsidRPr="00F62BC8">
        <w:rPr>
          <w:szCs w:val="20"/>
          <w:lang w:val="en-GB"/>
        </w:rPr>
        <w:t xml:space="preserve">PCB </w:t>
      </w:r>
      <w:r w:rsidR="00D11C8B" w:rsidRPr="00F62BC8">
        <w:rPr>
          <w:szCs w:val="20"/>
          <w:lang w:val="en-GB"/>
        </w:rPr>
        <w:t>inventories and phase-out plans in 2014 and on the national PCB Stakeholder Forum in 2015 and 2016)</w:t>
      </w:r>
      <w:r w:rsidRPr="00F62BC8">
        <w:rPr>
          <w:szCs w:val="20"/>
          <w:lang w:val="en-GB"/>
        </w:rPr>
        <w:t xml:space="preserve">, current levels of awareness </w:t>
      </w:r>
      <w:r w:rsidR="00D11C8B" w:rsidRPr="00F62BC8">
        <w:rPr>
          <w:szCs w:val="20"/>
          <w:lang w:val="en-GB"/>
        </w:rPr>
        <w:t>remains low with some stakeholders. Many municipal-level</w:t>
      </w:r>
      <w:r w:rsidRPr="00F62BC8">
        <w:rPr>
          <w:szCs w:val="20"/>
          <w:lang w:val="en-GB"/>
        </w:rPr>
        <w:t xml:space="preserve"> workers</w:t>
      </w:r>
      <w:r w:rsidR="00D11C8B" w:rsidRPr="00F62BC8">
        <w:rPr>
          <w:szCs w:val="20"/>
          <w:lang w:val="en-GB"/>
        </w:rPr>
        <w:t xml:space="preserve">, DEA provincial staff, </w:t>
      </w:r>
      <w:r w:rsidRPr="00F62BC8">
        <w:rPr>
          <w:szCs w:val="20"/>
          <w:lang w:val="en-GB"/>
        </w:rPr>
        <w:t xml:space="preserve">and </w:t>
      </w:r>
      <w:r w:rsidR="00D11C8B" w:rsidRPr="00F62BC8">
        <w:rPr>
          <w:szCs w:val="20"/>
          <w:lang w:val="en-GB"/>
        </w:rPr>
        <w:t xml:space="preserve">the </w:t>
      </w:r>
      <w:r w:rsidRPr="00F62BC8">
        <w:rPr>
          <w:szCs w:val="20"/>
          <w:lang w:val="en-GB"/>
        </w:rPr>
        <w:t xml:space="preserve">general public are generally not aware of the health and environmental adverse effects of PCBs. Low levels of awareness lead to continued mismanagement of </w:t>
      </w:r>
      <w:r w:rsidR="00853725" w:rsidRPr="00F62BC8">
        <w:rPr>
          <w:szCs w:val="20"/>
          <w:lang w:val="en-GB"/>
        </w:rPr>
        <w:t xml:space="preserve">PCBs and </w:t>
      </w:r>
      <w:r w:rsidRPr="00F62BC8">
        <w:rPr>
          <w:szCs w:val="20"/>
          <w:lang w:val="en-GB"/>
        </w:rPr>
        <w:t>PCB-conta</w:t>
      </w:r>
      <w:r w:rsidR="00BD5AFE" w:rsidRPr="00F62BC8">
        <w:rPr>
          <w:szCs w:val="20"/>
          <w:lang w:val="en-GB"/>
        </w:rPr>
        <w:t xml:space="preserve">minated </w:t>
      </w:r>
      <w:r w:rsidR="00853725" w:rsidRPr="00F62BC8">
        <w:rPr>
          <w:szCs w:val="20"/>
          <w:lang w:val="en-GB"/>
        </w:rPr>
        <w:t xml:space="preserve">oil, </w:t>
      </w:r>
      <w:r w:rsidRPr="00F62BC8">
        <w:rPr>
          <w:szCs w:val="20"/>
          <w:lang w:val="en-GB"/>
        </w:rPr>
        <w:t>equipment</w:t>
      </w:r>
      <w:r w:rsidR="00853725" w:rsidRPr="00F62BC8">
        <w:rPr>
          <w:szCs w:val="20"/>
          <w:lang w:val="en-GB"/>
        </w:rPr>
        <w:t>, and wastes</w:t>
      </w:r>
      <w:r w:rsidRPr="00F62BC8">
        <w:rPr>
          <w:szCs w:val="20"/>
          <w:lang w:val="en-GB"/>
        </w:rPr>
        <w:t xml:space="preserve">. </w:t>
      </w:r>
      <w:r w:rsidR="00D37234" w:rsidRPr="00F62BC8">
        <w:rPr>
          <w:lang w:val="en-GB"/>
        </w:rPr>
        <w:t>A lack of specific schemes or administrative mechanisms governing PCB oils</w:t>
      </w:r>
      <w:r w:rsidR="00917E8C" w:rsidRPr="00F62BC8">
        <w:rPr>
          <w:lang w:val="en-GB"/>
        </w:rPr>
        <w:t xml:space="preserve"> and equipment</w:t>
      </w:r>
      <w:r w:rsidR="00D37234" w:rsidRPr="00F62BC8">
        <w:rPr>
          <w:lang w:val="en-GB"/>
        </w:rPr>
        <w:t xml:space="preserve"> in many of the municipalities also means that some of the municipalities may still procure PCB-contaminated transformers. Furthermore, </w:t>
      </w:r>
      <w:r w:rsidR="00D37234" w:rsidRPr="00F62BC8">
        <w:rPr>
          <w:szCs w:val="20"/>
          <w:lang w:val="en-GB"/>
        </w:rPr>
        <w:t>t</w:t>
      </w:r>
      <w:r w:rsidR="002D2660" w:rsidRPr="00F62BC8">
        <w:rPr>
          <w:szCs w:val="20"/>
          <w:lang w:val="en-GB"/>
        </w:rPr>
        <w:t xml:space="preserve">here have been reported cases of PCB </w:t>
      </w:r>
      <w:r w:rsidR="00D4522E" w:rsidRPr="00F62BC8">
        <w:rPr>
          <w:szCs w:val="20"/>
          <w:lang w:val="en-GB"/>
        </w:rPr>
        <w:t>or PCB-</w:t>
      </w:r>
      <w:r w:rsidR="00D4522E" w:rsidRPr="00F62BC8">
        <w:rPr>
          <w:szCs w:val="20"/>
          <w:lang w:val="en-GB"/>
        </w:rPr>
        <w:lastRenderedPageBreak/>
        <w:t xml:space="preserve">contaminated </w:t>
      </w:r>
      <w:r w:rsidR="002D2660" w:rsidRPr="00F62BC8">
        <w:rPr>
          <w:szCs w:val="20"/>
          <w:lang w:val="en-GB"/>
        </w:rPr>
        <w:t xml:space="preserve">oil being </w:t>
      </w:r>
      <w:r w:rsidR="005F3859" w:rsidRPr="00F62BC8">
        <w:rPr>
          <w:szCs w:val="20"/>
          <w:lang w:val="en-GB"/>
        </w:rPr>
        <w:t xml:space="preserve">improperly </w:t>
      </w:r>
      <w:r w:rsidR="002D2660" w:rsidRPr="00F62BC8">
        <w:rPr>
          <w:szCs w:val="20"/>
          <w:lang w:val="en-GB"/>
        </w:rPr>
        <w:t xml:space="preserve">used as medicinal </w:t>
      </w:r>
      <w:r w:rsidR="005F3859" w:rsidRPr="00F62BC8">
        <w:rPr>
          <w:szCs w:val="20"/>
          <w:lang w:val="en-GB"/>
        </w:rPr>
        <w:t>remed</w:t>
      </w:r>
      <w:r w:rsidR="00D4522E" w:rsidRPr="00F62BC8">
        <w:rPr>
          <w:szCs w:val="20"/>
          <w:lang w:val="en-GB"/>
        </w:rPr>
        <w:t>ies</w:t>
      </w:r>
      <w:r w:rsidR="002D2660" w:rsidRPr="00F62BC8">
        <w:rPr>
          <w:szCs w:val="20"/>
          <w:lang w:val="en-GB"/>
        </w:rPr>
        <w:t xml:space="preserve">. </w:t>
      </w:r>
      <w:r w:rsidRPr="00F62BC8">
        <w:rPr>
          <w:szCs w:val="20"/>
          <w:lang w:val="en-GB"/>
        </w:rPr>
        <w:t>Therefore, there is a need to develop a comprehensive awareness raising strategy by sector and by st</w:t>
      </w:r>
      <w:r w:rsidR="00D4522E" w:rsidRPr="00F62BC8">
        <w:rPr>
          <w:szCs w:val="20"/>
          <w:lang w:val="en-GB"/>
        </w:rPr>
        <w:t xml:space="preserve">akeholder groups, including </w:t>
      </w:r>
      <w:r w:rsidRPr="00F62BC8">
        <w:rPr>
          <w:szCs w:val="20"/>
          <w:lang w:val="en-GB"/>
        </w:rPr>
        <w:t xml:space="preserve">interested and affected parties, </w:t>
      </w:r>
      <w:r w:rsidR="00D4522E" w:rsidRPr="00F62BC8">
        <w:rPr>
          <w:szCs w:val="20"/>
          <w:lang w:val="en-GB"/>
        </w:rPr>
        <w:t xml:space="preserve">and </w:t>
      </w:r>
      <w:r w:rsidRPr="00F62BC8">
        <w:rPr>
          <w:szCs w:val="20"/>
          <w:lang w:val="en-GB"/>
        </w:rPr>
        <w:t xml:space="preserve">especially women and children. </w:t>
      </w:r>
    </w:p>
    <w:p w14:paraId="5D5D4D78" w14:textId="028995D3" w:rsidR="00A0173B" w:rsidRPr="00F62BC8" w:rsidRDefault="00F92624" w:rsidP="00BE2549">
      <w:pPr>
        <w:pStyle w:val="GEFFieldtoFillout"/>
        <w:spacing w:after="120"/>
        <w:ind w:left="426"/>
        <w:jc w:val="both"/>
        <w:rPr>
          <w:lang w:val="en-GB"/>
        </w:rPr>
      </w:pPr>
      <w:r w:rsidRPr="00F62BC8">
        <w:rPr>
          <w:szCs w:val="20"/>
          <w:lang w:val="en-GB"/>
        </w:rPr>
        <w:t>In addition, m</w:t>
      </w:r>
      <w:r w:rsidR="00500CD7" w:rsidRPr="00F62BC8">
        <w:rPr>
          <w:szCs w:val="20"/>
          <w:lang w:val="en-GB"/>
        </w:rPr>
        <w:t>ost of the NERSA-</w:t>
      </w:r>
      <w:r w:rsidR="001B79A3" w:rsidRPr="00F62BC8">
        <w:rPr>
          <w:szCs w:val="20"/>
          <w:lang w:val="en-GB"/>
        </w:rPr>
        <w:t>licensed</w:t>
      </w:r>
      <w:r w:rsidR="00500CD7" w:rsidRPr="00F62BC8">
        <w:rPr>
          <w:szCs w:val="20"/>
          <w:lang w:val="en-GB"/>
        </w:rPr>
        <w:t xml:space="preserve"> municipalities </w:t>
      </w:r>
      <w:r w:rsidRPr="00F62BC8">
        <w:rPr>
          <w:szCs w:val="20"/>
          <w:lang w:val="en-GB"/>
        </w:rPr>
        <w:t xml:space="preserve">also </w:t>
      </w:r>
      <w:r w:rsidR="00500CD7" w:rsidRPr="00F62BC8">
        <w:rPr>
          <w:szCs w:val="20"/>
          <w:lang w:val="en-GB"/>
        </w:rPr>
        <w:t>do not have t</w:t>
      </w:r>
      <w:r w:rsidR="00717605" w:rsidRPr="00F62BC8">
        <w:rPr>
          <w:szCs w:val="20"/>
          <w:lang w:val="en-GB"/>
        </w:rPr>
        <w:t xml:space="preserve">raining </w:t>
      </w:r>
      <w:r w:rsidR="00500CD7" w:rsidRPr="00F62BC8">
        <w:rPr>
          <w:szCs w:val="20"/>
          <w:lang w:val="en-GB"/>
        </w:rPr>
        <w:t>facilities</w:t>
      </w:r>
      <w:r w:rsidRPr="00F62BC8">
        <w:rPr>
          <w:szCs w:val="20"/>
          <w:lang w:val="en-GB"/>
        </w:rPr>
        <w:t xml:space="preserve"> that have the capacity to strengthen skills for PCB management. This is another gap that will need to be addressed under the project, in coordination with existing national and local training institutions and departments, such </w:t>
      </w:r>
      <w:r w:rsidR="00917E8C" w:rsidRPr="00F62BC8">
        <w:rPr>
          <w:szCs w:val="20"/>
          <w:lang w:val="en-GB"/>
        </w:rPr>
        <w:t xml:space="preserve">as </w:t>
      </w:r>
      <w:r w:rsidRPr="00F62BC8">
        <w:rPr>
          <w:szCs w:val="20"/>
          <w:lang w:val="en-GB"/>
        </w:rPr>
        <w:t>Eskom’s Training School, Sector Education</w:t>
      </w:r>
      <w:r w:rsidRPr="00F62BC8">
        <w:rPr>
          <w:lang w:val="en-GB"/>
        </w:rPr>
        <w:t xml:space="preserve"> and Training Authority (SETA; </w:t>
      </w:r>
      <w:hyperlink r:id="rId23" w:history="1">
        <w:r w:rsidRPr="00F62BC8">
          <w:rPr>
            <w:rStyle w:val="Hyperlink"/>
            <w:lang w:val="en-GB"/>
          </w:rPr>
          <w:t>https://www.vocational.co.za</w:t>
        </w:r>
      </w:hyperlink>
      <w:r w:rsidRPr="00F62BC8">
        <w:rPr>
          <w:lang w:val="en-GB"/>
        </w:rPr>
        <w:t xml:space="preserve">), and Local Government Sector Education and Training Authority (LGSETA; </w:t>
      </w:r>
      <w:hyperlink r:id="rId24" w:history="1">
        <w:r w:rsidRPr="00F62BC8">
          <w:rPr>
            <w:rStyle w:val="Hyperlink"/>
            <w:lang w:val="en-GB"/>
          </w:rPr>
          <w:t>http://www.lgseta.co.za</w:t>
        </w:r>
      </w:hyperlink>
      <w:r w:rsidRPr="00F62BC8">
        <w:rPr>
          <w:lang w:val="en-GB"/>
        </w:rPr>
        <w:t>).</w:t>
      </w:r>
      <w:r w:rsidR="00FE5DA7" w:rsidRPr="00F62BC8">
        <w:rPr>
          <w:lang w:val="en-GB"/>
        </w:rPr>
        <w:t xml:space="preserve"> </w:t>
      </w:r>
      <w:r w:rsidR="00A0173B" w:rsidRPr="00F62BC8">
        <w:rPr>
          <w:lang w:val="en-GB"/>
        </w:rPr>
        <w:t xml:space="preserve">All municipalities that were consulted </w:t>
      </w:r>
      <w:r w:rsidR="00714E38" w:rsidRPr="00F62BC8">
        <w:rPr>
          <w:lang w:val="en-GB"/>
        </w:rPr>
        <w:t xml:space="preserve">during the PPG </w:t>
      </w:r>
      <w:r w:rsidR="00045120" w:rsidRPr="00F62BC8">
        <w:rPr>
          <w:lang w:val="en-GB"/>
        </w:rPr>
        <w:t xml:space="preserve">phase expressed </w:t>
      </w:r>
      <w:r w:rsidR="00A0173B" w:rsidRPr="00F62BC8">
        <w:rPr>
          <w:lang w:val="en-GB"/>
        </w:rPr>
        <w:t xml:space="preserve">strong interest in </w:t>
      </w:r>
      <w:r w:rsidR="00FE5DA7" w:rsidRPr="00F62BC8">
        <w:rPr>
          <w:lang w:val="en-GB"/>
        </w:rPr>
        <w:t xml:space="preserve">participating in training and </w:t>
      </w:r>
      <w:r w:rsidR="00A0173B" w:rsidRPr="00F62BC8">
        <w:rPr>
          <w:lang w:val="en-GB"/>
        </w:rPr>
        <w:t>introducing best practices</w:t>
      </w:r>
      <w:r w:rsidR="00714E38" w:rsidRPr="00F62BC8">
        <w:rPr>
          <w:lang w:val="en-GB"/>
        </w:rPr>
        <w:t xml:space="preserve"> regarding PCB management</w:t>
      </w:r>
      <w:r w:rsidR="00A0173B" w:rsidRPr="00F62BC8">
        <w:rPr>
          <w:lang w:val="en-GB"/>
        </w:rPr>
        <w:t xml:space="preserve">. </w:t>
      </w:r>
    </w:p>
    <w:p w14:paraId="202400C4" w14:textId="0859C19D" w:rsidR="00717605" w:rsidRPr="00F62BC8" w:rsidRDefault="00717605" w:rsidP="0032635C">
      <w:pPr>
        <w:pStyle w:val="GEFFieldtoFillout"/>
        <w:numPr>
          <w:ilvl w:val="0"/>
          <w:numId w:val="6"/>
        </w:numPr>
        <w:spacing w:after="120"/>
        <w:ind w:left="426" w:hanging="284"/>
        <w:jc w:val="both"/>
        <w:rPr>
          <w:b/>
          <w:i/>
          <w:lang w:val="en-GB"/>
        </w:rPr>
      </w:pPr>
      <w:r w:rsidRPr="00F62BC8">
        <w:rPr>
          <w:b/>
          <w:i/>
          <w:lang w:val="en-GB"/>
        </w:rPr>
        <w:t>Contaminated sites</w:t>
      </w:r>
    </w:p>
    <w:p w14:paraId="0F367EB2" w14:textId="50AE68D2" w:rsidR="00AE1055" w:rsidRPr="00F62BC8" w:rsidRDefault="00295B80" w:rsidP="00B2595D">
      <w:pPr>
        <w:pStyle w:val="GEFFieldtoFillout"/>
        <w:spacing w:after="120"/>
        <w:ind w:left="426"/>
        <w:jc w:val="both"/>
        <w:rPr>
          <w:lang w:val="en-GB"/>
        </w:rPr>
      </w:pPr>
      <w:r w:rsidRPr="00F62BC8">
        <w:rPr>
          <w:lang w:val="en-GB"/>
        </w:rPr>
        <w:t xml:space="preserve">Article 6 of the Stockholm Convention </w:t>
      </w:r>
      <w:r w:rsidR="00A83CA0" w:rsidRPr="00F62BC8">
        <w:rPr>
          <w:lang w:val="en-GB"/>
        </w:rPr>
        <w:t xml:space="preserve">states that </w:t>
      </w:r>
      <w:r w:rsidR="0027009A" w:rsidRPr="00F62BC8">
        <w:rPr>
          <w:lang w:val="en-GB"/>
        </w:rPr>
        <w:t>P</w:t>
      </w:r>
      <w:r w:rsidRPr="00F62BC8">
        <w:rPr>
          <w:lang w:val="en-GB"/>
        </w:rPr>
        <w:t>art</w:t>
      </w:r>
      <w:r w:rsidR="0027009A" w:rsidRPr="00F62BC8">
        <w:rPr>
          <w:lang w:val="en-GB"/>
        </w:rPr>
        <w:t>ies</w:t>
      </w:r>
      <w:r w:rsidRPr="00F62BC8">
        <w:rPr>
          <w:lang w:val="en-GB"/>
        </w:rPr>
        <w:t xml:space="preserve"> </w:t>
      </w:r>
      <w:r w:rsidR="00A83CA0" w:rsidRPr="00F62BC8">
        <w:rPr>
          <w:lang w:val="en-GB"/>
        </w:rPr>
        <w:t xml:space="preserve">shall </w:t>
      </w:r>
      <w:r w:rsidR="0027009A" w:rsidRPr="00F62BC8">
        <w:rPr>
          <w:lang w:val="en-GB"/>
        </w:rPr>
        <w:t xml:space="preserve">“endeavour to </w:t>
      </w:r>
      <w:r w:rsidRPr="00F62BC8">
        <w:rPr>
          <w:lang w:val="en-GB"/>
        </w:rPr>
        <w:t>develop appropriate strategies for identifying sites contaminated by chemicals</w:t>
      </w:r>
      <w:r w:rsidR="0027009A" w:rsidRPr="00F62BC8">
        <w:rPr>
          <w:lang w:val="en-GB"/>
        </w:rPr>
        <w:t xml:space="preserve"> listed in</w:t>
      </w:r>
      <w:r w:rsidR="008C6BD9" w:rsidRPr="00F62BC8">
        <w:rPr>
          <w:lang w:val="en-GB"/>
        </w:rPr>
        <w:t xml:space="preserve"> </w:t>
      </w:r>
      <w:r w:rsidRPr="00F62BC8">
        <w:rPr>
          <w:lang w:val="en-GB"/>
        </w:rPr>
        <w:t>Annex A, B</w:t>
      </w:r>
      <w:r w:rsidR="00A83CA0" w:rsidRPr="00F62BC8">
        <w:rPr>
          <w:lang w:val="en-GB"/>
        </w:rPr>
        <w:t xml:space="preserve"> or </w:t>
      </w:r>
      <w:r w:rsidRPr="00F62BC8">
        <w:rPr>
          <w:lang w:val="en-GB"/>
        </w:rPr>
        <w:t>C</w:t>
      </w:r>
      <w:r w:rsidR="00A83CA0" w:rsidRPr="00F62BC8">
        <w:rPr>
          <w:lang w:val="en-GB"/>
        </w:rPr>
        <w:t xml:space="preserve">; if remediation of those sites is undertaken it shall be </w:t>
      </w:r>
      <w:r w:rsidR="00824846" w:rsidRPr="00F62BC8">
        <w:rPr>
          <w:lang w:val="en-GB"/>
        </w:rPr>
        <w:t>performed</w:t>
      </w:r>
      <w:r w:rsidR="00A83CA0" w:rsidRPr="00F62BC8">
        <w:rPr>
          <w:lang w:val="en-GB"/>
        </w:rPr>
        <w:t xml:space="preserve"> in an environmentally sound manner”</w:t>
      </w:r>
      <w:r w:rsidRPr="00F62BC8">
        <w:rPr>
          <w:lang w:val="en-GB"/>
        </w:rPr>
        <w:t xml:space="preserve">. </w:t>
      </w:r>
      <w:r w:rsidR="00717605" w:rsidRPr="00F62BC8">
        <w:rPr>
          <w:lang w:val="en-GB"/>
        </w:rPr>
        <w:t>Some NERSA-</w:t>
      </w:r>
      <w:r w:rsidR="001B79A3" w:rsidRPr="00F62BC8">
        <w:rPr>
          <w:lang w:val="en-GB"/>
        </w:rPr>
        <w:t>licensed</w:t>
      </w:r>
      <w:r w:rsidR="00717605" w:rsidRPr="00F62BC8">
        <w:rPr>
          <w:lang w:val="en-GB"/>
        </w:rPr>
        <w:t xml:space="preserve"> municipalities reported that they have runoff contamination at most substations and that records of leakage of transformers are not typically kept. Instead the leaks are simply dealt with as part of the maintenance practices. Some municipalities have also reported that they have transformers that are not situated in proper pans to catch oil leakage. </w:t>
      </w:r>
      <w:r w:rsidR="008C6BD9" w:rsidRPr="00F62BC8">
        <w:rPr>
          <w:lang w:val="en-GB"/>
        </w:rPr>
        <w:t>T</w:t>
      </w:r>
      <w:r w:rsidR="00AE1055" w:rsidRPr="00F62BC8">
        <w:rPr>
          <w:lang w:val="en-GB"/>
        </w:rPr>
        <w:t>here</w:t>
      </w:r>
      <w:r w:rsidR="00B2595D">
        <w:rPr>
          <w:lang w:val="en-GB"/>
        </w:rPr>
        <w:t>fore, there</w:t>
      </w:r>
      <w:r w:rsidR="00AE1055" w:rsidRPr="00F62BC8">
        <w:rPr>
          <w:lang w:val="en-GB"/>
        </w:rPr>
        <w:t xml:space="preserve"> is a need to conduct environmental and social risk assessments for the </w:t>
      </w:r>
      <w:r w:rsidR="00B2595D">
        <w:rPr>
          <w:lang w:val="en-GB"/>
        </w:rPr>
        <w:t xml:space="preserve">potentially contaminated </w:t>
      </w:r>
      <w:r w:rsidR="00AE1055" w:rsidRPr="00F62BC8">
        <w:rPr>
          <w:lang w:val="en-GB"/>
        </w:rPr>
        <w:t>sites and develop corresponding contaminated sites management plans.</w:t>
      </w:r>
    </w:p>
    <w:p w14:paraId="41A16442" w14:textId="711B8E7A" w:rsidR="00515868" w:rsidRPr="00F62BC8" w:rsidRDefault="00515868" w:rsidP="0032635C">
      <w:pPr>
        <w:pStyle w:val="GEFFieldtoFillout"/>
        <w:numPr>
          <w:ilvl w:val="0"/>
          <w:numId w:val="6"/>
        </w:numPr>
        <w:spacing w:after="120"/>
        <w:ind w:left="426" w:hanging="284"/>
        <w:jc w:val="both"/>
        <w:rPr>
          <w:b/>
          <w:i/>
          <w:lang w:val="en-GB"/>
        </w:rPr>
      </w:pPr>
      <w:r w:rsidRPr="00F62BC8">
        <w:rPr>
          <w:b/>
          <w:i/>
          <w:lang w:val="en-GB"/>
        </w:rPr>
        <w:t>PCB treatment facilities</w:t>
      </w:r>
    </w:p>
    <w:p w14:paraId="3EE179BE" w14:textId="7E40B7C2" w:rsidR="009B4D55" w:rsidRPr="00F62BC8" w:rsidRDefault="0048728E" w:rsidP="00BE2549">
      <w:pPr>
        <w:pStyle w:val="GEFFieldtoFillout"/>
        <w:spacing w:after="120"/>
        <w:ind w:left="426"/>
        <w:jc w:val="both"/>
        <w:rPr>
          <w:lang w:val="en-GB"/>
        </w:rPr>
      </w:pPr>
      <w:r w:rsidRPr="00F62BC8">
        <w:rPr>
          <w:lang w:val="en-GB"/>
        </w:rPr>
        <w:t>There are currently two</w:t>
      </w:r>
      <w:r w:rsidR="00514049" w:rsidRPr="00F62BC8">
        <w:rPr>
          <w:lang w:val="en-GB"/>
        </w:rPr>
        <w:t xml:space="preserve"> </w:t>
      </w:r>
      <w:r w:rsidR="00153602">
        <w:rPr>
          <w:lang w:val="en-GB"/>
        </w:rPr>
        <w:t xml:space="preserve">potential </w:t>
      </w:r>
      <w:r w:rsidR="00A34E07" w:rsidRPr="00F62BC8">
        <w:rPr>
          <w:lang w:val="en-GB"/>
        </w:rPr>
        <w:t xml:space="preserve">PCB </w:t>
      </w:r>
      <w:r w:rsidR="00514049" w:rsidRPr="00F62BC8">
        <w:rPr>
          <w:lang w:val="en-GB"/>
        </w:rPr>
        <w:t xml:space="preserve">treatment </w:t>
      </w:r>
      <w:r w:rsidR="00087D39" w:rsidRPr="00F62BC8">
        <w:rPr>
          <w:lang w:val="en-GB"/>
        </w:rPr>
        <w:t>facilities</w:t>
      </w:r>
      <w:r w:rsidRPr="00F62BC8">
        <w:rPr>
          <w:lang w:val="en-GB"/>
        </w:rPr>
        <w:t xml:space="preserve"> in </w:t>
      </w:r>
      <w:r w:rsidR="00A34E07" w:rsidRPr="00F62BC8">
        <w:rPr>
          <w:lang w:val="en-GB"/>
        </w:rPr>
        <w:t>South Africa</w:t>
      </w:r>
      <w:r w:rsidR="00514049" w:rsidRPr="00F62BC8">
        <w:rPr>
          <w:lang w:val="en-GB"/>
        </w:rPr>
        <w:t xml:space="preserve">: A-Thermal and </w:t>
      </w:r>
      <w:proofErr w:type="spellStart"/>
      <w:r w:rsidR="00514049" w:rsidRPr="00F62BC8">
        <w:rPr>
          <w:lang w:val="en-GB"/>
        </w:rPr>
        <w:t>Enviroil</w:t>
      </w:r>
      <w:proofErr w:type="spellEnd"/>
      <w:r w:rsidR="00514049" w:rsidRPr="00F62BC8">
        <w:rPr>
          <w:lang w:val="en-GB"/>
        </w:rPr>
        <w:t>. A-Thermal</w:t>
      </w:r>
      <w:r w:rsidR="00A34E07" w:rsidRPr="00F62BC8">
        <w:rPr>
          <w:lang w:val="en-GB"/>
        </w:rPr>
        <w:t xml:space="preserve"> </w:t>
      </w:r>
      <w:r w:rsidR="00514049" w:rsidRPr="00F62BC8">
        <w:rPr>
          <w:lang w:val="en-GB"/>
        </w:rPr>
        <w:t>uses thermal desorption technology</w:t>
      </w:r>
      <w:r w:rsidR="009B4D55" w:rsidRPr="00F62BC8">
        <w:rPr>
          <w:lang w:val="en-GB"/>
        </w:rPr>
        <w:t xml:space="preserve">, with a capacity to treat </w:t>
      </w:r>
      <w:r w:rsidR="004077C1" w:rsidRPr="00F62BC8">
        <w:rPr>
          <w:lang w:val="en-GB"/>
        </w:rPr>
        <w:t xml:space="preserve">approximately </w:t>
      </w:r>
      <w:r w:rsidR="009B4D55" w:rsidRPr="00F62BC8">
        <w:rPr>
          <w:lang w:val="en-GB"/>
        </w:rPr>
        <w:t>1,000 tons/month of PCB waste. This includes transformer oil and transfo</w:t>
      </w:r>
      <w:r w:rsidR="00CD000C" w:rsidRPr="00F62BC8">
        <w:rPr>
          <w:lang w:val="en-GB"/>
        </w:rPr>
        <w:t>rmer carcasses, capacitors, PCB-</w:t>
      </w:r>
      <w:r w:rsidR="009B4D55" w:rsidRPr="00F62BC8">
        <w:rPr>
          <w:lang w:val="en-GB"/>
        </w:rPr>
        <w:t xml:space="preserve">contaminated soil, and PCB-contaminated materials such as </w:t>
      </w:r>
      <w:r w:rsidR="004603D3" w:rsidRPr="00F62BC8">
        <w:rPr>
          <w:lang w:val="en-GB"/>
        </w:rPr>
        <w:t>personal protective equipment (</w:t>
      </w:r>
      <w:r w:rsidR="009B4D55" w:rsidRPr="00F62BC8">
        <w:rPr>
          <w:lang w:val="en-GB"/>
        </w:rPr>
        <w:t>PPE</w:t>
      </w:r>
      <w:r w:rsidR="004603D3" w:rsidRPr="00F62BC8">
        <w:rPr>
          <w:lang w:val="en-GB"/>
        </w:rPr>
        <w:t>)</w:t>
      </w:r>
      <w:r w:rsidR="006A52FD" w:rsidRPr="00F62BC8">
        <w:rPr>
          <w:lang w:val="en-GB"/>
        </w:rPr>
        <w:t xml:space="preserve"> and metal barrels</w:t>
      </w:r>
      <w:r w:rsidR="009B4D55" w:rsidRPr="00F62BC8">
        <w:rPr>
          <w:lang w:val="en-GB"/>
        </w:rPr>
        <w:t xml:space="preserve">. </w:t>
      </w:r>
      <w:r w:rsidR="00852D28" w:rsidRPr="00F62BC8">
        <w:rPr>
          <w:lang w:val="en-GB"/>
        </w:rPr>
        <w:t xml:space="preserve">According to </w:t>
      </w:r>
      <w:r w:rsidR="009B4D55" w:rsidRPr="00F62BC8">
        <w:rPr>
          <w:lang w:val="en-GB"/>
        </w:rPr>
        <w:t>A-Thermal</w:t>
      </w:r>
      <w:r w:rsidR="00852D28" w:rsidRPr="00F62BC8">
        <w:rPr>
          <w:lang w:val="en-GB"/>
        </w:rPr>
        <w:t>, it</w:t>
      </w:r>
      <w:r w:rsidR="009B4D55" w:rsidRPr="00F62BC8">
        <w:rPr>
          <w:lang w:val="en-GB"/>
        </w:rPr>
        <w:t xml:space="preserve"> uses USEPA 761 PCB destruction air quality standards and has reported PCB destruction efficiency of 99.9999%. In addition to annual audits and periodic air quality monitoring conducted by the national responsible authorities, A-Thermal undertakes continuous monitoring of CO, CO</w:t>
      </w:r>
      <w:r w:rsidR="009B4D55" w:rsidRPr="00F62BC8">
        <w:rPr>
          <w:vertAlign w:val="subscript"/>
          <w:lang w:val="en-GB"/>
        </w:rPr>
        <w:t>2</w:t>
      </w:r>
      <w:r w:rsidR="0091551B" w:rsidRPr="00F62BC8">
        <w:rPr>
          <w:lang w:val="en-GB"/>
        </w:rPr>
        <w:t xml:space="preserve">, HCL, PM, Hg, TOCs, Benzene, HF, NOx, </w:t>
      </w:r>
      <w:proofErr w:type="spellStart"/>
      <w:r w:rsidR="0091551B" w:rsidRPr="00F62BC8">
        <w:rPr>
          <w:lang w:val="en-GB"/>
        </w:rPr>
        <w:t>SO</w:t>
      </w:r>
      <w:r w:rsidR="009B4D55" w:rsidRPr="00F62BC8">
        <w:rPr>
          <w:lang w:val="en-GB"/>
        </w:rPr>
        <w:t>x</w:t>
      </w:r>
      <w:proofErr w:type="spellEnd"/>
      <w:r w:rsidR="009B4D55" w:rsidRPr="00F62BC8">
        <w:rPr>
          <w:lang w:val="en-GB"/>
        </w:rPr>
        <w:t>, and NH</w:t>
      </w:r>
      <w:r w:rsidR="009B4D55" w:rsidRPr="00F62BC8">
        <w:rPr>
          <w:vertAlign w:val="subscript"/>
          <w:lang w:val="en-GB"/>
        </w:rPr>
        <w:t>3</w:t>
      </w:r>
      <w:r w:rsidR="009B4D55" w:rsidRPr="00F62BC8">
        <w:rPr>
          <w:lang w:val="en-GB"/>
        </w:rPr>
        <w:t xml:space="preserve"> emissions using uses infrared and UV sensor technology, and residues are analysed by ISO 17025 accredited labs. Its rotating kiln operates at 650</w:t>
      </w:r>
      <w:r w:rsidR="009B4D55" w:rsidRPr="00F62BC8">
        <w:rPr>
          <w:vertAlign w:val="superscript"/>
          <w:lang w:val="en-GB"/>
        </w:rPr>
        <w:t>o</w:t>
      </w:r>
      <w:r w:rsidR="009B4D55" w:rsidRPr="00F62BC8">
        <w:rPr>
          <w:lang w:val="en-GB"/>
        </w:rPr>
        <w:t xml:space="preserve">C, with </w:t>
      </w:r>
      <w:r w:rsidR="00F62885" w:rsidRPr="00F62BC8">
        <w:rPr>
          <w:lang w:val="en-GB"/>
        </w:rPr>
        <w:t>thermal oxidation at 11,000</w:t>
      </w:r>
      <w:r w:rsidR="00616D5C" w:rsidRPr="00F62BC8">
        <w:rPr>
          <w:vertAlign w:val="superscript"/>
          <w:lang w:val="en-GB"/>
        </w:rPr>
        <w:t>o</w:t>
      </w:r>
      <w:r w:rsidR="009B4D55" w:rsidRPr="00F62BC8">
        <w:rPr>
          <w:lang w:val="en-GB"/>
        </w:rPr>
        <w:t>C</w:t>
      </w:r>
      <w:r w:rsidR="00F62885" w:rsidRPr="00F62BC8">
        <w:rPr>
          <w:lang w:val="en-GB"/>
        </w:rPr>
        <w:t xml:space="preserve"> for a minimum residence time of </w:t>
      </w:r>
      <w:r w:rsidR="001B5E21" w:rsidRPr="00F62BC8">
        <w:rPr>
          <w:lang w:val="en-GB"/>
        </w:rPr>
        <w:t>2</w:t>
      </w:r>
      <w:r w:rsidR="00F62885" w:rsidRPr="00F62BC8">
        <w:rPr>
          <w:lang w:val="en-GB"/>
        </w:rPr>
        <w:t xml:space="preserve"> seconds followed by </w:t>
      </w:r>
      <w:r w:rsidR="009B4D55" w:rsidRPr="00F62BC8">
        <w:rPr>
          <w:lang w:val="en-GB"/>
        </w:rPr>
        <w:t>a quenching process from 1,100 to 80</w:t>
      </w:r>
      <w:r w:rsidR="0032608B" w:rsidRPr="00F62BC8">
        <w:rPr>
          <w:vertAlign w:val="superscript"/>
          <w:lang w:val="en-GB"/>
        </w:rPr>
        <w:t>o</w:t>
      </w:r>
      <w:r w:rsidR="009B4D55" w:rsidRPr="00F62BC8">
        <w:rPr>
          <w:lang w:val="en-GB"/>
        </w:rPr>
        <w:t xml:space="preserve">C in &lt;0.5 seconds to reduce the chances of </w:t>
      </w:r>
      <w:r w:rsidR="00F62885" w:rsidRPr="00F62BC8">
        <w:rPr>
          <w:lang w:val="en-GB"/>
        </w:rPr>
        <w:t xml:space="preserve">breaking down </w:t>
      </w:r>
      <w:r w:rsidR="009B4D55" w:rsidRPr="00F62BC8">
        <w:rPr>
          <w:lang w:val="en-GB"/>
        </w:rPr>
        <w:t xml:space="preserve">into dioxins and furans. Destruction and removal efficiency (DRE) tests are also undertaken including stack emissions and solid outputs, and external risk assessments are conducted. It has </w:t>
      </w:r>
      <w:proofErr w:type="gramStart"/>
      <w:r w:rsidR="009B4D55" w:rsidRPr="00F62BC8">
        <w:rPr>
          <w:lang w:val="en-GB"/>
        </w:rPr>
        <w:t>a number of</w:t>
      </w:r>
      <w:proofErr w:type="gramEnd"/>
      <w:r w:rsidR="009B4D55" w:rsidRPr="00F62BC8">
        <w:rPr>
          <w:lang w:val="en-GB"/>
        </w:rPr>
        <w:t xml:space="preserve"> certifications including ISO 9001 (Feb 2016); ISO 14001 (Nov 2009); and OSHAS 18001 (Feb 2016). Finally, briquettes </w:t>
      </w:r>
      <w:r w:rsidR="00F62885" w:rsidRPr="00F62BC8">
        <w:rPr>
          <w:lang w:val="en-GB"/>
        </w:rPr>
        <w:t xml:space="preserve">can be </w:t>
      </w:r>
      <w:r w:rsidR="009B4D55" w:rsidRPr="00F62BC8">
        <w:rPr>
          <w:lang w:val="en-GB"/>
        </w:rPr>
        <w:t xml:space="preserve">produced from carbon </w:t>
      </w:r>
      <w:r w:rsidR="00F62885" w:rsidRPr="00F62BC8">
        <w:rPr>
          <w:lang w:val="en-GB"/>
        </w:rPr>
        <w:t>residue</w:t>
      </w:r>
      <w:r w:rsidR="009B4D55" w:rsidRPr="00F62BC8">
        <w:rPr>
          <w:lang w:val="en-GB"/>
        </w:rPr>
        <w:t xml:space="preserve">, which serve as </w:t>
      </w:r>
      <w:r w:rsidR="00F62885" w:rsidRPr="00F62BC8">
        <w:rPr>
          <w:lang w:val="en-GB"/>
        </w:rPr>
        <w:t xml:space="preserve">an </w:t>
      </w:r>
      <w:r w:rsidR="009B4D55" w:rsidRPr="00F62BC8">
        <w:rPr>
          <w:lang w:val="en-GB"/>
        </w:rPr>
        <w:t>alternative fuel</w:t>
      </w:r>
      <w:r w:rsidR="00F62885" w:rsidRPr="00F62BC8">
        <w:rPr>
          <w:lang w:val="en-GB"/>
        </w:rPr>
        <w:t xml:space="preserve"> resource to </w:t>
      </w:r>
      <w:r w:rsidR="009B4D55" w:rsidRPr="00F62BC8">
        <w:rPr>
          <w:lang w:val="en-GB"/>
        </w:rPr>
        <w:t>industrial boilers and kilns</w:t>
      </w:r>
      <w:r w:rsidR="00B2283D" w:rsidRPr="00F62BC8">
        <w:rPr>
          <w:lang w:val="en-GB"/>
        </w:rPr>
        <w:t>.</w:t>
      </w:r>
    </w:p>
    <w:p w14:paraId="6C84AFEC" w14:textId="307E0D00" w:rsidR="00844B3E" w:rsidRPr="00F62BC8" w:rsidRDefault="00844B3E" w:rsidP="00BE2549">
      <w:pPr>
        <w:pStyle w:val="GEFFieldtoFillout"/>
        <w:spacing w:after="120"/>
        <w:ind w:left="426"/>
        <w:jc w:val="both"/>
        <w:rPr>
          <w:lang w:val="en-GB"/>
        </w:rPr>
      </w:pPr>
      <w:r w:rsidRPr="00F62BC8">
        <w:rPr>
          <w:lang w:val="en-GB"/>
        </w:rPr>
        <w:t xml:space="preserve">A-Thermal </w:t>
      </w:r>
      <w:r w:rsidR="00811E39" w:rsidRPr="00F62BC8">
        <w:rPr>
          <w:lang w:val="en-GB"/>
        </w:rPr>
        <w:t xml:space="preserve">has the capacity to </w:t>
      </w:r>
      <w:r w:rsidRPr="00F62BC8">
        <w:rPr>
          <w:lang w:val="en-GB"/>
        </w:rPr>
        <w:t>collect waste directly from its source of origin or receive waste at its premises delivered by other waste management companies/transporters. The A-Thermal campus appears to have ample security including more than 1</w:t>
      </w:r>
      <w:r w:rsidR="00B745A0" w:rsidRPr="00F62BC8">
        <w:rPr>
          <w:lang w:val="en-GB"/>
        </w:rPr>
        <w:t>00 CCTV c</w:t>
      </w:r>
      <w:r w:rsidRPr="00F62BC8">
        <w:rPr>
          <w:lang w:val="en-GB"/>
        </w:rPr>
        <w:t>ameras on site; thermal imaging; security stands at feeding platform</w:t>
      </w:r>
      <w:r w:rsidR="00B745A0" w:rsidRPr="00F62BC8">
        <w:rPr>
          <w:lang w:val="en-GB"/>
        </w:rPr>
        <w:t>s; high schedule p</w:t>
      </w:r>
      <w:r w:rsidRPr="00F62BC8">
        <w:rPr>
          <w:lang w:val="en-GB"/>
        </w:rPr>
        <w:t>harma</w:t>
      </w:r>
      <w:r w:rsidR="00B745A0" w:rsidRPr="00F62BC8">
        <w:rPr>
          <w:lang w:val="en-GB"/>
        </w:rPr>
        <w:t>ceuticals</w:t>
      </w:r>
      <w:r w:rsidRPr="00F62BC8">
        <w:rPr>
          <w:lang w:val="en-GB"/>
        </w:rPr>
        <w:t xml:space="preserve"> stored in locked cages; and barcoded waste. It also appears to have considerable measures in place regarding health and safety issues including segregation of stored waste; advanced firefighting capacity; </w:t>
      </w:r>
      <w:proofErr w:type="spellStart"/>
      <w:r w:rsidRPr="00F62BC8">
        <w:rPr>
          <w:lang w:val="en-GB"/>
        </w:rPr>
        <w:t>hazchem</w:t>
      </w:r>
      <w:proofErr w:type="spellEnd"/>
      <w:r w:rsidRPr="00F62BC8">
        <w:rPr>
          <w:lang w:val="en-GB"/>
        </w:rPr>
        <w:t xml:space="preserve"> training; and specialized vacuum facilities and PPEs.</w:t>
      </w:r>
      <w:r w:rsidR="00811E39" w:rsidRPr="00F62BC8">
        <w:rPr>
          <w:lang w:val="en-GB"/>
        </w:rPr>
        <w:t xml:space="preserve"> </w:t>
      </w:r>
      <w:r w:rsidRPr="00F62BC8">
        <w:rPr>
          <w:lang w:val="en-GB"/>
        </w:rPr>
        <w:t xml:space="preserve">Internal training is provided, and medical tests are performed </w:t>
      </w:r>
      <w:r w:rsidR="00B745A0" w:rsidRPr="00F62BC8">
        <w:rPr>
          <w:lang w:val="en-GB"/>
        </w:rPr>
        <w:t xml:space="preserve">for its staff </w:t>
      </w:r>
      <w:r w:rsidRPr="00F62BC8">
        <w:rPr>
          <w:lang w:val="en-GB"/>
        </w:rPr>
        <w:t>every six months.</w:t>
      </w:r>
      <w:r w:rsidR="00811E39" w:rsidRPr="00F62BC8">
        <w:rPr>
          <w:lang w:val="en-GB"/>
        </w:rPr>
        <w:t xml:space="preserve"> The c</w:t>
      </w:r>
      <w:r w:rsidRPr="00F62BC8">
        <w:rPr>
          <w:lang w:val="en-GB"/>
        </w:rPr>
        <w:t xml:space="preserve">ost of PCB destruction is </w:t>
      </w:r>
      <w:r w:rsidR="00D82E7B">
        <w:rPr>
          <w:lang w:val="en-GB"/>
        </w:rPr>
        <w:t xml:space="preserve">approximately </w:t>
      </w:r>
      <w:r w:rsidRPr="00F62BC8">
        <w:rPr>
          <w:lang w:val="en-GB"/>
        </w:rPr>
        <w:t>14 ZAR/kg</w:t>
      </w:r>
      <w:r w:rsidR="00A674C6" w:rsidRPr="00F62BC8">
        <w:rPr>
          <w:lang w:val="en-GB"/>
        </w:rPr>
        <w:t xml:space="preserve"> (1 USD)</w:t>
      </w:r>
      <w:r w:rsidRPr="00F62BC8">
        <w:rPr>
          <w:lang w:val="en-GB"/>
        </w:rPr>
        <w:t xml:space="preserve"> for &lt;500 ppm and 23 ZAR/kg</w:t>
      </w:r>
      <w:r w:rsidR="00BC6CA1" w:rsidRPr="00F62BC8">
        <w:rPr>
          <w:lang w:val="en-GB"/>
        </w:rPr>
        <w:t xml:space="preserve"> (1.60</w:t>
      </w:r>
      <w:r w:rsidR="00A674C6" w:rsidRPr="00F62BC8">
        <w:rPr>
          <w:lang w:val="en-GB"/>
        </w:rPr>
        <w:t xml:space="preserve"> USD)</w:t>
      </w:r>
      <w:r w:rsidRPr="00F62BC8">
        <w:rPr>
          <w:lang w:val="en-GB"/>
        </w:rPr>
        <w:t xml:space="preserve"> for &gt;500 ppm</w:t>
      </w:r>
      <w:r w:rsidR="00D82E7B">
        <w:rPr>
          <w:lang w:val="en-GB"/>
        </w:rPr>
        <w:t>.</w:t>
      </w:r>
      <w:r w:rsidR="00D00B7C">
        <w:rPr>
          <w:lang w:val="en-GB"/>
        </w:rPr>
        <w:t xml:space="preserve"> </w:t>
      </w:r>
      <w:r w:rsidR="00D82E7B" w:rsidRPr="00E36ABF">
        <w:rPr>
          <w:lang w:val="en-GB"/>
        </w:rPr>
        <w:t xml:space="preserve">If A-Thermal is selected as a service provider for PCB treatment/disposal, a </w:t>
      </w:r>
      <w:r w:rsidR="00090AF0">
        <w:rPr>
          <w:lang w:val="en-GB"/>
        </w:rPr>
        <w:t xml:space="preserve">negotiated rate </w:t>
      </w:r>
      <w:r w:rsidR="00234129" w:rsidRPr="00E36ABF">
        <w:rPr>
          <w:lang w:val="en-GB"/>
        </w:rPr>
        <w:t xml:space="preserve">for PCB treatment/disposal </w:t>
      </w:r>
      <w:r w:rsidR="00D82E7B" w:rsidRPr="00E36ABF">
        <w:rPr>
          <w:lang w:val="en-GB"/>
        </w:rPr>
        <w:t>will be agreed based on the</w:t>
      </w:r>
      <w:r w:rsidR="00234129" w:rsidRPr="00E36ABF">
        <w:rPr>
          <w:lang w:val="en-GB"/>
        </w:rPr>
        <w:t xml:space="preserve"> PPP arrangements and taking into account the cost of required technology transfer.</w:t>
      </w:r>
      <w:r w:rsidR="00D82E7B" w:rsidRPr="00E36ABF">
        <w:rPr>
          <w:lang w:val="en-GB"/>
        </w:rPr>
        <w:t xml:space="preserve"> </w:t>
      </w:r>
      <w:r w:rsidRPr="00F62BC8">
        <w:rPr>
          <w:lang w:val="en-GB"/>
        </w:rPr>
        <w:t xml:space="preserve">A-Thermal is willing to participate in </w:t>
      </w:r>
      <w:r w:rsidR="00546860" w:rsidRPr="00F62BC8">
        <w:rPr>
          <w:lang w:val="en-GB"/>
        </w:rPr>
        <w:t>assessment and</w:t>
      </w:r>
      <w:r w:rsidRPr="00F62BC8">
        <w:rPr>
          <w:lang w:val="en-GB"/>
        </w:rPr>
        <w:t xml:space="preserve"> accreditation processes to ensure that its technology and practices adhere to the required international standards for PCB treatment.</w:t>
      </w:r>
      <w:r w:rsidR="00811E39" w:rsidRPr="00F62BC8">
        <w:rPr>
          <w:lang w:val="en-GB"/>
        </w:rPr>
        <w:t xml:space="preserve"> </w:t>
      </w:r>
      <w:r w:rsidRPr="00F62BC8">
        <w:rPr>
          <w:lang w:val="en-GB"/>
        </w:rPr>
        <w:t xml:space="preserve">A-Thermal </w:t>
      </w:r>
      <w:r w:rsidR="00B05685" w:rsidRPr="00F62BC8">
        <w:rPr>
          <w:lang w:val="en-GB"/>
        </w:rPr>
        <w:t>may also contribute</w:t>
      </w:r>
      <w:r w:rsidRPr="00F62BC8">
        <w:rPr>
          <w:lang w:val="en-GB"/>
        </w:rPr>
        <w:t xml:space="preserve"> to job creation, e.g. through labour required to prepare transformers and PCB waste for treatment, </w:t>
      </w:r>
      <w:r w:rsidR="00B05685" w:rsidRPr="00F62BC8">
        <w:rPr>
          <w:lang w:val="en-GB"/>
        </w:rPr>
        <w:t xml:space="preserve">as a result of </w:t>
      </w:r>
      <w:r w:rsidRPr="00F62BC8">
        <w:rPr>
          <w:lang w:val="en-GB"/>
        </w:rPr>
        <w:t xml:space="preserve">the project. (The unemployment rate in South Africa is </w:t>
      </w:r>
      <w:r w:rsidR="00B05685" w:rsidRPr="00F62BC8">
        <w:rPr>
          <w:lang w:val="en-GB"/>
        </w:rPr>
        <w:t xml:space="preserve">currently </w:t>
      </w:r>
      <w:r w:rsidRPr="00F62BC8">
        <w:rPr>
          <w:lang w:val="en-GB"/>
        </w:rPr>
        <w:t>26.6%.)</w:t>
      </w:r>
      <w:r w:rsidR="004370C3">
        <w:rPr>
          <w:lang w:val="en-GB"/>
        </w:rPr>
        <w:t xml:space="preserve"> The participation of A-Thermal in the project would be subject to a </w:t>
      </w:r>
      <w:r w:rsidR="00E45FE8">
        <w:rPr>
          <w:lang w:val="en-GB"/>
        </w:rPr>
        <w:t xml:space="preserve">transparent </w:t>
      </w:r>
      <w:r w:rsidR="004370C3">
        <w:rPr>
          <w:lang w:val="en-GB"/>
        </w:rPr>
        <w:t>national selection process</w:t>
      </w:r>
      <w:r w:rsidR="00E45FE8">
        <w:rPr>
          <w:lang w:val="en-GB"/>
        </w:rPr>
        <w:t xml:space="preserve"> in accordance with South African law and DBSA policy</w:t>
      </w:r>
      <w:r w:rsidR="004370C3">
        <w:rPr>
          <w:lang w:val="en-GB"/>
        </w:rPr>
        <w:t>.</w:t>
      </w:r>
    </w:p>
    <w:p w14:paraId="6103CF3D" w14:textId="75151C45" w:rsidR="00852D28" w:rsidRPr="00F62BC8" w:rsidRDefault="00653F68" w:rsidP="00773884">
      <w:pPr>
        <w:pStyle w:val="GEFFieldtoFillout"/>
        <w:spacing w:after="120"/>
        <w:ind w:left="426"/>
        <w:jc w:val="both"/>
        <w:rPr>
          <w:lang w:val="en-GB"/>
        </w:rPr>
      </w:pPr>
      <w:r w:rsidRPr="00E36ABF">
        <w:rPr>
          <w:lang w:val="en-GB"/>
        </w:rPr>
        <w:lastRenderedPageBreak/>
        <w:t xml:space="preserve">According to </w:t>
      </w:r>
      <w:proofErr w:type="spellStart"/>
      <w:r w:rsidR="00780EBD" w:rsidRPr="00F62BC8">
        <w:rPr>
          <w:lang w:val="en-GB"/>
        </w:rPr>
        <w:t>Enviroil</w:t>
      </w:r>
      <w:proofErr w:type="spellEnd"/>
      <w:r>
        <w:rPr>
          <w:lang w:val="en-GB"/>
        </w:rPr>
        <w:t>, it</w:t>
      </w:r>
      <w:r w:rsidR="00780EBD" w:rsidRPr="00F62BC8">
        <w:rPr>
          <w:lang w:val="en-GB"/>
        </w:rPr>
        <w:t xml:space="preserve"> is a leading supplier of new and regenerated transformer oil in Southern Africa </w:t>
      </w:r>
      <w:r w:rsidR="00852D28" w:rsidRPr="00F62BC8">
        <w:rPr>
          <w:lang w:val="en-GB"/>
        </w:rPr>
        <w:t xml:space="preserve">and also provides </w:t>
      </w:r>
      <w:r w:rsidR="00780EBD" w:rsidRPr="00F62BC8">
        <w:rPr>
          <w:lang w:val="en-GB"/>
        </w:rPr>
        <w:t>transformer oil related services.</w:t>
      </w:r>
      <w:r w:rsidR="00852D28" w:rsidRPr="00F62BC8">
        <w:rPr>
          <w:lang w:val="en-GB"/>
        </w:rPr>
        <w:t xml:space="preserve"> </w:t>
      </w:r>
      <w:r>
        <w:rPr>
          <w:lang w:val="en-GB"/>
        </w:rPr>
        <w:t>I</w:t>
      </w:r>
      <w:r w:rsidR="00852D28" w:rsidRPr="00F62BC8">
        <w:rPr>
          <w:lang w:val="en-GB"/>
        </w:rPr>
        <w:t>t undertakes PCB decontamination u</w:t>
      </w:r>
      <w:r w:rsidR="00087D39">
        <w:rPr>
          <w:lang w:val="en-GB"/>
        </w:rPr>
        <w:t>sing a proprietary reagent that</w:t>
      </w:r>
      <w:r w:rsidR="00852D28" w:rsidRPr="00F62BC8">
        <w:rPr>
          <w:lang w:val="en-GB"/>
        </w:rPr>
        <w:t xml:space="preserve"> operates </w:t>
      </w:r>
      <w:r w:rsidR="001A2C9C" w:rsidRPr="00F62BC8">
        <w:rPr>
          <w:lang w:val="en-GB"/>
        </w:rPr>
        <w:t xml:space="preserve">at controlled temperatures starting from 60˚C. This process is unique to </w:t>
      </w:r>
      <w:proofErr w:type="spellStart"/>
      <w:r w:rsidR="001A2C9C" w:rsidRPr="00F62BC8">
        <w:rPr>
          <w:lang w:val="en-GB"/>
        </w:rPr>
        <w:t>Enviroil</w:t>
      </w:r>
      <w:proofErr w:type="spellEnd"/>
      <w:r w:rsidR="001A2C9C" w:rsidRPr="00F62BC8">
        <w:rPr>
          <w:lang w:val="en-GB"/>
        </w:rPr>
        <w:t xml:space="preserve"> and is capable of detoxifying and </w:t>
      </w:r>
      <w:proofErr w:type="spellStart"/>
      <w:r w:rsidR="001A2C9C" w:rsidRPr="00F62BC8">
        <w:rPr>
          <w:lang w:val="en-GB"/>
        </w:rPr>
        <w:t>dehalogenating</w:t>
      </w:r>
      <w:proofErr w:type="spellEnd"/>
      <w:r w:rsidR="001A2C9C" w:rsidRPr="00F62BC8">
        <w:rPr>
          <w:lang w:val="en-GB"/>
        </w:rPr>
        <w:t xml:space="preserve"> PCBs present in transformer oil with an efficiency of 99.9%. The PCB level of transformer oil received for decontamination is verified by gas chromatograph (GC) prior to decontamination. After decontamination the PCB level is again verified by GC. A certificate is provided as evidence that the transformer oil has been decontaminated by </w:t>
      </w:r>
      <w:proofErr w:type="spellStart"/>
      <w:r w:rsidR="001A2C9C" w:rsidRPr="00F62BC8">
        <w:rPr>
          <w:lang w:val="en-GB"/>
        </w:rPr>
        <w:t>Enviroil</w:t>
      </w:r>
      <w:proofErr w:type="spellEnd"/>
      <w:r w:rsidR="002525B5" w:rsidRPr="00F62BC8">
        <w:rPr>
          <w:lang w:val="en-GB"/>
        </w:rPr>
        <w:t xml:space="preserve"> and </w:t>
      </w:r>
      <w:r w:rsidR="001A2C9C" w:rsidRPr="00F62BC8">
        <w:rPr>
          <w:lang w:val="en-GB"/>
        </w:rPr>
        <w:t xml:space="preserve">contains unique information to identify the volume, date, etc. of the transformer oil decontaminated. All </w:t>
      </w:r>
      <w:r w:rsidR="002525B5" w:rsidRPr="00F62BC8">
        <w:rPr>
          <w:lang w:val="en-GB"/>
        </w:rPr>
        <w:t>of the work indicated above</w:t>
      </w:r>
      <w:r w:rsidR="001A2C9C" w:rsidRPr="00F62BC8">
        <w:rPr>
          <w:lang w:val="en-GB"/>
        </w:rPr>
        <w:t xml:space="preserve"> is performed in-house. </w:t>
      </w:r>
      <w:r w:rsidR="00087D39">
        <w:rPr>
          <w:lang w:val="en-GB"/>
        </w:rPr>
        <w:t xml:space="preserve">In 2011, </w:t>
      </w:r>
      <w:proofErr w:type="spellStart"/>
      <w:r w:rsidR="00087D39">
        <w:rPr>
          <w:lang w:val="en-GB"/>
        </w:rPr>
        <w:t>Envi</w:t>
      </w:r>
      <w:r w:rsidR="00773884" w:rsidRPr="00F62BC8">
        <w:rPr>
          <w:lang w:val="en-GB"/>
        </w:rPr>
        <w:t>r</w:t>
      </w:r>
      <w:r w:rsidR="00087D39">
        <w:rPr>
          <w:lang w:val="en-GB"/>
        </w:rPr>
        <w:t>o</w:t>
      </w:r>
      <w:r w:rsidR="00773884" w:rsidRPr="00F62BC8">
        <w:rPr>
          <w:lang w:val="en-GB"/>
        </w:rPr>
        <w:t>il</w:t>
      </w:r>
      <w:proofErr w:type="spellEnd"/>
      <w:r w:rsidR="00773884" w:rsidRPr="00F62BC8">
        <w:rPr>
          <w:lang w:val="en-GB"/>
        </w:rPr>
        <w:t xml:space="preserve"> obtained </w:t>
      </w:r>
      <w:r w:rsidR="00852D28" w:rsidRPr="00F62BC8">
        <w:rPr>
          <w:lang w:val="en-GB"/>
        </w:rPr>
        <w:t>ISO 9001:2008 management system certification</w:t>
      </w:r>
      <w:r w:rsidR="00773884" w:rsidRPr="00F62BC8">
        <w:rPr>
          <w:lang w:val="en-GB"/>
        </w:rPr>
        <w:t xml:space="preserve"> in </w:t>
      </w:r>
      <w:r w:rsidR="00852D28" w:rsidRPr="00F62BC8">
        <w:rPr>
          <w:lang w:val="en-GB"/>
        </w:rPr>
        <w:t>2011</w:t>
      </w:r>
      <w:r w:rsidR="00773884" w:rsidRPr="00F62BC8">
        <w:rPr>
          <w:lang w:val="en-GB"/>
        </w:rPr>
        <w:t xml:space="preserve"> and was also </w:t>
      </w:r>
      <w:r w:rsidR="00852D28" w:rsidRPr="00F62BC8">
        <w:rPr>
          <w:lang w:val="en-GB"/>
        </w:rPr>
        <w:t xml:space="preserve">certified </w:t>
      </w:r>
      <w:r w:rsidR="00684208" w:rsidRPr="00F62BC8">
        <w:rPr>
          <w:lang w:val="en-GB"/>
        </w:rPr>
        <w:t xml:space="preserve">according to </w:t>
      </w:r>
      <w:r w:rsidR="00852D28" w:rsidRPr="00F62BC8">
        <w:rPr>
          <w:lang w:val="en-GB"/>
        </w:rPr>
        <w:t xml:space="preserve">SANS 290:2011 for the handling of </w:t>
      </w:r>
      <w:r w:rsidR="00773884" w:rsidRPr="00F62BC8">
        <w:rPr>
          <w:lang w:val="en-GB"/>
        </w:rPr>
        <w:t xml:space="preserve">PCBs. </w:t>
      </w:r>
      <w:proofErr w:type="spellStart"/>
      <w:r w:rsidR="00773884" w:rsidRPr="00F62BC8">
        <w:rPr>
          <w:lang w:val="en-GB"/>
        </w:rPr>
        <w:t>Enviroil</w:t>
      </w:r>
      <w:proofErr w:type="spellEnd"/>
      <w:r w:rsidR="00773884" w:rsidRPr="00F62BC8">
        <w:rPr>
          <w:lang w:val="en-GB"/>
        </w:rPr>
        <w:t xml:space="preserve"> wa</w:t>
      </w:r>
      <w:r w:rsidR="00852D28" w:rsidRPr="00F62BC8">
        <w:rPr>
          <w:lang w:val="en-GB"/>
        </w:rPr>
        <w:t>s the first company to be certified to this PCB management standard.</w:t>
      </w:r>
      <w:r w:rsidR="00576721">
        <w:rPr>
          <w:rStyle w:val="FootnoteReference"/>
          <w:lang w:val="en-GB"/>
        </w:rPr>
        <w:footnoteReference w:id="8"/>
      </w:r>
    </w:p>
    <w:p w14:paraId="3FF9B077" w14:textId="1D225B3B" w:rsidR="00515868" w:rsidRPr="00F62BC8" w:rsidRDefault="00515868" w:rsidP="0032635C">
      <w:pPr>
        <w:pStyle w:val="GEFFieldtoFillout"/>
        <w:numPr>
          <w:ilvl w:val="0"/>
          <w:numId w:val="6"/>
        </w:numPr>
        <w:spacing w:after="120"/>
        <w:ind w:left="426" w:hanging="284"/>
        <w:jc w:val="both"/>
        <w:rPr>
          <w:b/>
          <w:i/>
          <w:lang w:val="en-GB"/>
        </w:rPr>
      </w:pPr>
      <w:r w:rsidRPr="00F62BC8">
        <w:rPr>
          <w:b/>
          <w:i/>
          <w:lang w:val="en-GB"/>
        </w:rPr>
        <w:t>Laboratory capacity</w:t>
      </w:r>
    </w:p>
    <w:p w14:paraId="13AA92EB" w14:textId="503A5C30" w:rsidR="00455EBE" w:rsidRPr="00F62BC8" w:rsidRDefault="00455EBE" w:rsidP="00BE2549">
      <w:pPr>
        <w:pStyle w:val="GEFFieldtoFillout"/>
        <w:spacing w:after="120"/>
        <w:ind w:left="426"/>
        <w:jc w:val="both"/>
        <w:rPr>
          <w:lang w:val="en-GB"/>
        </w:rPr>
      </w:pPr>
      <w:r w:rsidRPr="00F62BC8">
        <w:rPr>
          <w:lang w:val="en-GB"/>
        </w:rPr>
        <w:t xml:space="preserve">Eskom has an </w:t>
      </w:r>
      <w:r w:rsidR="001A386C" w:rsidRPr="00F62BC8">
        <w:rPr>
          <w:lang w:val="en-GB"/>
        </w:rPr>
        <w:t xml:space="preserve">in-house </w:t>
      </w:r>
      <w:r w:rsidRPr="00F62BC8">
        <w:rPr>
          <w:lang w:val="en-GB"/>
        </w:rPr>
        <w:t xml:space="preserve">accredited laboratory, which performs </w:t>
      </w:r>
      <w:r w:rsidR="00627789" w:rsidRPr="00F62BC8">
        <w:rPr>
          <w:lang w:val="en-GB"/>
        </w:rPr>
        <w:t>gas chromatography (</w:t>
      </w:r>
      <w:r w:rsidRPr="00F62BC8">
        <w:rPr>
          <w:lang w:val="en-GB"/>
        </w:rPr>
        <w:t>GC</w:t>
      </w:r>
      <w:r w:rsidR="00627789" w:rsidRPr="00F62BC8">
        <w:rPr>
          <w:lang w:val="en-GB"/>
        </w:rPr>
        <w:t>)</w:t>
      </w:r>
      <w:r w:rsidRPr="00F62BC8">
        <w:rPr>
          <w:lang w:val="en-GB"/>
        </w:rPr>
        <w:t xml:space="preserve"> analysis and participates in Institute for Interlaboratory Studies (IIS) and South African National Accreditation System (SANAS) schemes. It has capacity to analyse about 50 samples/day. </w:t>
      </w:r>
      <w:r w:rsidR="001D196F" w:rsidRPr="00F62BC8">
        <w:rPr>
          <w:lang w:val="en-GB"/>
        </w:rPr>
        <w:t xml:space="preserve">The results of the tests are </w:t>
      </w:r>
      <w:r w:rsidR="00627789" w:rsidRPr="00F62BC8">
        <w:rPr>
          <w:lang w:val="en-GB"/>
        </w:rPr>
        <w:t xml:space="preserve">typically </w:t>
      </w:r>
      <w:r w:rsidR="001D196F" w:rsidRPr="00F62BC8">
        <w:rPr>
          <w:lang w:val="en-GB"/>
        </w:rPr>
        <w:t xml:space="preserve">included in the maintenance certificate for each piece of equipment and recorded on a label </w:t>
      </w:r>
      <w:r w:rsidR="00433C8C" w:rsidRPr="00F62BC8">
        <w:rPr>
          <w:lang w:val="en-GB"/>
        </w:rPr>
        <w:t xml:space="preserve">that </w:t>
      </w:r>
      <w:r w:rsidR="001D196F" w:rsidRPr="00F62BC8">
        <w:rPr>
          <w:lang w:val="en-GB"/>
        </w:rPr>
        <w:t xml:space="preserve">is affixed to </w:t>
      </w:r>
      <w:r w:rsidR="00192AC9" w:rsidRPr="00F62BC8">
        <w:rPr>
          <w:lang w:val="en-GB"/>
        </w:rPr>
        <w:t>the</w:t>
      </w:r>
      <w:r w:rsidR="001D196F" w:rsidRPr="00F62BC8">
        <w:rPr>
          <w:lang w:val="en-GB"/>
        </w:rPr>
        <w:t xml:space="preserve"> equipment in accordance with SANS 290. </w:t>
      </w:r>
      <w:r w:rsidRPr="00F62BC8">
        <w:rPr>
          <w:lang w:val="en-GB"/>
        </w:rPr>
        <w:t>There are five other laboratories in South Africa that can analyse for PCBs using GC, but they are not accredited. GC analysis of oil samples costs 700 ZAR</w:t>
      </w:r>
      <w:r w:rsidR="00BC6CA1" w:rsidRPr="00F62BC8">
        <w:rPr>
          <w:lang w:val="en-GB"/>
        </w:rPr>
        <w:t xml:space="preserve"> (50 USD)</w:t>
      </w:r>
      <w:r w:rsidRPr="00F62BC8">
        <w:rPr>
          <w:lang w:val="en-GB"/>
        </w:rPr>
        <w:t xml:space="preserve"> at Eskom’s laboratory and 300 ZAR</w:t>
      </w:r>
      <w:r w:rsidR="00BC6CA1" w:rsidRPr="00F62BC8">
        <w:rPr>
          <w:lang w:val="en-GB"/>
        </w:rPr>
        <w:t xml:space="preserve"> (21.40 USD)</w:t>
      </w:r>
      <w:r w:rsidRPr="00F62BC8">
        <w:rPr>
          <w:lang w:val="en-GB"/>
        </w:rPr>
        <w:t xml:space="preserve"> from other non-accredited laboratories. </w:t>
      </w:r>
      <w:r w:rsidR="001A386C" w:rsidRPr="00F62BC8">
        <w:rPr>
          <w:lang w:val="en-GB"/>
        </w:rPr>
        <w:t>The costs of field and laboratory testing of oil samples is cost-prohibitive for most of the NERSA-</w:t>
      </w:r>
      <w:r w:rsidR="001B79A3" w:rsidRPr="00F62BC8">
        <w:rPr>
          <w:lang w:val="en-GB"/>
        </w:rPr>
        <w:t>licensed</w:t>
      </w:r>
      <w:r w:rsidR="001A386C" w:rsidRPr="00F62BC8">
        <w:rPr>
          <w:lang w:val="en-GB"/>
        </w:rPr>
        <w:t xml:space="preserve"> municipalities. </w:t>
      </w:r>
    </w:p>
    <w:p w14:paraId="38FA802D" w14:textId="44074E1A" w:rsidR="00C04449" w:rsidRPr="00F62BC8" w:rsidRDefault="00817466" w:rsidP="0032635C">
      <w:pPr>
        <w:pStyle w:val="GEFFieldtoFillout"/>
        <w:numPr>
          <w:ilvl w:val="0"/>
          <w:numId w:val="6"/>
        </w:numPr>
        <w:spacing w:after="120"/>
        <w:ind w:left="426" w:hanging="284"/>
        <w:jc w:val="both"/>
        <w:rPr>
          <w:b/>
          <w:i/>
          <w:lang w:val="en-GB"/>
        </w:rPr>
      </w:pPr>
      <w:r w:rsidRPr="00F62BC8">
        <w:rPr>
          <w:b/>
          <w:i/>
          <w:lang w:val="en-GB"/>
        </w:rPr>
        <w:t>Interim</w:t>
      </w:r>
      <w:r w:rsidR="00262A88" w:rsidRPr="00F62BC8">
        <w:rPr>
          <w:b/>
          <w:i/>
          <w:lang w:val="en-GB"/>
        </w:rPr>
        <w:t xml:space="preserve"> storage facilities</w:t>
      </w:r>
    </w:p>
    <w:p w14:paraId="409D2367" w14:textId="20EE056B" w:rsidR="00B9701E" w:rsidRPr="00F62BC8" w:rsidRDefault="00645FAF" w:rsidP="00BE2549">
      <w:pPr>
        <w:pStyle w:val="GEFFieldtoFillout"/>
        <w:spacing w:after="120"/>
        <w:ind w:left="426"/>
        <w:jc w:val="both"/>
        <w:rPr>
          <w:szCs w:val="20"/>
          <w:lang w:val="en-GB"/>
        </w:rPr>
      </w:pPr>
      <w:r w:rsidRPr="00F62BC8">
        <w:rPr>
          <w:lang w:val="en-GB"/>
        </w:rPr>
        <w:t>Most of the transformer owners in South Africa do not have or u</w:t>
      </w:r>
      <w:r w:rsidR="00B86284" w:rsidRPr="00F62BC8">
        <w:rPr>
          <w:lang w:val="en-GB"/>
        </w:rPr>
        <w:t xml:space="preserve">se </w:t>
      </w:r>
      <w:r w:rsidR="00A15703" w:rsidRPr="00F62BC8">
        <w:rPr>
          <w:lang w:val="en-GB"/>
        </w:rPr>
        <w:t xml:space="preserve">interim </w:t>
      </w:r>
      <w:r w:rsidR="00B86284" w:rsidRPr="00F62BC8">
        <w:rPr>
          <w:lang w:val="en-GB"/>
        </w:rPr>
        <w:t xml:space="preserve">storage facilities or facilities specifically set up for </w:t>
      </w:r>
      <w:r w:rsidR="00632020" w:rsidRPr="00F62BC8">
        <w:rPr>
          <w:lang w:val="en-GB"/>
        </w:rPr>
        <w:t xml:space="preserve">interim </w:t>
      </w:r>
      <w:r w:rsidR="00B86284" w:rsidRPr="00F62BC8">
        <w:rPr>
          <w:lang w:val="en-GB"/>
        </w:rPr>
        <w:t>PCB storage. In the case</w:t>
      </w:r>
      <w:r w:rsidR="00262A88" w:rsidRPr="00F62BC8">
        <w:rPr>
          <w:lang w:val="en-GB"/>
        </w:rPr>
        <w:t xml:space="preserve"> of Eskom, PCB waste or failed equipment is transported from the site directly to </w:t>
      </w:r>
      <w:r w:rsidR="00F72222" w:rsidRPr="00F62BC8">
        <w:rPr>
          <w:lang w:val="en-GB"/>
        </w:rPr>
        <w:t xml:space="preserve">treatment </w:t>
      </w:r>
      <w:r w:rsidR="00262A88" w:rsidRPr="00F62BC8">
        <w:rPr>
          <w:lang w:val="en-GB"/>
        </w:rPr>
        <w:t xml:space="preserve">facilities; there is no </w:t>
      </w:r>
      <w:r w:rsidR="00632020" w:rsidRPr="00F62BC8">
        <w:rPr>
          <w:lang w:val="en-GB"/>
        </w:rPr>
        <w:t xml:space="preserve">interim </w:t>
      </w:r>
      <w:r w:rsidR="00262A88" w:rsidRPr="00F62BC8">
        <w:rPr>
          <w:lang w:val="en-GB"/>
        </w:rPr>
        <w:t>storage for PCBs. Regarding the NERSA-</w:t>
      </w:r>
      <w:r w:rsidR="001B79A3" w:rsidRPr="00F62BC8">
        <w:rPr>
          <w:lang w:val="en-GB"/>
        </w:rPr>
        <w:t>licensed</w:t>
      </w:r>
      <w:r w:rsidR="00262A88" w:rsidRPr="00F62BC8">
        <w:rPr>
          <w:lang w:val="en-GB"/>
        </w:rPr>
        <w:t xml:space="preserve"> municipalities, </w:t>
      </w:r>
      <w:r w:rsidR="00C04449" w:rsidRPr="00F62BC8">
        <w:rPr>
          <w:lang w:val="en-GB"/>
        </w:rPr>
        <w:t>some us</w:t>
      </w:r>
      <w:r w:rsidR="00B86284" w:rsidRPr="00F62BC8">
        <w:rPr>
          <w:lang w:val="en-GB"/>
        </w:rPr>
        <w:t>e</w:t>
      </w:r>
      <w:r w:rsidR="00C04449" w:rsidRPr="00F62BC8">
        <w:rPr>
          <w:lang w:val="en-GB"/>
        </w:rPr>
        <w:t xml:space="preserve"> open spaces or more specialised storage or workshops for damaged equipment</w:t>
      </w:r>
      <w:r w:rsidR="00B86284" w:rsidRPr="00F62BC8">
        <w:rPr>
          <w:lang w:val="en-GB"/>
        </w:rPr>
        <w:t>; s</w:t>
      </w:r>
      <w:r w:rsidR="00C04449" w:rsidRPr="00F62BC8">
        <w:rPr>
          <w:lang w:val="en-GB"/>
        </w:rPr>
        <w:t xml:space="preserve">ome </w:t>
      </w:r>
      <w:r w:rsidR="00B86284" w:rsidRPr="00F62BC8">
        <w:rPr>
          <w:lang w:val="en-GB"/>
        </w:rPr>
        <w:t>sell failed</w:t>
      </w:r>
      <w:r w:rsidR="00C04449" w:rsidRPr="00F62BC8">
        <w:rPr>
          <w:lang w:val="en-GB"/>
        </w:rPr>
        <w:t xml:space="preserve"> equipment </w:t>
      </w:r>
      <w:r w:rsidR="00B86284" w:rsidRPr="00F62BC8">
        <w:rPr>
          <w:lang w:val="en-GB"/>
        </w:rPr>
        <w:t>at</w:t>
      </w:r>
      <w:r w:rsidR="00C04449" w:rsidRPr="00F62BC8">
        <w:rPr>
          <w:lang w:val="en-GB"/>
        </w:rPr>
        <w:t xml:space="preserve"> auction each year</w:t>
      </w:r>
      <w:r w:rsidR="00B86284" w:rsidRPr="00F62BC8">
        <w:rPr>
          <w:lang w:val="en-GB"/>
        </w:rPr>
        <w:t xml:space="preserve"> while others sell such equipment immediately, which is then collected by the new owners (typically for scrap metal). In some cases</w:t>
      </w:r>
      <w:r w:rsidR="00B9701E" w:rsidRPr="00F62BC8">
        <w:rPr>
          <w:lang w:val="en-GB"/>
        </w:rPr>
        <w:t>,</w:t>
      </w:r>
      <w:r w:rsidR="00C04449" w:rsidRPr="00F62BC8">
        <w:rPr>
          <w:lang w:val="en-GB"/>
        </w:rPr>
        <w:t xml:space="preserve"> equipment is stolen from the storage sites. </w:t>
      </w:r>
      <w:r w:rsidR="00B9701E" w:rsidRPr="00F62BC8">
        <w:rPr>
          <w:lang w:val="en-GB"/>
        </w:rPr>
        <w:t xml:space="preserve">Clear and environmentally sound practices for </w:t>
      </w:r>
      <w:r w:rsidR="00F72222" w:rsidRPr="00F62BC8">
        <w:rPr>
          <w:lang w:val="en-GB"/>
        </w:rPr>
        <w:t xml:space="preserve">PCBs and </w:t>
      </w:r>
      <w:r w:rsidR="00B9701E" w:rsidRPr="00F62BC8">
        <w:rPr>
          <w:lang w:val="en-GB"/>
        </w:rPr>
        <w:t>PCB-contaminated waste needs to be developed</w:t>
      </w:r>
      <w:r w:rsidR="00F72222" w:rsidRPr="00F62BC8">
        <w:rPr>
          <w:lang w:val="en-GB"/>
        </w:rPr>
        <w:t>, in accordance with SANS 290,</w:t>
      </w:r>
      <w:r w:rsidR="00B9701E" w:rsidRPr="00F62BC8">
        <w:rPr>
          <w:lang w:val="en-GB"/>
        </w:rPr>
        <w:t xml:space="preserve"> and </w:t>
      </w:r>
      <w:r w:rsidR="00632020" w:rsidRPr="00F62BC8">
        <w:rPr>
          <w:lang w:val="en-GB"/>
        </w:rPr>
        <w:t>interim</w:t>
      </w:r>
      <w:r w:rsidR="00B9701E" w:rsidRPr="00F62BC8">
        <w:rPr>
          <w:lang w:val="en-GB"/>
        </w:rPr>
        <w:t xml:space="preserve"> storage facilities may also need to be established. </w:t>
      </w:r>
    </w:p>
    <w:p w14:paraId="4385DDCB" w14:textId="2443E7E1" w:rsidR="00262A88" w:rsidRPr="00F62BC8" w:rsidRDefault="00717605" w:rsidP="0032635C">
      <w:pPr>
        <w:pStyle w:val="GEFFieldtoFillout"/>
        <w:numPr>
          <w:ilvl w:val="0"/>
          <w:numId w:val="6"/>
        </w:numPr>
        <w:spacing w:after="120"/>
        <w:ind w:left="426" w:hanging="284"/>
        <w:jc w:val="both"/>
        <w:rPr>
          <w:b/>
          <w:i/>
          <w:lang w:val="en-GB"/>
        </w:rPr>
      </w:pPr>
      <w:r w:rsidRPr="00F62BC8">
        <w:rPr>
          <w:b/>
          <w:i/>
          <w:lang w:val="en-GB"/>
        </w:rPr>
        <w:t>Vandalism</w:t>
      </w:r>
    </w:p>
    <w:p w14:paraId="26018B26" w14:textId="46B72575" w:rsidR="00717605" w:rsidRPr="00F62BC8" w:rsidRDefault="00717605" w:rsidP="00BE2549">
      <w:pPr>
        <w:pStyle w:val="GEFFieldtoFillout"/>
        <w:spacing w:after="120"/>
        <w:ind w:left="426"/>
        <w:jc w:val="both"/>
        <w:rPr>
          <w:lang w:val="en-GB"/>
        </w:rPr>
      </w:pPr>
      <w:r w:rsidRPr="00F62BC8">
        <w:rPr>
          <w:lang w:val="en-GB"/>
        </w:rPr>
        <w:t xml:space="preserve">In some municipalities, vandalism occurs whereby the transformers and other electrical equipment is taken in whole or dismantled on site to obtain copper, entire transformers, steel doors, etc. Often the pole-mounted transformers are targeted. Oil is not targeted by the vandals. Some municipalities </w:t>
      </w:r>
      <w:r w:rsidR="00E338C1" w:rsidRPr="00F62BC8">
        <w:rPr>
          <w:lang w:val="en-GB"/>
        </w:rPr>
        <w:t xml:space="preserve">have </w:t>
      </w:r>
      <w:r w:rsidRPr="00F62BC8">
        <w:rPr>
          <w:lang w:val="en-GB"/>
        </w:rPr>
        <w:t xml:space="preserve">reported losing 5-10 transformers/year; others </w:t>
      </w:r>
      <w:r w:rsidR="00E338C1" w:rsidRPr="00F62BC8">
        <w:rPr>
          <w:lang w:val="en-GB"/>
        </w:rPr>
        <w:t xml:space="preserve">have </w:t>
      </w:r>
      <w:r w:rsidRPr="00F62BC8">
        <w:rPr>
          <w:lang w:val="en-GB"/>
        </w:rPr>
        <w:t>reported no cases of vandalism. One municipality reported one incidence of vandalism and a related oil spill in a sugarcane field</w:t>
      </w:r>
      <w:r w:rsidR="00E338C1" w:rsidRPr="00F62BC8">
        <w:rPr>
          <w:lang w:val="en-GB"/>
        </w:rPr>
        <w:t>.</w:t>
      </w:r>
    </w:p>
    <w:p w14:paraId="2EF5FB8B" w14:textId="44B4176F" w:rsidR="000A50DC" w:rsidRPr="00F62BC8" w:rsidRDefault="000A50DC" w:rsidP="0032635C">
      <w:pPr>
        <w:pStyle w:val="GEFFieldtoFillout"/>
        <w:numPr>
          <w:ilvl w:val="0"/>
          <w:numId w:val="6"/>
        </w:numPr>
        <w:spacing w:after="120"/>
        <w:ind w:left="426" w:hanging="284"/>
        <w:jc w:val="both"/>
        <w:rPr>
          <w:b/>
          <w:i/>
          <w:lang w:val="en-GB"/>
        </w:rPr>
      </w:pPr>
      <w:r w:rsidRPr="00F62BC8">
        <w:rPr>
          <w:b/>
          <w:i/>
          <w:lang w:val="en-GB"/>
        </w:rPr>
        <w:t>Field testing</w:t>
      </w:r>
    </w:p>
    <w:p w14:paraId="67F42DED" w14:textId="0A444724" w:rsidR="00A44280" w:rsidRPr="00F62BC8" w:rsidRDefault="00A44280" w:rsidP="00BE2549">
      <w:pPr>
        <w:pStyle w:val="GEFFieldtoFillout"/>
        <w:spacing w:after="120"/>
        <w:ind w:left="426"/>
        <w:jc w:val="both"/>
        <w:rPr>
          <w:lang w:val="en-GB"/>
        </w:rPr>
      </w:pPr>
      <w:r w:rsidRPr="00F62BC8">
        <w:rPr>
          <w:lang w:val="en-GB"/>
        </w:rPr>
        <w:t>Upon further discussions on the merits of including the 50 Chlor-N-Oil tests during the PPG phase</w:t>
      </w:r>
      <w:r w:rsidR="000A50DC" w:rsidRPr="00F62BC8">
        <w:rPr>
          <w:lang w:val="en-GB"/>
        </w:rPr>
        <w:t>, particularly for the 174 NERSA-</w:t>
      </w:r>
      <w:r w:rsidR="001B79A3" w:rsidRPr="00F62BC8">
        <w:rPr>
          <w:lang w:val="en-GB"/>
        </w:rPr>
        <w:t>licensed</w:t>
      </w:r>
      <w:r w:rsidR="000A50DC" w:rsidRPr="00F62BC8">
        <w:rPr>
          <w:lang w:val="en-GB"/>
        </w:rPr>
        <w:t xml:space="preserve"> </w:t>
      </w:r>
      <w:r w:rsidR="00824846" w:rsidRPr="00F62BC8">
        <w:rPr>
          <w:lang w:val="en-GB"/>
        </w:rPr>
        <w:t>municipalities</w:t>
      </w:r>
      <w:r w:rsidRPr="00F62BC8">
        <w:rPr>
          <w:lang w:val="en-GB"/>
        </w:rPr>
        <w:t>, it was agreed that: 50 Chlor-N-Oil tests are not confirmatory tests and therefore will just provide an indication of potential PCB</w:t>
      </w:r>
      <w:r w:rsidR="000A50DC" w:rsidRPr="00F62BC8">
        <w:rPr>
          <w:lang w:val="en-GB"/>
        </w:rPr>
        <w:t>s and PCB</w:t>
      </w:r>
      <w:r w:rsidRPr="00F62BC8">
        <w:rPr>
          <w:lang w:val="en-GB"/>
        </w:rPr>
        <w:t xml:space="preserve">-contaminated transformers; and since the PPG phase funding is limited, a comprehensive sampling and analysis of </w:t>
      </w:r>
      <w:r w:rsidR="000A50DC" w:rsidRPr="00F62BC8">
        <w:rPr>
          <w:lang w:val="en-GB"/>
        </w:rPr>
        <w:t xml:space="preserve">all </w:t>
      </w:r>
      <w:r w:rsidRPr="00F62BC8">
        <w:rPr>
          <w:lang w:val="en-GB"/>
        </w:rPr>
        <w:t xml:space="preserve">transformers </w:t>
      </w:r>
      <w:r w:rsidR="00016D86" w:rsidRPr="00F62BC8">
        <w:rPr>
          <w:lang w:val="en-GB"/>
        </w:rPr>
        <w:t>wa</w:t>
      </w:r>
      <w:r w:rsidRPr="00F62BC8">
        <w:rPr>
          <w:lang w:val="en-GB"/>
        </w:rPr>
        <w:t>s not possible as only a limited sample c</w:t>
      </w:r>
      <w:r w:rsidR="00A75EFF" w:rsidRPr="00F62BC8">
        <w:rPr>
          <w:lang w:val="en-GB"/>
        </w:rPr>
        <w:t>o</w:t>
      </w:r>
      <w:r w:rsidR="00016D86" w:rsidRPr="00F62BC8">
        <w:rPr>
          <w:lang w:val="en-GB"/>
        </w:rPr>
        <w:t>uld</w:t>
      </w:r>
      <w:r w:rsidRPr="00F62BC8">
        <w:rPr>
          <w:lang w:val="en-GB"/>
        </w:rPr>
        <w:t xml:space="preserve"> be conducted. Therefore, there is no formula to guarantee that the selection of the sample population w</w:t>
      </w:r>
      <w:r w:rsidR="00E00D0E" w:rsidRPr="00F62BC8">
        <w:rPr>
          <w:lang w:val="en-GB"/>
        </w:rPr>
        <w:t>ould</w:t>
      </w:r>
      <w:r w:rsidRPr="00F62BC8">
        <w:rPr>
          <w:lang w:val="en-GB"/>
        </w:rPr>
        <w:t xml:space="preserve"> be representative enough to establish the national PCB-contamination trends; and in case the selected sample population for sampling and analysis is an outlier, i.e. is all positive or negative, this can result in distortions and w</w:t>
      </w:r>
      <w:r w:rsidR="00E00D0E" w:rsidRPr="00F62BC8">
        <w:rPr>
          <w:lang w:val="en-GB"/>
        </w:rPr>
        <w:t>ould</w:t>
      </w:r>
      <w:r w:rsidRPr="00F62BC8">
        <w:rPr>
          <w:lang w:val="en-GB"/>
        </w:rPr>
        <w:t xml:space="preserve"> not be us</w:t>
      </w:r>
      <w:r w:rsidR="00E00D0E" w:rsidRPr="00F62BC8">
        <w:rPr>
          <w:lang w:val="en-GB"/>
        </w:rPr>
        <w:t>eful to the project preparation</w:t>
      </w:r>
      <w:r w:rsidRPr="00F62BC8">
        <w:rPr>
          <w:lang w:val="en-GB"/>
        </w:rPr>
        <w:t xml:space="preserve">. Therefore, it was agreed that the PPG </w:t>
      </w:r>
      <w:r w:rsidR="009928B3" w:rsidRPr="00F62BC8">
        <w:rPr>
          <w:lang w:val="en-GB"/>
        </w:rPr>
        <w:t>phase</w:t>
      </w:r>
      <w:r w:rsidRPr="00F62BC8">
        <w:rPr>
          <w:lang w:val="en-GB"/>
        </w:rPr>
        <w:t xml:space="preserve"> should </w:t>
      </w:r>
      <w:r w:rsidR="009928B3" w:rsidRPr="00F62BC8">
        <w:rPr>
          <w:lang w:val="en-GB"/>
        </w:rPr>
        <w:t xml:space="preserve">focus on gathering and </w:t>
      </w:r>
      <w:r w:rsidRPr="00F62BC8">
        <w:rPr>
          <w:lang w:val="en-GB"/>
        </w:rPr>
        <w:t xml:space="preserve">verifying </w:t>
      </w:r>
      <w:r w:rsidR="009928B3" w:rsidRPr="00F62BC8">
        <w:rPr>
          <w:lang w:val="en-GB"/>
        </w:rPr>
        <w:t>existing inventories, phase-out plans, and asset registries</w:t>
      </w:r>
      <w:r w:rsidR="00332D6C" w:rsidRPr="00F62BC8">
        <w:rPr>
          <w:lang w:val="en-GB"/>
        </w:rPr>
        <w:t>;</w:t>
      </w:r>
      <w:r w:rsidR="009928B3" w:rsidRPr="00F62BC8">
        <w:rPr>
          <w:lang w:val="en-GB"/>
        </w:rPr>
        <w:t xml:space="preserve"> </w:t>
      </w:r>
      <w:r w:rsidR="00332D6C" w:rsidRPr="00F62BC8">
        <w:rPr>
          <w:lang w:val="en-GB"/>
        </w:rPr>
        <w:t>total number of transformers; details on</w:t>
      </w:r>
      <w:r w:rsidR="009928B3" w:rsidRPr="00F62BC8">
        <w:rPr>
          <w:lang w:val="en-GB"/>
        </w:rPr>
        <w:t xml:space="preserve"> </w:t>
      </w:r>
      <w:r w:rsidR="00332D6C" w:rsidRPr="00F62BC8">
        <w:rPr>
          <w:lang w:val="en-GB"/>
        </w:rPr>
        <w:t>contaminated sites;</w:t>
      </w:r>
      <w:r w:rsidRPr="00F62BC8">
        <w:rPr>
          <w:lang w:val="en-GB"/>
        </w:rPr>
        <w:t xml:space="preserve"> other unconfirmed information from the PIF</w:t>
      </w:r>
      <w:r w:rsidR="00320AC0" w:rsidRPr="00F62BC8">
        <w:rPr>
          <w:lang w:val="en-GB"/>
        </w:rPr>
        <w:t>; and developments and updates since the PIF was submitted</w:t>
      </w:r>
      <w:r w:rsidRPr="00F62BC8">
        <w:rPr>
          <w:lang w:val="en-GB"/>
        </w:rPr>
        <w:t>.</w:t>
      </w:r>
    </w:p>
    <w:p w14:paraId="7AEAC090" w14:textId="77777777" w:rsidR="000A77B8" w:rsidRPr="00F62BC8" w:rsidRDefault="000A77B8" w:rsidP="00BE2549">
      <w:pPr>
        <w:pStyle w:val="GEFFieldtoFillout"/>
        <w:spacing w:before="240"/>
        <w:ind w:left="0"/>
        <w:rPr>
          <w:b/>
          <w:lang w:val="en-GB"/>
        </w:rPr>
      </w:pPr>
      <w:r w:rsidRPr="00F62BC8">
        <w:rPr>
          <w:b/>
          <w:lang w:val="en-GB"/>
        </w:rPr>
        <w:lastRenderedPageBreak/>
        <w:t xml:space="preserve">1.3 Proposed Alternative Scenario </w:t>
      </w:r>
    </w:p>
    <w:p w14:paraId="1AEA4EF9" w14:textId="77777777" w:rsidR="000A77B8" w:rsidRPr="00F62BC8" w:rsidRDefault="000A77B8" w:rsidP="000A77B8">
      <w:pPr>
        <w:pStyle w:val="GEFFieldtoFillout"/>
        <w:ind w:left="0"/>
        <w:rPr>
          <w:highlight w:val="yellow"/>
          <w:lang w:val="en-GB"/>
        </w:rPr>
      </w:pPr>
    </w:p>
    <w:p w14:paraId="7A0ABC04" w14:textId="4C97A1EC" w:rsidR="00CA1D5D" w:rsidRPr="00F62BC8" w:rsidRDefault="00CA1D5D" w:rsidP="00BE2549">
      <w:pPr>
        <w:spacing w:after="120" w:line="240" w:lineRule="auto"/>
        <w:jc w:val="both"/>
        <w:rPr>
          <w:rFonts w:ascii="Times New Roman" w:eastAsia="Times New Roman" w:hAnsi="Times New Roman"/>
          <w:color w:val="000000"/>
          <w:highlight w:val="cyan"/>
          <w:lang w:val="en-GB"/>
        </w:rPr>
      </w:pPr>
      <w:r w:rsidRPr="00F62BC8">
        <w:rPr>
          <w:rFonts w:ascii="Times New Roman" w:eastAsia="Times New Roman" w:hAnsi="Times New Roman"/>
          <w:color w:val="000000"/>
          <w:lang w:val="en-GB"/>
        </w:rPr>
        <w:t xml:space="preserve">The proposed alternative scenario </w:t>
      </w:r>
      <w:r w:rsidR="00205B3E" w:rsidRPr="00F62BC8">
        <w:rPr>
          <w:rFonts w:ascii="Times New Roman" w:eastAsia="Times New Roman" w:hAnsi="Times New Roman"/>
          <w:color w:val="000000"/>
          <w:lang w:val="en-GB"/>
        </w:rPr>
        <w:t xml:space="preserve">will </w:t>
      </w:r>
      <w:r w:rsidRPr="00F62BC8">
        <w:rPr>
          <w:rFonts w:ascii="Times New Roman" w:eastAsia="Times New Roman" w:hAnsi="Times New Roman"/>
          <w:color w:val="000000"/>
          <w:lang w:val="en-GB"/>
        </w:rPr>
        <w:t xml:space="preserve">support </w:t>
      </w:r>
      <w:r w:rsidR="00957466" w:rsidRPr="00F62BC8">
        <w:rPr>
          <w:rFonts w:ascii="Times New Roman" w:eastAsia="Times New Roman" w:hAnsi="Times New Roman"/>
          <w:color w:val="000000"/>
          <w:lang w:val="en-GB"/>
        </w:rPr>
        <w:t xml:space="preserve">South Africa </w:t>
      </w:r>
      <w:r w:rsidRPr="00F62BC8">
        <w:rPr>
          <w:rFonts w:ascii="Times New Roman" w:eastAsia="Times New Roman" w:hAnsi="Times New Roman"/>
          <w:color w:val="000000"/>
          <w:lang w:val="en-GB"/>
        </w:rPr>
        <w:t>with the necessary technical and financial assist</w:t>
      </w:r>
      <w:r w:rsidR="00957466" w:rsidRPr="00F62BC8">
        <w:rPr>
          <w:rFonts w:ascii="Times New Roman" w:eastAsia="Times New Roman" w:hAnsi="Times New Roman"/>
          <w:color w:val="000000"/>
          <w:lang w:val="en-GB"/>
        </w:rPr>
        <w:t>ance to ensure that at least 2,</w:t>
      </w:r>
      <w:r w:rsidR="00576721">
        <w:rPr>
          <w:rFonts w:ascii="Times New Roman" w:eastAsia="Times New Roman" w:hAnsi="Times New Roman"/>
          <w:color w:val="000000"/>
          <w:lang w:val="en-GB"/>
        </w:rPr>
        <w:t>640</w:t>
      </w:r>
      <w:r w:rsidR="00576721" w:rsidRPr="00F62BC8">
        <w:rPr>
          <w:rFonts w:ascii="Times New Roman" w:eastAsia="Times New Roman" w:hAnsi="Times New Roman"/>
          <w:color w:val="000000"/>
          <w:lang w:val="en-GB"/>
        </w:rPr>
        <w:t xml:space="preserve"> </w:t>
      </w:r>
      <w:r w:rsidR="00C16571" w:rsidRPr="00F62BC8">
        <w:rPr>
          <w:rFonts w:ascii="Times New Roman" w:eastAsia="Times New Roman" w:hAnsi="Times New Roman"/>
          <w:color w:val="000000"/>
          <w:lang w:val="en-GB"/>
        </w:rPr>
        <w:t>tons</w:t>
      </w:r>
      <w:r w:rsidRPr="00F62BC8">
        <w:rPr>
          <w:rFonts w:ascii="Times New Roman" w:eastAsia="Times New Roman" w:hAnsi="Times New Roman"/>
          <w:color w:val="000000"/>
          <w:lang w:val="en-GB"/>
        </w:rPr>
        <w:t xml:space="preserve"> of PCB</w:t>
      </w:r>
      <w:r w:rsidR="000C1BBC" w:rsidRPr="00F62BC8">
        <w:rPr>
          <w:rFonts w:ascii="Times New Roman" w:eastAsia="Times New Roman" w:hAnsi="Times New Roman"/>
          <w:color w:val="000000"/>
          <w:lang w:val="en-GB"/>
        </w:rPr>
        <w:t>s and PCB-</w:t>
      </w:r>
      <w:r w:rsidR="00957466" w:rsidRPr="00F62BC8">
        <w:rPr>
          <w:rFonts w:ascii="Times New Roman" w:eastAsia="Times New Roman" w:hAnsi="Times New Roman"/>
          <w:color w:val="000000"/>
          <w:lang w:val="en-GB"/>
        </w:rPr>
        <w:t xml:space="preserve">contaminated </w:t>
      </w:r>
      <w:r w:rsidR="000C1BBC" w:rsidRPr="00F62BC8">
        <w:rPr>
          <w:rFonts w:ascii="Times New Roman" w:eastAsia="Times New Roman" w:hAnsi="Times New Roman"/>
          <w:color w:val="000000"/>
          <w:lang w:val="en-GB"/>
        </w:rPr>
        <w:t>oil,</w:t>
      </w:r>
      <w:r w:rsidRPr="00F62BC8">
        <w:rPr>
          <w:rFonts w:ascii="Times New Roman" w:eastAsia="Times New Roman" w:hAnsi="Times New Roman"/>
          <w:color w:val="000000"/>
          <w:lang w:val="en-GB"/>
        </w:rPr>
        <w:t xml:space="preserve"> equipment</w:t>
      </w:r>
      <w:r w:rsidR="00957466" w:rsidRPr="00F62BC8">
        <w:rPr>
          <w:rFonts w:ascii="Times New Roman" w:eastAsia="Times New Roman" w:hAnsi="Times New Roman"/>
          <w:color w:val="000000"/>
          <w:lang w:val="en-GB"/>
        </w:rPr>
        <w:t xml:space="preserve">, </w:t>
      </w:r>
      <w:r w:rsidRPr="00F62BC8">
        <w:rPr>
          <w:rFonts w:ascii="Times New Roman" w:eastAsia="Times New Roman" w:hAnsi="Times New Roman"/>
          <w:color w:val="000000"/>
          <w:lang w:val="en-GB"/>
        </w:rPr>
        <w:t>and waste</w:t>
      </w:r>
      <w:r w:rsidR="000C1BBC" w:rsidRPr="00F62BC8">
        <w:rPr>
          <w:rFonts w:ascii="Times New Roman" w:eastAsia="Times New Roman" w:hAnsi="Times New Roman"/>
          <w:color w:val="000000"/>
          <w:lang w:val="en-GB"/>
        </w:rPr>
        <w:t>s</w:t>
      </w:r>
      <w:r w:rsidRPr="00F62BC8">
        <w:rPr>
          <w:rFonts w:ascii="Times New Roman" w:eastAsia="Times New Roman" w:hAnsi="Times New Roman"/>
          <w:color w:val="000000"/>
          <w:lang w:val="en-GB"/>
        </w:rPr>
        <w:t xml:space="preserve"> are identified, properly managed, and </w:t>
      </w:r>
      <w:r w:rsidR="00232D28" w:rsidRPr="00F62BC8">
        <w:rPr>
          <w:rFonts w:ascii="Times New Roman" w:eastAsia="Times New Roman" w:hAnsi="Times New Roman"/>
          <w:color w:val="000000"/>
          <w:lang w:val="en-GB"/>
        </w:rPr>
        <w:t>treated</w:t>
      </w:r>
      <w:r w:rsidRPr="00F62BC8">
        <w:rPr>
          <w:rFonts w:ascii="Times New Roman" w:eastAsia="Times New Roman" w:hAnsi="Times New Roman"/>
          <w:color w:val="000000"/>
          <w:lang w:val="en-GB"/>
        </w:rPr>
        <w:t xml:space="preserve">. </w:t>
      </w:r>
      <w:r w:rsidR="0077173B" w:rsidRPr="00F62BC8">
        <w:rPr>
          <w:rFonts w:ascii="Times New Roman" w:eastAsia="Times New Roman" w:hAnsi="Times New Roman"/>
          <w:color w:val="000000"/>
          <w:lang w:val="en-GB"/>
        </w:rPr>
        <w:t>The project will also ensure that adequate capacity for the sound management of PCBs is built for addressing any further PCBs identified after the project’s closure.</w:t>
      </w:r>
      <w:r w:rsidR="0077173B" w:rsidRPr="00F62BC8">
        <w:rPr>
          <w:szCs w:val="20"/>
          <w:lang w:val="en-GB"/>
        </w:rPr>
        <w:t xml:space="preserve"> </w:t>
      </w:r>
      <w:r w:rsidRPr="00F62BC8">
        <w:rPr>
          <w:rFonts w:ascii="Times New Roman" w:eastAsia="Times New Roman" w:hAnsi="Times New Roman"/>
          <w:color w:val="000000"/>
          <w:lang w:val="en-GB"/>
        </w:rPr>
        <w:t xml:space="preserve">The project will be implemented in partnership with the relevant institutional and utility stakeholders, i.e. </w:t>
      </w:r>
      <w:r w:rsidR="00957466" w:rsidRPr="00F62BC8">
        <w:rPr>
          <w:rFonts w:ascii="Times New Roman" w:eastAsia="Times New Roman" w:hAnsi="Times New Roman"/>
          <w:color w:val="000000"/>
          <w:lang w:val="en-GB"/>
        </w:rPr>
        <w:t>DEA, Eskom, NERSA-</w:t>
      </w:r>
      <w:r w:rsidR="001B79A3" w:rsidRPr="00F62BC8">
        <w:rPr>
          <w:rFonts w:ascii="Times New Roman" w:eastAsia="Times New Roman" w:hAnsi="Times New Roman"/>
          <w:color w:val="000000"/>
          <w:lang w:val="en-GB"/>
        </w:rPr>
        <w:t>licensed</w:t>
      </w:r>
      <w:r w:rsidR="00957466" w:rsidRPr="00F62BC8">
        <w:rPr>
          <w:rFonts w:ascii="Times New Roman" w:eastAsia="Times New Roman" w:hAnsi="Times New Roman"/>
          <w:color w:val="000000"/>
          <w:lang w:val="en-GB"/>
        </w:rPr>
        <w:t xml:space="preserve"> municipalities, industry, </w:t>
      </w:r>
      <w:r w:rsidRPr="00F62BC8">
        <w:rPr>
          <w:rFonts w:ascii="Times New Roman" w:eastAsia="Times New Roman" w:hAnsi="Times New Roman"/>
          <w:color w:val="000000"/>
          <w:lang w:val="en-GB"/>
        </w:rPr>
        <w:t xml:space="preserve">and other confirmed or potential holders of </w:t>
      </w:r>
      <w:r w:rsidR="00313DF8" w:rsidRPr="00F62BC8">
        <w:rPr>
          <w:rFonts w:ascii="Times New Roman" w:eastAsia="Times New Roman" w:hAnsi="Times New Roman"/>
          <w:color w:val="000000"/>
          <w:lang w:val="en-GB"/>
        </w:rPr>
        <w:t>PCBs and PCB-contaminated oil, equipment, and wastes</w:t>
      </w:r>
      <w:r w:rsidRPr="00F62BC8">
        <w:rPr>
          <w:rFonts w:ascii="Times New Roman" w:eastAsia="Times New Roman" w:hAnsi="Times New Roman"/>
          <w:color w:val="000000"/>
          <w:lang w:val="en-GB"/>
        </w:rPr>
        <w:t>.</w:t>
      </w:r>
    </w:p>
    <w:p w14:paraId="748AEC6E" w14:textId="17C0B81C" w:rsidR="00CA1D5D" w:rsidRPr="00F62BC8" w:rsidRDefault="00CA1D5D" w:rsidP="00BE2549">
      <w:pPr>
        <w:spacing w:after="120" w:line="240" w:lineRule="auto"/>
        <w:rPr>
          <w:rFonts w:ascii="Times New Roman" w:hAnsi="Times New Roman"/>
          <w:szCs w:val="20"/>
          <w:lang w:val="en-GB"/>
        </w:rPr>
      </w:pPr>
      <w:r w:rsidRPr="00F62BC8">
        <w:rPr>
          <w:rFonts w:ascii="Times New Roman" w:hAnsi="Times New Roman"/>
          <w:szCs w:val="20"/>
          <w:lang w:val="en-GB"/>
        </w:rPr>
        <w:t>The pro</w:t>
      </w:r>
      <w:r w:rsidR="00656F7D" w:rsidRPr="00F62BC8">
        <w:rPr>
          <w:rFonts w:ascii="Times New Roman" w:hAnsi="Times New Roman"/>
          <w:szCs w:val="20"/>
          <w:lang w:val="en-GB"/>
        </w:rPr>
        <w:t>ject consists of the following three</w:t>
      </w:r>
      <w:r w:rsidRPr="00F62BC8">
        <w:rPr>
          <w:rFonts w:ascii="Times New Roman" w:hAnsi="Times New Roman"/>
          <w:szCs w:val="20"/>
          <w:lang w:val="en-GB"/>
        </w:rPr>
        <w:t xml:space="preserve"> components: </w:t>
      </w:r>
    </w:p>
    <w:p w14:paraId="109D3BB0" w14:textId="62136D48" w:rsidR="00CA1D5D" w:rsidRPr="00F62BC8" w:rsidRDefault="00CA1D5D" w:rsidP="0032635C">
      <w:pPr>
        <w:numPr>
          <w:ilvl w:val="0"/>
          <w:numId w:val="5"/>
        </w:numPr>
        <w:tabs>
          <w:tab w:val="left" w:pos="0"/>
        </w:tabs>
        <w:spacing w:before="180" w:after="180" w:line="240" w:lineRule="auto"/>
        <w:ind w:left="426" w:hanging="284"/>
        <w:contextualSpacing/>
        <w:rPr>
          <w:rFonts w:ascii="Times New Roman" w:hAnsi="Times New Roman"/>
          <w:color w:val="000000"/>
          <w:szCs w:val="20"/>
          <w:lang w:val="en-GB"/>
        </w:rPr>
      </w:pPr>
      <w:r w:rsidRPr="00F62BC8">
        <w:rPr>
          <w:rFonts w:ascii="Times New Roman" w:hAnsi="Times New Roman"/>
          <w:color w:val="000000"/>
          <w:szCs w:val="20"/>
          <w:lang w:val="en-GB"/>
        </w:rPr>
        <w:t xml:space="preserve">Component 1: </w:t>
      </w:r>
      <w:r w:rsidR="0077173B" w:rsidRPr="00F62BC8">
        <w:rPr>
          <w:rFonts w:ascii="Times New Roman" w:hAnsi="Times New Roman"/>
          <w:color w:val="000000"/>
          <w:szCs w:val="20"/>
          <w:lang w:val="en-GB"/>
        </w:rPr>
        <w:t>Institutional capacity building and awareness r</w:t>
      </w:r>
      <w:r w:rsidR="00656F7D" w:rsidRPr="00F62BC8">
        <w:rPr>
          <w:rFonts w:ascii="Times New Roman" w:hAnsi="Times New Roman"/>
          <w:color w:val="000000"/>
          <w:szCs w:val="20"/>
          <w:lang w:val="en-GB"/>
        </w:rPr>
        <w:t>aising</w:t>
      </w:r>
    </w:p>
    <w:p w14:paraId="7B078EFF" w14:textId="507C16A2" w:rsidR="00CA1D5D" w:rsidRPr="00F62BC8" w:rsidRDefault="00CA1D5D" w:rsidP="0032635C">
      <w:pPr>
        <w:numPr>
          <w:ilvl w:val="0"/>
          <w:numId w:val="5"/>
        </w:numPr>
        <w:tabs>
          <w:tab w:val="left" w:pos="0"/>
        </w:tabs>
        <w:spacing w:before="180" w:after="180" w:line="240" w:lineRule="auto"/>
        <w:ind w:left="426" w:hanging="284"/>
        <w:contextualSpacing/>
        <w:rPr>
          <w:rFonts w:ascii="Times New Roman" w:hAnsi="Times New Roman"/>
          <w:color w:val="000000"/>
          <w:szCs w:val="20"/>
          <w:lang w:val="en-GB"/>
        </w:rPr>
      </w:pPr>
      <w:r w:rsidRPr="00F62BC8">
        <w:rPr>
          <w:rFonts w:ascii="Times New Roman" w:hAnsi="Times New Roman"/>
          <w:color w:val="000000"/>
          <w:szCs w:val="20"/>
          <w:lang w:val="en-GB"/>
        </w:rPr>
        <w:t xml:space="preserve">Component 2: </w:t>
      </w:r>
      <w:r w:rsidR="00656F7D" w:rsidRPr="00F62BC8">
        <w:rPr>
          <w:rFonts w:ascii="Times New Roman" w:hAnsi="Times New Roman"/>
          <w:color w:val="000000"/>
          <w:szCs w:val="20"/>
          <w:lang w:val="en-GB"/>
        </w:rPr>
        <w:t>Final treatment and disposal of PCB</w:t>
      </w:r>
      <w:r w:rsidR="00365F26" w:rsidRPr="00F62BC8">
        <w:rPr>
          <w:rFonts w:ascii="Times New Roman" w:hAnsi="Times New Roman"/>
          <w:color w:val="000000"/>
          <w:szCs w:val="20"/>
          <w:lang w:val="en-GB"/>
        </w:rPr>
        <w:t>s and PCB-</w:t>
      </w:r>
      <w:r w:rsidR="00656F7D" w:rsidRPr="00F62BC8">
        <w:rPr>
          <w:rFonts w:ascii="Times New Roman" w:hAnsi="Times New Roman"/>
          <w:color w:val="000000"/>
          <w:szCs w:val="20"/>
          <w:lang w:val="en-GB"/>
        </w:rPr>
        <w:t>contaminated oil</w:t>
      </w:r>
      <w:r w:rsidR="00365F26" w:rsidRPr="00F62BC8">
        <w:rPr>
          <w:rFonts w:ascii="Times New Roman" w:hAnsi="Times New Roman"/>
          <w:color w:val="000000"/>
          <w:szCs w:val="20"/>
          <w:lang w:val="en-GB"/>
        </w:rPr>
        <w:t>, equipment,</w:t>
      </w:r>
      <w:r w:rsidR="00656F7D" w:rsidRPr="00F62BC8">
        <w:rPr>
          <w:rFonts w:ascii="Times New Roman" w:hAnsi="Times New Roman"/>
          <w:color w:val="000000"/>
          <w:szCs w:val="20"/>
          <w:lang w:val="en-GB"/>
        </w:rPr>
        <w:t xml:space="preserve"> and wastes</w:t>
      </w:r>
    </w:p>
    <w:p w14:paraId="674FC378" w14:textId="408A7DC6" w:rsidR="00CA1D5D" w:rsidRPr="00F62BC8" w:rsidRDefault="00CA1D5D" w:rsidP="0032635C">
      <w:pPr>
        <w:numPr>
          <w:ilvl w:val="0"/>
          <w:numId w:val="5"/>
        </w:numPr>
        <w:tabs>
          <w:tab w:val="left" w:pos="0"/>
        </w:tabs>
        <w:spacing w:before="180" w:after="180" w:line="240" w:lineRule="auto"/>
        <w:ind w:left="426" w:hanging="284"/>
        <w:contextualSpacing/>
        <w:rPr>
          <w:szCs w:val="20"/>
          <w:lang w:val="en-GB"/>
        </w:rPr>
      </w:pPr>
      <w:r w:rsidRPr="00F62BC8">
        <w:rPr>
          <w:rFonts w:ascii="Times New Roman" w:hAnsi="Times New Roman"/>
          <w:color w:val="000000"/>
          <w:szCs w:val="20"/>
          <w:lang w:val="en-GB"/>
        </w:rPr>
        <w:t xml:space="preserve">Component 3: </w:t>
      </w:r>
      <w:r w:rsidR="0077173B" w:rsidRPr="00F62BC8">
        <w:rPr>
          <w:rFonts w:ascii="Times New Roman" w:hAnsi="Times New Roman"/>
          <w:color w:val="000000"/>
          <w:szCs w:val="20"/>
          <w:lang w:val="en-GB"/>
        </w:rPr>
        <w:t>Monitori</w:t>
      </w:r>
      <w:r w:rsidR="00282C22" w:rsidRPr="00F62BC8">
        <w:rPr>
          <w:rFonts w:ascii="Times New Roman" w:hAnsi="Times New Roman"/>
          <w:color w:val="000000"/>
          <w:szCs w:val="20"/>
          <w:lang w:val="en-GB"/>
        </w:rPr>
        <w:t xml:space="preserve">ng, </w:t>
      </w:r>
      <w:r w:rsidR="0077173B" w:rsidRPr="00F62BC8">
        <w:rPr>
          <w:rFonts w:ascii="Times New Roman" w:hAnsi="Times New Roman"/>
          <w:color w:val="000000"/>
          <w:szCs w:val="20"/>
          <w:lang w:val="en-GB"/>
        </w:rPr>
        <w:t>e</w:t>
      </w:r>
      <w:r w:rsidR="00656F7D" w:rsidRPr="00F62BC8">
        <w:rPr>
          <w:rFonts w:ascii="Times New Roman" w:hAnsi="Times New Roman"/>
          <w:color w:val="000000"/>
          <w:szCs w:val="20"/>
          <w:lang w:val="en-GB"/>
        </w:rPr>
        <w:t>valuation</w:t>
      </w:r>
      <w:r w:rsidR="00282C22" w:rsidRPr="00F62BC8">
        <w:rPr>
          <w:rFonts w:ascii="Times New Roman" w:hAnsi="Times New Roman"/>
          <w:color w:val="000000"/>
          <w:szCs w:val="20"/>
          <w:lang w:val="en-GB"/>
        </w:rPr>
        <w:t>, and replication</w:t>
      </w:r>
    </w:p>
    <w:p w14:paraId="41CB3D10" w14:textId="3F524CBC" w:rsidR="000A77B8" w:rsidRPr="00F62BC8" w:rsidRDefault="000A77B8" w:rsidP="00B26C9C">
      <w:pPr>
        <w:pStyle w:val="GEFFieldtoFillout"/>
        <w:ind w:left="0"/>
        <w:outlineLvl w:val="0"/>
        <w:rPr>
          <w:b/>
          <w:lang w:val="en-GB"/>
        </w:rPr>
      </w:pPr>
      <w:r w:rsidRPr="00F62BC8">
        <w:rPr>
          <w:b/>
          <w:lang w:val="en-GB"/>
        </w:rPr>
        <w:t xml:space="preserve">Component 1: Institutional </w:t>
      </w:r>
      <w:r w:rsidR="0077173B" w:rsidRPr="00F62BC8">
        <w:rPr>
          <w:b/>
          <w:lang w:val="en-GB"/>
        </w:rPr>
        <w:t>c</w:t>
      </w:r>
      <w:r w:rsidRPr="00F62BC8">
        <w:rPr>
          <w:b/>
          <w:lang w:val="en-GB"/>
        </w:rPr>
        <w:t xml:space="preserve">apacity </w:t>
      </w:r>
      <w:r w:rsidR="0077173B" w:rsidRPr="00F62BC8">
        <w:rPr>
          <w:b/>
          <w:lang w:val="en-GB"/>
        </w:rPr>
        <w:t>b</w:t>
      </w:r>
      <w:r w:rsidRPr="00F62BC8">
        <w:rPr>
          <w:b/>
          <w:lang w:val="en-GB"/>
        </w:rPr>
        <w:t xml:space="preserve">uilding and </w:t>
      </w:r>
      <w:r w:rsidR="0077173B" w:rsidRPr="00F62BC8">
        <w:rPr>
          <w:b/>
          <w:lang w:val="en-GB"/>
        </w:rPr>
        <w:t>a</w:t>
      </w:r>
      <w:r w:rsidRPr="00F62BC8">
        <w:rPr>
          <w:b/>
          <w:lang w:val="en-GB"/>
        </w:rPr>
        <w:t xml:space="preserve">wareness </w:t>
      </w:r>
      <w:r w:rsidR="0077173B" w:rsidRPr="00F62BC8">
        <w:rPr>
          <w:b/>
          <w:lang w:val="en-GB"/>
        </w:rPr>
        <w:t>r</w:t>
      </w:r>
      <w:r w:rsidRPr="00F62BC8">
        <w:rPr>
          <w:b/>
          <w:lang w:val="en-GB"/>
        </w:rPr>
        <w:t>aising</w:t>
      </w:r>
    </w:p>
    <w:p w14:paraId="0EEACBEB" w14:textId="710435F1" w:rsidR="00C010E8" w:rsidRPr="00F62BC8" w:rsidRDefault="00C010E8" w:rsidP="000A77B8">
      <w:pPr>
        <w:pStyle w:val="GEFFieldtoFillout"/>
        <w:ind w:left="0"/>
        <w:rPr>
          <w:lang w:val="en-GB"/>
        </w:rPr>
      </w:pPr>
    </w:p>
    <w:p w14:paraId="5F5D6E1C" w14:textId="702BC1D5" w:rsidR="00985DC5" w:rsidRPr="00F62BC8" w:rsidRDefault="00985DC5" w:rsidP="00985DC5">
      <w:pPr>
        <w:pStyle w:val="GEFFieldtoFillout"/>
        <w:spacing w:after="120"/>
        <w:ind w:left="0"/>
        <w:jc w:val="both"/>
        <w:rPr>
          <w:lang w:val="en-GB"/>
        </w:rPr>
      </w:pPr>
      <w:r w:rsidRPr="00F62BC8">
        <w:rPr>
          <w:lang w:val="en-GB"/>
        </w:rPr>
        <w:t xml:space="preserve">Under this project component, a national project secretariat, headed by the national project manager (and </w:t>
      </w:r>
      <w:r w:rsidR="00205B3E" w:rsidRPr="00F62BC8">
        <w:rPr>
          <w:lang w:val="en-GB"/>
        </w:rPr>
        <w:t>hosted by DEA)</w:t>
      </w:r>
      <w:r w:rsidRPr="00F62BC8">
        <w:rPr>
          <w:lang w:val="en-GB"/>
        </w:rPr>
        <w:t xml:space="preserve"> will be established. A Project Steering Committee (PSC) will also be established making full use of existing structures dealing with chemicals management (</w:t>
      </w:r>
      <w:r w:rsidR="000A3B47" w:rsidRPr="00F62BC8">
        <w:rPr>
          <w:lang w:val="en-GB"/>
        </w:rPr>
        <w:t xml:space="preserve">such as </w:t>
      </w:r>
      <w:r w:rsidRPr="00F62BC8">
        <w:rPr>
          <w:lang w:val="en-GB"/>
        </w:rPr>
        <w:t>national coordina</w:t>
      </w:r>
      <w:r w:rsidR="000A3B47" w:rsidRPr="00F62BC8">
        <w:rPr>
          <w:lang w:val="en-GB"/>
        </w:rPr>
        <w:t>tion groups for POPs and SAICM</w:t>
      </w:r>
      <w:r w:rsidRPr="00F62BC8">
        <w:rPr>
          <w:lang w:val="en-GB"/>
        </w:rPr>
        <w:t xml:space="preserve">) to coordinate and guide project implementation. The PSC will comprise a group of experts from different sectors (e.g. government, private sector, </w:t>
      </w:r>
      <w:r w:rsidR="003A66EB">
        <w:rPr>
          <w:lang w:val="en-GB"/>
        </w:rPr>
        <w:t xml:space="preserve">NGOs, and </w:t>
      </w:r>
      <w:r w:rsidRPr="00F62BC8">
        <w:rPr>
          <w:lang w:val="en-GB"/>
        </w:rPr>
        <w:t xml:space="preserve">academia) whose roles will be coordination, oversight, and advisory regarding project activities. The PSC will seek synergies and joint activities with existing and relevant planned chemicals-related activities. </w:t>
      </w:r>
    </w:p>
    <w:p w14:paraId="1E560BD4" w14:textId="6D081493" w:rsidR="00985DC5" w:rsidRPr="00F62BC8" w:rsidRDefault="00985DC5" w:rsidP="00985DC5">
      <w:pPr>
        <w:pStyle w:val="GEFFieldtoFillout"/>
        <w:spacing w:after="120"/>
        <w:ind w:left="0"/>
        <w:jc w:val="both"/>
        <w:rPr>
          <w:lang w:val="en-GB"/>
        </w:rPr>
      </w:pPr>
      <w:r w:rsidRPr="00F62BC8">
        <w:rPr>
          <w:lang w:val="en-GB"/>
        </w:rPr>
        <w:t xml:space="preserve">This component will also support South Africa to conduct </w:t>
      </w:r>
      <w:r w:rsidR="00BB6B06" w:rsidRPr="00F62BC8">
        <w:rPr>
          <w:lang w:val="en-GB"/>
        </w:rPr>
        <w:t>a comprehensive assessment</w:t>
      </w:r>
      <w:r w:rsidRPr="00F62BC8">
        <w:rPr>
          <w:lang w:val="en-GB"/>
        </w:rPr>
        <w:t xml:space="preserve"> of the institutional </w:t>
      </w:r>
      <w:r w:rsidR="00BB6B06" w:rsidRPr="00F62BC8">
        <w:rPr>
          <w:lang w:val="en-GB"/>
        </w:rPr>
        <w:t>capacity in the country</w:t>
      </w:r>
      <w:r w:rsidR="00F444E2" w:rsidRPr="00F62BC8">
        <w:rPr>
          <w:lang w:val="en-GB"/>
        </w:rPr>
        <w:t xml:space="preserve"> related to the sound management of PCBs</w:t>
      </w:r>
      <w:r w:rsidR="00BB6B06" w:rsidRPr="00F62BC8">
        <w:rPr>
          <w:lang w:val="en-GB"/>
        </w:rPr>
        <w:t xml:space="preserve">, including institutional </w:t>
      </w:r>
      <w:r w:rsidRPr="00F62BC8">
        <w:rPr>
          <w:lang w:val="en-GB"/>
        </w:rPr>
        <w:t>arrangements, administrative processes, and technical preparedness</w:t>
      </w:r>
      <w:r w:rsidR="00BB6B06" w:rsidRPr="00F62BC8">
        <w:rPr>
          <w:lang w:val="en-GB"/>
        </w:rPr>
        <w:t>. This assessment</w:t>
      </w:r>
      <w:r w:rsidRPr="00F62BC8">
        <w:rPr>
          <w:lang w:val="en-GB"/>
        </w:rPr>
        <w:t xml:space="preserve"> will </w:t>
      </w:r>
      <w:r w:rsidR="00BB6B06" w:rsidRPr="00F62BC8">
        <w:rPr>
          <w:lang w:val="en-GB"/>
        </w:rPr>
        <w:t>identify strengths and gaps</w:t>
      </w:r>
      <w:r w:rsidR="0093411E" w:rsidRPr="00F62BC8">
        <w:rPr>
          <w:lang w:val="en-GB"/>
        </w:rPr>
        <w:t xml:space="preserve"> </w:t>
      </w:r>
      <w:r w:rsidR="00824846" w:rsidRPr="00F62BC8">
        <w:rPr>
          <w:lang w:val="en-GB"/>
        </w:rPr>
        <w:t>including</w:t>
      </w:r>
      <w:r w:rsidR="007837B1" w:rsidRPr="00F62BC8">
        <w:rPr>
          <w:lang w:val="en-GB"/>
        </w:rPr>
        <w:t xml:space="preserve"> a prioritization of needs, </w:t>
      </w:r>
      <w:r w:rsidR="00BB6B06" w:rsidRPr="00F62BC8">
        <w:rPr>
          <w:lang w:val="en-GB"/>
        </w:rPr>
        <w:t xml:space="preserve">and support the development of a comprehensive PCB training programme, covering PCB inventories, </w:t>
      </w:r>
      <w:r w:rsidR="007837B1" w:rsidRPr="00F62BC8">
        <w:rPr>
          <w:lang w:val="en-GB"/>
        </w:rPr>
        <w:t xml:space="preserve">sampling, and </w:t>
      </w:r>
      <w:r w:rsidR="00CF6B4F" w:rsidRPr="00F62BC8">
        <w:rPr>
          <w:lang w:val="en-GB"/>
        </w:rPr>
        <w:t>analysis,</w:t>
      </w:r>
      <w:r w:rsidR="0093411E" w:rsidRPr="00F62BC8">
        <w:rPr>
          <w:lang w:val="en-GB"/>
        </w:rPr>
        <w:t xml:space="preserve"> </w:t>
      </w:r>
      <w:r w:rsidR="00BB6B06" w:rsidRPr="00F62BC8">
        <w:rPr>
          <w:lang w:val="en-GB"/>
        </w:rPr>
        <w:t>development of PCB management plans</w:t>
      </w:r>
      <w:r w:rsidR="00CF6B4F" w:rsidRPr="00F62BC8">
        <w:rPr>
          <w:lang w:val="en-GB"/>
        </w:rPr>
        <w:t>,</w:t>
      </w:r>
      <w:r w:rsidR="0093411E" w:rsidRPr="00F62BC8">
        <w:rPr>
          <w:lang w:val="en-GB"/>
        </w:rPr>
        <w:t xml:space="preserve"> and all steps of </w:t>
      </w:r>
      <w:r w:rsidR="00865891" w:rsidRPr="00F62BC8">
        <w:rPr>
          <w:lang w:val="en-GB"/>
        </w:rPr>
        <w:t xml:space="preserve">the ESM of </w:t>
      </w:r>
      <w:r w:rsidR="0093411E" w:rsidRPr="00F62BC8">
        <w:rPr>
          <w:lang w:val="en-GB"/>
        </w:rPr>
        <w:t>PCB</w:t>
      </w:r>
      <w:r w:rsidR="00865891" w:rsidRPr="00F62BC8">
        <w:rPr>
          <w:lang w:val="en-GB"/>
        </w:rPr>
        <w:t>s</w:t>
      </w:r>
      <w:r w:rsidR="00BB6B06" w:rsidRPr="00F62BC8">
        <w:rPr>
          <w:lang w:val="en-GB"/>
        </w:rPr>
        <w:t>.</w:t>
      </w:r>
      <w:r w:rsidRPr="00F62BC8">
        <w:rPr>
          <w:lang w:val="en-GB"/>
        </w:rPr>
        <w:t xml:space="preserve"> </w:t>
      </w:r>
    </w:p>
    <w:p w14:paraId="541EAF3D" w14:textId="72F871AF" w:rsidR="00446245" w:rsidRPr="00F62BC8" w:rsidRDefault="007C5DF6" w:rsidP="007C5DF6">
      <w:pPr>
        <w:pStyle w:val="GEFFieldtoFillout"/>
        <w:spacing w:after="120"/>
        <w:ind w:left="0"/>
        <w:jc w:val="both"/>
        <w:rPr>
          <w:lang w:val="en-GB"/>
        </w:rPr>
      </w:pPr>
      <w:r w:rsidRPr="00F62BC8">
        <w:rPr>
          <w:lang w:val="en-GB"/>
        </w:rPr>
        <w:t>Appropriate tools will also be developed to address the key gaps identified in the NIP and the comprehensive institutional capacity assessment. For example, technical guidance documents will serve as the reference documents for project staff, NERSA-</w:t>
      </w:r>
      <w:r w:rsidR="001B79A3" w:rsidRPr="00F62BC8">
        <w:rPr>
          <w:lang w:val="en-GB"/>
        </w:rPr>
        <w:t>licensed</w:t>
      </w:r>
      <w:r w:rsidRPr="00F62BC8">
        <w:rPr>
          <w:lang w:val="en-GB"/>
        </w:rPr>
        <w:t xml:space="preserve"> municipalities, industry, and others, and will cover the following aspects: national and international regulations concerning PCBs (including Stockholm and Basel Conventions and associated guidance); sampling of electrical equipment; use of screening and analytical </w:t>
      </w:r>
      <w:r w:rsidR="00514289" w:rsidRPr="00F62BC8">
        <w:rPr>
          <w:lang w:val="en-GB"/>
        </w:rPr>
        <w:t xml:space="preserve">tools and </w:t>
      </w:r>
      <w:r w:rsidRPr="00F62BC8">
        <w:rPr>
          <w:lang w:val="en-GB"/>
        </w:rPr>
        <w:t xml:space="preserve">devices for PCBs; PCB labelling criteria and standards; </w:t>
      </w:r>
      <w:r w:rsidR="00650377" w:rsidRPr="00F62BC8">
        <w:rPr>
          <w:lang w:val="en-GB"/>
        </w:rPr>
        <w:t xml:space="preserve">collection; safe </w:t>
      </w:r>
      <w:r w:rsidRPr="00F62BC8">
        <w:rPr>
          <w:lang w:val="en-GB"/>
        </w:rPr>
        <w:t xml:space="preserve">packaging; transportation; storage procedures and technical specifications for storage facilities; </w:t>
      </w:r>
      <w:r w:rsidR="00B72B08" w:rsidRPr="00F62BC8">
        <w:rPr>
          <w:lang w:val="en-GB"/>
        </w:rPr>
        <w:t xml:space="preserve">international </w:t>
      </w:r>
      <w:r w:rsidRPr="00F62BC8">
        <w:rPr>
          <w:lang w:val="en-GB"/>
        </w:rPr>
        <w:t>shipment</w:t>
      </w:r>
      <w:r w:rsidR="00446245" w:rsidRPr="00F62BC8">
        <w:rPr>
          <w:lang w:val="en-GB"/>
        </w:rPr>
        <w:t xml:space="preserve"> procedures</w:t>
      </w:r>
      <w:r w:rsidR="00B72B08" w:rsidRPr="00F62BC8">
        <w:rPr>
          <w:lang w:val="en-GB"/>
        </w:rPr>
        <w:t>, where applicable</w:t>
      </w:r>
      <w:r w:rsidRPr="00F62BC8">
        <w:rPr>
          <w:lang w:val="en-GB"/>
        </w:rPr>
        <w:t xml:space="preserve">; and rationale for the selection of disposal and treatment technologies. </w:t>
      </w:r>
    </w:p>
    <w:p w14:paraId="7544E84A" w14:textId="123404C5" w:rsidR="001F7D00" w:rsidRPr="00F62BC8" w:rsidRDefault="00B25C3E" w:rsidP="00987DB0">
      <w:pPr>
        <w:pStyle w:val="GEFFieldtoFillout"/>
        <w:spacing w:after="120"/>
        <w:ind w:left="0"/>
        <w:jc w:val="both"/>
        <w:rPr>
          <w:lang w:val="en-GB"/>
        </w:rPr>
      </w:pPr>
      <w:r w:rsidRPr="00F62BC8">
        <w:rPr>
          <w:lang w:val="en-GB"/>
        </w:rPr>
        <w:t xml:space="preserve">In this component, South Africa will also be assisted to establish a comprehensive and functional PCB management institutional setup that will address needs at the national and municipal level. </w:t>
      </w:r>
      <w:r w:rsidR="00650377" w:rsidRPr="00F62BC8">
        <w:rPr>
          <w:lang w:val="en-GB"/>
        </w:rPr>
        <w:t>Hands-on t</w:t>
      </w:r>
      <w:r w:rsidRPr="00F62BC8">
        <w:rPr>
          <w:lang w:val="en-GB"/>
        </w:rPr>
        <w:t>raining workshops for key stakeholders will be undertaken</w:t>
      </w:r>
      <w:r w:rsidR="00650377" w:rsidRPr="00F62BC8">
        <w:rPr>
          <w:lang w:val="en-GB"/>
        </w:rPr>
        <w:t xml:space="preserve"> on the </w:t>
      </w:r>
      <w:r w:rsidR="007561AA" w:rsidRPr="00F62BC8">
        <w:rPr>
          <w:lang w:val="en-GB"/>
        </w:rPr>
        <w:t xml:space="preserve">various </w:t>
      </w:r>
      <w:r w:rsidR="00650377" w:rsidRPr="00F62BC8">
        <w:rPr>
          <w:lang w:val="en-GB"/>
        </w:rPr>
        <w:t xml:space="preserve">aspects outlined above. </w:t>
      </w:r>
      <w:r w:rsidR="007357E3" w:rsidRPr="00F62BC8">
        <w:rPr>
          <w:lang w:val="en-GB"/>
        </w:rPr>
        <w:t>P</w:t>
      </w:r>
      <w:r w:rsidR="00650377" w:rsidRPr="00F62BC8">
        <w:rPr>
          <w:lang w:val="en-GB"/>
        </w:rPr>
        <w:t xml:space="preserve">ractical training will </w:t>
      </w:r>
      <w:r w:rsidR="007357E3" w:rsidRPr="00F62BC8">
        <w:rPr>
          <w:lang w:val="en-GB"/>
        </w:rPr>
        <w:t xml:space="preserve">be provided that will </w:t>
      </w:r>
      <w:r w:rsidR="00650377" w:rsidRPr="00F62BC8">
        <w:rPr>
          <w:lang w:val="en-GB"/>
        </w:rPr>
        <w:t>build the technical capacity of those that will be physi</w:t>
      </w:r>
      <w:r w:rsidR="00B72B08" w:rsidRPr="00F62BC8">
        <w:rPr>
          <w:lang w:val="en-GB"/>
        </w:rPr>
        <w:t>cally engaged in PCB management</w:t>
      </w:r>
      <w:r w:rsidR="00650377" w:rsidRPr="00F62BC8">
        <w:rPr>
          <w:lang w:val="en-GB"/>
        </w:rPr>
        <w:t xml:space="preserve"> such as handlin</w:t>
      </w:r>
      <w:r w:rsidR="00B72B08" w:rsidRPr="00F62BC8">
        <w:rPr>
          <w:lang w:val="en-GB"/>
        </w:rPr>
        <w:t>g PCB-contaminated transformers</w:t>
      </w:r>
      <w:r w:rsidR="00650377" w:rsidRPr="00F62BC8">
        <w:rPr>
          <w:lang w:val="en-GB"/>
        </w:rPr>
        <w:t xml:space="preserve"> on how to perform sampling and testing of dielectric oil to ensure that proper methodologies are adopted, risks are minimised, and environmentally sound management is applied. </w:t>
      </w:r>
      <w:r w:rsidR="00987DB0" w:rsidRPr="00F62BC8">
        <w:rPr>
          <w:lang w:val="en-GB"/>
        </w:rPr>
        <w:t>This will also be complemented</w:t>
      </w:r>
      <w:r w:rsidR="00824846" w:rsidRPr="00F62BC8">
        <w:rPr>
          <w:lang w:val="en-GB"/>
        </w:rPr>
        <w:t xml:space="preserve"> </w:t>
      </w:r>
      <w:r w:rsidR="00987DB0" w:rsidRPr="00F62BC8">
        <w:rPr>
          <w:lang w:val="en-GB"/>
        </w:rPr>
        <w:t>with</w:t>
      </w:r>
      <w:r w:rsidR="004A2AA0" w:rsidRPr="00F62BC8">
        <w:rPr>
          <w:lang w:val="en-GB"/>
        </w:rPr>
        <w:t xml:space="preserve"> demonstration and </w:t>
      </w:r>
      <w:r w:rsidR="00087D39" w:rsidRPr="00F62BC8">
        <w:rPr>
          <w:lang w:val="en-GB"/>
        </w:rPr>
        <w:t>fieldwork</w:t>
      </w:r>
      <w:r w:rsidR="004A2AA0" w:rsidRPr="00F62BC8">
        <w:rPr>
          <w:lang w:val="en-GB"/>
        </w:rPr>
        <w:t xml:space="preserve"> activities</w:t>
      </w:r>
      <w:r w:rsidR="00987DB0" w:rsidRPr="00F62BC8">
        <w:rPr>
          <w:lang w:val="en-GB"/>
        </w:rPr>
        <w:t>,</w:t>
      </w:r>
      <w:r w:rsidR="004A2AA0" w:rsidRPr="00F62BC8">
        <w:rPr>
          <w:lang w:val="en-GB"/>
        </w:rPr>
        <w:t xml:space="preserve"> in coordination with project partners, </w:t>
      </w:r>
      <w:r w:rsidR="00987DB0" w:rsidRPr="00F62BC8">
        <w:rPr>
          <w:lang w:val="en-GB"/>
        </w:rPr>
        <w:t xml:space="preserve">covering the various steps of PCB management. </w:t>
      </w:r>
      <w:r w:rsidR="001F7D00" w:rsidRPr="00F62BC8">
        <w:rPr>
          <w:lang w:val="en-GB"/>
        </w:rPr>
        <w:t xml:space="preserve">For example, </w:t>
      </w:r>
      <w:r w:rsidR="00987DB0" w:rsidRPr="00F62BC8">
        <w:rPr>
          <w:lang w:val="en-GB"/>
        </w:rPr>
        <w:t xml:space="preserve">pilot studies </w:t>
      </w:r>
      <w:r w:rsidR="001F7D00" w:rsidRPr="00F62BC8">
        <w:rPr>
          <w:lang w:val="en-GB"/>
        </w:rPr>
        <w:t xml:space="preserve">will be undertaken </w:t>
      </w:r>
      <w:r w:rsidR="00987DB0" w:rsidRPr="00F62BC8">
        <w:rPr>
          <w:lang w:val="en-GB"/>
        </w:rPr>
        <w:t>in NERSA-</w:t>
      </w:r>
      <w:r w:rsidR="001B79A3" w:rsidRPr="00F62BC8">
        <w:rPr>
          <w:lang w:val="en-GB"/>
        </w:rPr>
        <w:t>licensed</w:t>
      </w:r>
      <w:r w:rsidR="00987DB0" w:rsidRPr="00F62BC8">
        <w:rPr>
          <w:lang w:val="en-GB"/>
        </w:rPr>
        <w:t xml:space="preserve"> municipalities, and d</w:t>
      </w:r>
      <w:r w:rsidR="004A2AA0" w:rsidRPr="00F62BC8">
        <w:rPr>
          <w:lang w:val="en-GB"/>
        </w:rPr>
        <w:t>ocumentation</w:t>
      </w:r>
      <w:r w:rsidR="00987DB0" w:rsidRPr="00F62BC8">
        <w:rPr>
          <w:lang w:val="en-GB"/>
        </w:rPr>
        <w:t>,</w:t>
      </w:r>
      <w:r w:rsidR="004A2AA0" w:rsidRPr="00F62BC8">
        <w:rPr>
          <w:lang w:val="en-GB"/>
        </w:rPr>
        <w:t xml:space="preserve"> including lessons learned and best practices</w:t>
      </w:r>
      <w:r w:rsidR="00987DB0" w:rsidRPr="00F62BC8">
        <w:rPr>
          <w:lang w:val="en-GB"/>
        </w:rPr>
        <w:t xml:space="preserve">, </w:t>
      </w:r>
      <w:r w:rsidR="004A2AA0" w:rsidRPr="00F62BC8">
        <w:rPr>
          <w:lang w:val="en-GB"/>
        </w:rPr>
        <w:t xml:space="preserve">will be made available to all stakeholders for adoption. </w:t>
      </w:r>
      <w:r w:rsidR="001F7D00" w:rsidRPr="00F62BC8">
        <w:rPr>
          <w:lang w:val="en-GB"/>
        </w:rPr>
        <w:t xml:space="preserve">DEA will also be capacitated to monitor the PCB phase-out plans, through spot sampling and analysis. </w:t>
      </w:r>
      <w:r w:rsidR="007357E3" w:rsidRPr="00F62BC8">
        <w:rPr>
          <w:lang w:val="en-GB"/>
        </w:rPr>
        <w:t>Customs officials and other relevant stakeholders will also be trained on national and international regulations</w:t>
      </w:r>
      <w:r w:rsidR="0058499F" w:rsidRPr="00F62BC8">
        <w:rPr>
          <w:lang w:val="en-GB"/>
        </w:rPr>
        <w:t xml:space="preserve"> </w:t>
      </w:r>
      <w:r w:rsidR="007357E3" w:rsidRPr="00F62BC8">
        <w:rPr>
          <w:lang w:val="en-GB"/>
        </w:rPr>
        <w:t xml:space="preserve">concerning PCBs </w:t>
      </w:r>
      <w:r w:rsidR="0058499F" w:rsidRPr="00F62BC8">
        <w:rPr>
          <w:lang w:val="en-GB"/>
        </w:rPr>
        <w:t xml:space="preserve">and related safe inspection practices </w:t>
      </w:r>
      <w:r w:rsidR="007357E3" w:rsidRPr="00F62BC8">
        <w:rPr>
          <w:lang w:val="en-GB"/>
        </w:rPr>
        <w:t>to ensure appropriate action is taking at the borders.</w:t>
      </w:r>
      <w:r w:rsidR="00A660D0" w:rsidRPr="00F62BC8">
        <w:rPr>
          <w:lang w:val="en-GB"/>
        </w:rPr>
        <w:t xml:space="preserve"> This will also address procurement issues to ensure that PCB-contaminated transformers are not purchased</w:t>
      </w:r>
      <w:r w:rsidR="00E45EF9" w:rsidRPr="00F62BC8">
        <w:rPr>
          <w:lang w:val="en-GB"/>
        </w:rPr>
        <w:t xml:space="preserve"> </w:t>
      </w:r>
      <w:r w:rsidR="00FA4B19" w:rsidRPr="00F62BC8">
        <w:rPr>
          <w:lang w:val="en-GB"/>
        </w:rPr>
        <w:t>and that mechanisms are in place to prevent sales of contaminated equipment within the country.</w:t>
      </w:r>
    </w:p>
    <w:p w14:paraId="6E09CC6B" w14:textId="6E936C00" w:rsidR="004A2AA0" w:rsidRPr="00F62BC8" w:rsidRDefault="001F7D00" w:rsidP="0058499F">
      <w:pPr>
        <w:pStyle w:val="GEFFieldtoFillout"/>
        <w:spacing w:after="120"/>
        <w:ind w:left="0"/>
        <w:jc w:val="both"/>
        <w:rPr>
          <w:lang w:val="en-GB"/>
        </w:rPr>
      </w:pPr>
      <w:r w:rsidRPr="00F62BC8">
        <w:rPr>
          <w:lang w:val="en-GB"/>
        </w:rPr>
        <w:lastRenderedPageBreak/>
        <w:t>Some of the training workshops may include participants from other countries, particularly from the 12 countries</w:t>
      </w:r>
      <w:r w:rsidR="00FA7DB6" w:rsidRPr="00F62BC8">
        <w:rPr>
          <w:rStyle w:val="FootnoteReference"/>
          <w:lang w:val="en-GB"/>
        </w:rPr>
        <w:footnoteReference w:id="9"/>
      </w:r>
      <w:r w:rsidRPr="00F62BC8">
        <w:rPr>
          <w:lang w:val="en-GB"/>
        </w:rPr>
        <w:t xml:space="preserve"> participating in the GEF-funded </w:t>
      </w:r>
      <w:r w:rsidR="0058499F" w:rsidRPr="00F62BC8">
        <w:rPr>
          <w:lang w:val="en-GB"/>
        </w:rPr>
        <w:t>project “Disposal of PCB Oils Contained in Transformers and Disposal of Capacitors Containing PCB in Southern Africa”</w:t>
      </w:r>
      <w:r w:rsidRPr="00F62BC8">
        <w:rPr>
          <w:lang w:val="en-GB"/>
        </w:rPr>
        <w:t xml:space="preserve"> </w:t>
      </w:r>
      <w:r w:rsidR="0058499F" w:rsidRPr="00F62BC8">
        <w:rPr>
          <w:lang w:val="en-GB"/>
        </w:rPr>
        <w:t>(</w:t>
      </w:r>
      <w:hyperlink r:id="rId25" w:history="1">
        <w:r w:rsidR="0058499F" w:rsidRPr="00F62BC8">
          <w:rPr>
            <w:rStyle w:val="Hyperlink"/>
            <w:lang w:val="en-GB"/>
          </w:rPr>
          <w:t>https://www.thegef.org/project/disposal-pcb-oils-contained-transformers-and-disposal-capacitors-containing-pcb-southern</w:t>
        </w:r>
      </w:hyperlink>
      <w:r w:rsidR="0058499F" w:rsidRPr="00F62BC8">
        <w:rPr>
          <w:lang w:val="en-GB"/>
        </w:rPr>
        <w:t>)</w:t>
      </w:r>
      <w:r w:rsidR="00336858" w:rsidRPr="00F62BC8">
        <w:rPr>
          <w:lang w:val="en-GB"/>
        </w:rPr>
        <w:t xml:space="preserve"> and other PCB projects in the region,</w:t>
      </w:r>
      <w:r w:rsidR="0058499F" w:rsidRPr="00F62BC8">
        <w:rPr>
          <w:lang w:val="en-GB"/>
        </w:rPr>
        <w:t xml:space="preserve"> </w:t>
      </w:r>
      <w:r w:rsidRPr="00F62BC8">
        <w:rPr>
          <w:lang w:val="en-GB"/>
        </w:rPr>
        <w:t xml:space="preserve">to ensure regional collaboration that will benefit both </w:t>
      </w:r>
      <w:r w:rsidR="00FA7DB6" w:rsidRPr="00F62BC8">
        <w:rPr>
          <w:lang w:val="en-GB"/>
        </w:rPr>
        <w:t xml:space="preserve">South Africa and </w:t>
      </w:r>
      <w:r w:rsidRPr="00F62BC8">
        <w:rPr>
          <w:lang w:val="en-GB"/>
        </w:rPr>
        <w:t>the region</w:t>
      </w:r>
      <w:r w:rsidR="00FA7DB6" w:rsidRPr="00F62BC8">
        <w:rPr>
          <w:lang w:val="en-GB"/>
        </w:rPr>
        <w:t xml:space="preserve">. </w:t>
      </w:r>
    </w:p>
    <w:p w14:paraId="0AD114D3" w14:textId="77777777" w:rsidR="00FA7DB6" w:rsidRPr="00F62BC8" w:rsidRDefault="00987DB0" w:rsidP="00FA7DB6">
      <w:pPr>
        <w:pStyle w:val="GEFFieldtoFillout"/>
        <w:spacing w:after="120"/>
        <w:ind w:left="0"/>
        <w:jc w:val="both"/>
        <w:rPr>
          <w:lang w:val="en-GB"/>
        </w:rPr>
      </w:pPr>
      <w:r w:rsidRPr="00F62BC8">
        <w:rPr>
          <w:lang w:val="en-GB"/>
        </w:rPr>
        <w:t xml:space="preserve">National training institutions and departments will be heavily involved in the </w:t>
      </w:r>
      <w:r w:rsidR="00FA7DB6" w:rsidRPr="00F62BC8">
        <w:rPr>
          <w:lang w:val="en-GB"/>
        </w:rPr>
        <w:t xml:space="preserve">development and </w:t>
      </w:r>
      <w:r w:rsidRPr="00F62BC8">
        <w:rPr>
          <w:lang w:val="en-GB"/>
        </w:rPr>
        <w:t xml:space="preserve">delivery of </w:t>
      </w:r>
      <w:r w:rsidR="00FA7DB6" w:rsidRPr="00F62BC8">
        <w:rPr>
          <w:lang w:val="en-GB"/>
        </w:rPr>
        <w:t xml:space="preserve">the </w:t>
      </w:r>
      <w:r w:rsidRPr="00F62BC8">
        <w:rPr>
          <w:lang w:val="en-GB"/>
        </w:rPr>
        <w:t xml:space="preserve">training. For example, Eskom’s Training School has expertise in raising awareness and providing training on oil handling procedures and hazardous chemicals, including a six-hour module on PCB-specific training. The Sector Education and Training Authority (SETA; </w:t>
      </w:r>
      <w:hyperlink r:id="rId26" w:history="1">
        <w:r w:rsidRPr="00F62BC8">
          <w:rPr>
            <w:rStyle w:val="Hyperlink"/>
            <w:lang w:val="en-GB"/>
          </w:rPr>
          <w:t>https://www.vocational.co.za</w:t>
        </w:r>
      </w:hyperlink>
      <w:r w:rsidRPr="00F62BC8">
        <w:rPr>
          <w:lang w:val="en-GB"/>
        </w:rPr>
        <w:t xml:space="preserve">) and the Local Government Sector Education and Training Authority (LGSETA; </w:t>
      </w:r>
      <w:hyperlink r:id="rId27" w:history="1">
        <w:r w:rsidRPr="00F62BC8">
          <w:rPr>
            <w:rStyle w:val="Hyperlink"/>
            <w:lang w:val="en-GB"/>
          </w:rPr>
          <w:t>http://www.lgseta.co.za</w:t>
        </w:r>
      </w:hyperlink>
      <w:r w:rsidRPr="00F62BC8">
        <w:rPr>
          <w:lang w:val="en-GB"/>
        </w:rPr>
        <w:t xml:space="preserve">) will also be closely consulted. </w:t>
      </w:r>
      <w:r w:rsidR="00FA7DB6" w:rsidRPr="00F62BC8">
        <w:rPr>
          <w:lang w:val="en-GB"/>
        </w:rPr>
        <w:t>A t</w:t>
      </w:r>
      <w:r w:rsidR="004735AF" w:rsidRPr="00F62BC8">
        <w:rPr>
          <w:lang w:val="en-GB"/>
        </w:rPr>
        <w:t>rain-the-trainers approach</w:t>
      </w:r>
      <w:r w:rsidR="00FA7DB6" w:rsidRPr="00F62BC8">
        <w:rPr>
          <w:lang w:val="en-GB"/>
        </w:rPr>
        <w:t xml:space="preserve"> will also be incorporated in all training activities to facilitate access to a large number of training recipients and to make the best use of financial and human resources. </w:t>
      </w:r>
    </w:p>
    <w:p w14:paraId="23D710BA" w14:textId="1DF23CF1" w:rsidR="0023203F" w:rsidRPr="00F62BC8" w:rsidRDefault="0019489C" w:rsidP="0023203F">
      <w:pPr>
        <w:pStyle w:val="GEFFieldtoFillout"/>
        <w:spacing w:after="120"/>
        <w:ind w:left="0"/>
        <w:jc w:val="both"/>
        <w:rPr>
          <w:lang w:val="en-GB"/>
        </w:rPr>
      </w:pPr>
      <w:r w:rsidRPr="00F62BC8">
        <w:rPr>
          <w:lang w:val="en-GB"/>
        </w:rPr>
        <w:t>The national PCB equipment tracking and record keeping system to support the E</w:t>
      </w:r>
      <w:r w:rsidR="00453F39" w:rsidRPr="00F62BC8">
        <w:rPr>
          <w:lang w:val="en-GB"/>
        </w:rPr>
        <w:t>SM</w:t>
      </w:r>
      <w:r w:rsidRPr="00F62BC8">
        <w:rPr>
          <w:lang w:val="en-GB"/>
        </w:rPr>
        <w:t xml:space="preserve"> of PCBs and prevent illegal use and importation of equipment likely to contain PCBs will be upgraded</w:t>
      </w:r>
      <w:r w:rsidR="004A2AA0" w:rsidRPr="00F62BC8">
        <w:rPr>
          <w:lang w:val="en-GB"/>
        </w:rPr>
        <w:t xml:space="preserve"> in coordi</w:t>
      </w:r>
      <w:r w:rsidRPr="00F62BC8">
        <w:rPr>
          <w:lang w:val="en-GB"/>
        </w:rPr>
        <w:t xml:space="preserve">nation with all PCB owners. The </w:t>
      </w:r>
      <w:r w:rsidR="004A2AA0" w:rsidRPr="00F62BC8">
        <w:rPr>
          <w:lang w:val="en-GB"/>
        </w:rPr>
        <w:t>upgrading</w:t>
      </w:r>
      <w:r w:rsidR="00B16FE7" w:rsidRPr="00F62BC8">
        <w:rPr>
          <w:lang w:val="en-GB"/>
        </w:rPr>
        <w:t>, which</w:t>
      </w:r>
      <w:r w:rsidR="00453F39" w:rsidRPr="00F62BC8">
        <w:rPr>
          <w:lang w:val="en-GB"/>
        </w:rPr>
        <w:t xml:space="preserve"> will</w:t>
      </w:r>
      <w:r w:rsidR="004A2AA0" w:rsidRPr="00F62BC8">
        <w:rPr>
          <w:lang w:val="en-GB"/>
        </w:rPr>
        <w:t xml:space="preserve"> </w:t>
      </w:r>
      <w:r w:rsidR="00B16FE7" w:rsidRPr="00F62BC8">
        <w:rPr>
          <w:lang w:val="en-GB"/>
        </w:rPr>
        <w:t>enable the recording, mapping, and tracking of all PCB</w:t>
      </w:r>
      <w:r w:rsidR="00453F39" w:rsidRPr="00F62BC8">
        <w:rPr>
          <w:lang w:val="en-GB"/>
        </w:rPr>
        <w:t>s and PCB-</w:t>
      </w:r>
      <w:r w:rsidR="00B16FE7" w:rsidRPr="00F62BC8">
        <w:rPr>
          <w:lang w:val="en-GB"/>
        </w:rPr>
        <w:t xml:space="preserve">contaminated oil, equipment, and waste throughout the country, </w:t>
      </w:r>
      <w:r w:rsidR="004A2AA0" w:rsidRPr="00F62BC8">
        <w:rPr>
          <w:lang w:val="en-GB"/>
        </w:rPr>
        <w:t>w</w:t>
      </w:r>
      <w:r w:rsidRPr="00F62BC8">
        <w:rPr>
          <w:lang w:val="en-GB"/>
        </w:rPr>
        <w:t xml:space="preserve">ill </w:t>
      </w:r>
      <w:r w:rsidR="004A2AA0" w:rsidRPr="00F62BC8">
        <w:rPr>
          <w:lang w:val="en-GB"/>
        </w:rPr>
        <w:t xml:space="preserve">involve </w:t>
      </w:r>
      <w:r w:rsidRPr="00F62BC8">
        <w:rPr>
          <w:lang w:val="en-GB"/>
        </w:rPr>
        <w:t>representatives of government, private sector, customs officers, academia, and NGOs, and will also support the appropriate personnel</w:t>
      </w:r>
      <w:r w:rsidR="004A2AA0" w:rsidRPr="00F62BC8">
        <w:rPr>
          <w:lang w:val="en-GB"/>
        </w:rPr>
        <w:t>, such as DEA,</w:t>
      </w:r>
      <w:r w:rsidRPr="00F62BC8">
        <w:rPr>
          <w:lang w:val="en-GB"/>
        </w:rPr>
        <w:t xml:space="preserve"> to undertake periodic monitoring visits to PCB holders. </w:t>
      </w:r>
      <w:r w:rsidR="0030609E" w:rsidRPr="00F62BC8">
        <w:rPr>
          <w:lang w:val="en-GB"/>
        </w:rPr>
        <w:t>This activity will support South Africa to strengthen its data collection and management capacity regarding PCBs, which will include assessing its data needs and develop</w:t>
      </w:r>
      <w:r w:rsidR="003C75DF" w:rsidRPr="00F62BC8">
        <w:rPr>
          <w:lang w:val="en-GB"/>
        </w:rPr>
        <w:t>ing</w:t>
      </w:r>
      <w:r w:rsidR="0030609E" w:rsidRPr="00F62BC8">
        <w:rPr>
          <w:lang w:val="en-GB"/>
        </w:rPr>
        <w:t xml:space="preserve"> protocols and procedures for data collection, processing, and storage</w:t>
      </w:r>
      <w:r w:rsidR="001444D6" w:rsidRPr="00F62BC8">
        <w:rPr>
          <w:lang w:val="en-GB"/>
        </w:rPr>
        <w:t xml:space="preserve"> and sampling and analysis</w:t>
      </w:r>
      <w:r w:rsidR="0030609E" w:rsidRPr="00F62BC8">
        <w:rPr>
          <w:lang w:val="en-GB"/>
        </w:rPr>
        <w:t xml:space="preserve">. </w:t>
      </w:r>
    </w:p>
    <w:p w14:paraId="29326901" w14:textId="33896B7C" w:rsidR="000707FB" w:rsidRPr="00F62BC8" w:rsidRDefault="0093411E" w:rsidP="00BE2549">
      <w:pPr>
        <w:pStyle w:val="GEFFieldtoFillout"/>
        <w:spacing w:after="120"/>
        <w:ind w:left="0"/>
        <w:jc w:val="both"/>
        <w:rPr>
          <w:b/>
          <w:bCs/>
          <w:strike/>
          <w:lang w:val="en-GB"/>
        </w:rPr>
      </w:pPr>
      <w:r w:rsidRPr="00F62BC8">
        <w:rPr>
          <w:lang w:val="en-GB"/>
        </w:rPr>
        <w:t>A comprehensive PCB inventory will be conducted and will include the sampling and analysis of phased-out and in-use equipment (</w:t>
      </w:r>
      <w:r w:rsidR="00042CCC" w:rsidRPr="00F62BC8">
        <w:rPr>
          <w:lang w:val="en-GB"/>
        </w:rPr>
        <w:t xml:space="preserve">approximately </w:t>
      </w:r>
      <w:r w:rsidR="00EB1FE2" w:rsidRPr="00F62BC8">
        <w:rPr>
          <w:lang w:val="en-GB"/>
        </w:rPr>
        <w:t>50,000</w:t>
      </w:r>
      <w:r w:rsidRPr="00F62BC8">
        <w:rPr>
          <w:lang w:val="en-GB"/>
        </w:rPr>
        <w:t xml:space="preserve"> pieces). The national PCB equipment tracking and record keeping system will </w:t>
      </w:r>
      <w:r w:rsidR="00042CCC" w:rsidRPr="00F62BC8">
        <w:rPr>
          <w:lang w:val="en-GB"/>
        </w:rPr>
        <w:t xml:space="preserve">also </w:t>
      </w:r>
      <w:r w:rsidRPr="00F62BC8">
        <w:rPr>
          <w:lang w:val="en-GB"/>
        </w:rPr>
        <w:t>provide a platform for characterisation of PCB waste streams</w:t>
      </w:r>
      <w:r w:rsidR="00B9151C" w:rsidRPr="00F62BC8">
        <w:rPr>
          <w:lang w:val="en-GB"/>
        </w:rPr>
        <w:t xml:space="preserve">, </w:t>
      </w:r>
      <w:r w:rsidR="0001770B" w:rsidRPr="00F62BC8">
        <w:rPr>
          <w:lang w:val="en-GB"/>
        </w:rPr>
        <w:t xml:space="preserve">such as the </w:t>
      </w:r>
      <w:r w:rsidR="00B9151C" w:rsidRPr="00F62BC8">
        <w:rPr>
          <w:lang w:val="en-GB"/>
        </w:rPr>
        <w:t>concentration</w:t>
      </w:r>
      <w:r w:rsidR="0001770B" w:rsidRPr="00F62BC8">
        <w:rPr>
          <w:lang w:val="en-GB"/>
        </w:rPr>
        <w:t xml:space="preserve"> and volume</w:t>
      </w:r>
      <w:r w:rsidR="00B9151C" w:rsidRPr="00F62BC8">
        <w:rPr>
          <w:lang w:val="en-GB"/>
        </w:rPr>
        <w:t xml:space="preserve"> of PCBs</w:t>
      </w:r>
      <w:r w:rsidR="0001770B" w:rsidRPr="00F62BC8">
        <w:rPr>
          <w:lang w:val="en-GB"/>
        </w:rPr>
        <w:t xml:space="preserve"> and condition of the equipment. This will feed into the assessment of the available </w:t>
      </w:r>
      <w:r w:rsidR="00B9151C" w:rsidRPr="00F62BC8">
        <w:rPr>
          <w:lang w:val="en-GB"/>
        </w:rPr>
        <w:t xml:space="preserve">treatment technology required to ensure </w:t>
      </w:r>
      <w:r w:rsidRPr="00F62BC8">
        <w:rPr>
          <w:lang w:val="en-GB"/>
        </w:rPr>
        <w:t>ESM and disposal of PCBs.</w:t>
      </w:r>
      <w:r w:rsidR="009B4499" w:rsidRPr="00F62BC8">
        <w:rPr>
          <w:lang w:val="en-GB"/>
        </w:rPr>
        <w:t xml:space="preserve"> For example, the treatment or disposal of contaminated transformers that are relatively new and in good working order might only require a </w:t>
      </w:r>
      <w:proofErr w:type="spellStart"/>
      <w:r w:rsidR="009B4499" w:rsidRPr="00F62BC8">
        <w:rPr>
          <w:lang w:val="en-GB"/>
        </w:rPr>
        <w:t>dechlorination</w:t>
      </w:r>
      <w:proofErr w:type="spellEnd"/>
      <w:r w:rsidR="009B4499" w:rsidRPr="00F62BC8">
        <w:rPr>
          <w:lang w:val="en-GB"/>
        </w:rPr>
        <w:t xml:space="preserve"> approach</w:t>
      </w:r>
      <w:r w:rsidR="00C20153" w:rsidRPr="00F62BC8">
        <w:rPr>
          <w:lang w:val="en-GB"/>
        </w:rPr>
        <w:t xml:space="preserve"> (e.g. at </w:t>
      </w:r>
      <w:proofErr w:type="spellStart"/>
      <w:r w:rsidR="00C20153" w:rsidRPr="00F62BC8">
        <w:rPr>
          <w:lang w:val="en-GB"/>
        </w:rPr>
        <w:t>Enviroil</w:t>
      </w:r>
      <w:proofErr w:type="spellEnd"/>
      <w:r w:rsidR="00C20153" w:rsidRPr="00F62BC8">
        <w:rPr>
          <w:lang w:val="en-GB"/>
        </w:rPr>
        <w:t>)</w:t>
      </w:r>
      <w:r w:rsidR="009B4499" w:rsidRPr="00F62BC8">
        <w:rPr>
          <w:lang w:val="en-GB"/>
        </w:rPr>
        <w:t xml:space="preserve">. </w:t>
      </w:r>
      <w:r w:rsidR="00C20153" w:rsidRPr="00F62BC8">
        <w:rPr>
          <w:lang w:val="en-GB"/>
        </w:rPr>
        <w:t>On the other hand, o</w:t>
      </w:r>
      <w:r w:rsidR="009B4499" w:rsidRPr="00F62BC8">
        <w:rPr>
          <w:lang w:val="en-GB"/>
        </w:rPr>
        <w:t xml:space="preserve">ld, defective, and highly contaminated transformers will be considered for dismantling at </w:t>
      </w:r>
      <w:r w:rsidR="00C20153" w:rsidRPr="00F62BC8">
        <w:rPr>
          <w:lang w:val="en-GB"/>
        </w:rPr>
        <w:t xml:space="preserve">a </w:t>
      </w:r>
      <w:r w:rsidR="009B4499" w:rsidRPr="00F62BC8">
        <w:rPr>
          <w:lang w:val="en-GB"/>
        </w:rPr>
        <w:t>licensed facilit</w:t>
      </w:r>
      <w:r w:rsidR="00C20153" w:rsidRPr="00F62BC8">
        <w:rPr>
          <w:lang w:val="en-GB"/>
        </w:rPr>
        <w:t xml:space="preserve">y </w:t>
      </w:r>
      <w:r w:rsidR="003264A0" w:rsidRPr="00F62BC8">
        <w:rPr>
          <w:lang w:val="en-GB"/>
        </w:rPr>
        <w:t xml:space="preserve">(e.g. at A-Thermal), where </w:t>
      </w:r>
      <w:r w:rsidR="009B4499" w:rsidRPr="00F62BC8">
        <w:rPr>
          <w:lang w:val="en-GB"/>
        </w:rPr>
        <w:t>PCB</w:t>
      </w:r>
      <w:r w:rsidR="003264A0" w:rsidRPr="00F62BC8">
        <w:rPr>
          <w:lang w:val="en-GB"/>
        </w:rPr>
        <w:t>s and PCB-contaminated</w:t>
      </w:r>
      <w:r w:rsidR="009B4499" w:rsidRPr="00F62BC8">
        <w:rPr>
          <w:lang w:val="en-GB"/>
        </w:rPr>
        <w:t xml:space="preserve"> oil, </w:t>
      </w:r>
      <w:r w:rsidR="003264A0" w:rsidRPr="00F62BC8">
        <w:rPr>
          <w:lang w:val="en-GB"/>
        </w:rPr>
        <w:t xml:space="preserve">equipment, and waste </w:t>
      </w:r>
      <w:r w:rsidR="009B4499" w:rsidRPr="00F62BC8">
        <w:rPr>
          <w:lang w:val="en-GB"/>
        </w:rPr>
        <w:t>will be thermally treated,</w:t>
      </w:r>
      <w:r w:rsidR="003264A0" w:rsidRPr="00F62BC8">
        <w:rPr>
          <w:lang w:val="en-GB"/>
        </w:rPr>
        <w:t xml:space="preserve"> as appropriate. In some cases,</w:t>
      </w:r>
      <w:r w:rsidR="009B4499" w:rsidRPr="00F62BC8">
        <w:rPr>
          <w:lang w:val="en-GB"/>
        </w:rPr>
        <w:t xml:space="preserve"> </w:t>
      </w:r>
      <w:r w:rsidR="003264A0" w:rsidRPr="00F62BC8">
        <w:rPr>
          <w:lang w:val="en-GB"/>
        </w:rPr>
        <w:t xml:space="preserve">the valuable scrap </w:t>
      </w:r>
      <w:r w:rsidR="00551F1C" w:rsidRPr="00F62BC8">
        <w:rPr>
          <w:lang w:val="en-GB"/>
        </w:rPr>
        <w:t xml:space="preserve">metal </w:t>
      </w:r>
      <w:r w:rsidR="003264A0" w:rsidRPr="00F62BC8">
        <w:rPr>
          <w:lang w:val="en-GB"/>
        </w:rPr>
        <w:t>may be de</w:t>
      </w:r>
      <w:r w:rsidR="009B4499" w:rsidRPr="00F62BC8">
        <w:rPr>
          <w:lang w:val="en-GB"/>
        </w:rPr>
        <w:t xml:space="preserve">contaminated and sold. The final decisions for treatment or disposal options </w:t>
      </w:r>
      <w:r w:rsidR="003264A0" w:rsidRPr="00F62BC8">
        <w:rPr>
          <w:lang w:val="en-GB"/>
        </w:rPr>
        <w:t xml:space="preserve">(including domestic and international options) </w:t>
      </w:r>
      <w:r w:rsidR="009B4499" w:rsidRPr="00F62BC8">
        <w:rPr>
          <w:lang w:val="en-GB"/>
        </w:rPr>
        <w:t>will be based on a</w:t>
      </w:r>
      <w:r w:rsidR="00546860" w:rsidRPr="00F62BC8">
        <w:rPr>
          <w:lang w:val="en-GB"/>
        </w:rPr>
        <w:t xml:space="preserve"> detailed </w:t>
      </w:r>
      <w:r w:rsidR="00BD4B18">
        <w:rPr>
          <w:lang w:val="en-GB"/>
        </w:rPr>
        <w:t xml:space="preserve">third-party </w:t>
      </w:r>
      <w:r w:rsidR="00546860" w:rsidRPr="00F62BC8">
        <w:rPr>
          <w:lang w:val="en-GB"/>
        </w:rPr>
        <w:t xml:space="preserve">assessment </w:t>
      </w:r>
      <w:r w:rsidR="003264A0" w:rsidRPr="00F62BC8">
        <w:rPr>
          <w:lang w:val="en-GB"/>
        </w:rPr>
        <w:t>(see Component 2 below)</w:t>
      </w:r>
      <w:r w:rsidR="009B4499" w:rsidRPr="00F62BC8">
        <w:rPr>
          <w:lang w:val="en-GB"/>
        </w:rPr>
        <w:t>, which will carefully consider risk</w:t>
      </w:r>
      <w:r w:rsidR="003264A0" w:rsidRPr="00F62BC8">
        <w:rPr>
          <w:lang w:val="en-GB"/>
        </w:rPr>
        <w:t>s</w:t>
      </w:r>
      <w:r w:rsidR="009B4499" w:rsidRPr="00F62BC8">
        <w:rPr>
          <w:lang w:val="en-GB"/>
        </w:rPr>
        <w:t>, cost estimates</w:t>
      </w:r>
      <w:r w:rsidR="003264A0" w:rsidRPr="00F62BC8">
        <w:rPr>
          <w:lang w:val="en-GB"/>
        </w:rPr>
        <w:t xml:space="preserve">, </w:t>
      </w:r>
      <w:r w:rsidR="009B4499" w:rsidRPr="00F62BC8">
        <w:rPr>
          <w:lang w:val="en-GB"/>
        </w:rPr>
        <w:t>financial feasibility</w:t>
      </w:r>
      <w:r w:rsidR="003264A0" w:rsidRPr="00F62BC8">
        <w:rPr>
          <w:lang w:val="en-GB"/>
        </w:rPr>
        <w:t>,</w:t>
      </w:r>
      <w:r w:rsidR="009B4499" w:rsidRPr="00F62BC8">
        <w:rPr>
          <w:lang w:val="en-GB"/>
        </w:rPr>
        <w:t xml:space="preserve"> and viability considerations</w:t>
      </w:r>
      <w:r w:rsidR="004370C3">
        <w:rPr>
          <w:lang w:val="en-GB"/>
        </w:rPr>
        <w:t>, and a transparent national selection process</w:t>
      </w:r>
      <w:r w:rsidR="00E45FE8">
        <w:rPr>
          <w:lang w:val="en-GB"/>
        </w:rPr>
        <w:t xml:space="preserve"> in accordance with South African law and DBSA policy.</w:t>
      </w:r>
    </w:p>
    <w:p w14:paraId="0A5E04DC" w14:textId="11A877B1" w:rsidR="000A77B8" w:rsidRPr="00F62BC8" w:rsidRDefault="004A2AA0" w:rsidP="00BE2549">
      <w:pPr>
        <w:pStyle w:val="GEFFieldtoFillout"/>
        <w:spacing w:after="120"/>
        <w:ind w:left="0"/>
        <w:jc w:val="both"/>
        <w:rPr>
          <w:lang w:val="en-GB"/>
        </w:rPr>
      </w:pPr>
      <w:r w:rsidRPr="00F62BC8">
        <w:rPr>
          <w:lang w:val="en-GB"/>
        </w:rPr>
        <w:t xml:space="preserve">The findings of the </w:t>
      </w:r>
      <w:r w:rsidR="0023203F" w:rsidRPr="00F62BC8">
        <w:rPr>
          <w:lang w:val="en-GB"/>
        </w:rPr>
        <w:t xml:space="preserve">comprehensive PCB </w:t>
      </w:r>
      <w:r w:rsidRPr="00F62BC8">
        <w:rPr>
          <w:lang w:val="en-GB"/>
        </w:rPr>
        <w:t>i</w:t>
      </w:r>
      <w:r w:rsidR="009B4499" w:rsidRPr="00F62BC8">
        <w:rPr>
          <w:lang w:val="en-GB"/>
        </w:rPr>
        <w:t xml:space="preserve">nventory </w:t>
      </w:r>
      <w:r w:rsidR="0023203F" w:rsidRPr="00F62BC8">
        <w:rPr>
          <w:lang w:val="en-GB"/>
        </w:rPr>
        <w:t>(</w:t>
      </w:r>
      <w:r w:rsidR="009B4499" w:rsidRPr="00F62BC8">
        <w:rPr>
          <w:lang w:val="en-GB"/>
        </w:rPr>
        <w:t>and</w:t>
      </w:r>
      <w:r w:rsidR="00757A8A" w:rsidRPr="00F62BC8">
        <w:rPr>
          <w:lang w:val="en-GB"/>
        </w:rPr>
        <w:t xml:space="preserve"> detailed </w:t>
      </w:r>
      <w:r w:rsidR="00BD4B18">
        <w:rPr>
          <w:lang w:val="en-GB"/>
        </w:rPr>
        <w:t xml:space="preserve">third-party </w:t>
      </w:r>
      <w:r w:rsidR="00087D39" w:rsidRPr="00F62BC8">
        <w:rPr>
          <w:lang w:val="en-GB"/>
        </w:rPr>
        <w:t>assessment</w:t>
      </w:r>
      <w:r w:rsidR="00757A8A" w:rsidRPr="00F62BC8">
        <w:rPr>
          <w:lang w:val="en-GB"/>
        </w:rPr>
        <w:t xml:space="preserve"> of the </w:t>
      </w:r>
      <w:r w:rsidR="00B73424" w:rsidRPr="00F62BC8">
        <w:rPr>
          <w:lang w:val="en-GB"/>
        </w:rPr>
        <w:t xml:space="preserve">treatment </w:t>
      </w:r>
      <w:r w:rsidR="00757A8A" w:rsidRPr="00F62BC8">
        <w:rPr>
          <w:lang w:val="en-GB"/>
        </w:rPr>
        <w:t>options</w:t>
      </w:r>
      <w:r w:rsidR="0023203F" w:rsidRPr="00F62BC8">
        <w:rPr>
          <w:lang w:val="en-GB"/>
        </w:rPr>
        <w:t xml:space="preserve">; see Component 2 </w:t>
      </w:r>
      <w:r w:rsidR="00824846" w:rsidRPr="00F62BC8">
        <w:rPr>
          <w:lang w:val="en-GB"/>
        </w:rPr>
        <w:t>below</w:t>
      </w:r>
      <w:r w:rsidR="0023203F" w:rsidRPr="00F62BC8">
        <w:rPr>
          <w:lang w:val="en-GB"/>
        </w:rPr>
        <w:t>)</w:t>
      </w:r>
      <w:r w:rsidR="009B4499" w:rsidRPr="00F62BC8">
        <w:rPr>
          <w:lang w:val="en-GB"/>
        </w:rPr>
        <w:t xml:space="preserve"> </w:t>
      </w:r>
      <w:r w:rsidRPr="00F62BC8">
        <w:rPr>
          <w:lang w:val="en-GB"/>
        </w:rPr>
        <w:t xml:space="preserve">will form the basis for the development of </w:t>
      </w:r>
      <w:r w:rsidR="00F55DD2" w:rsidRPr="00F62BC8">
        <w:rPr>
          <w:lang w:val="en-GB"/>
        </w:rPr>
        <w:t xml:space="preserve">PCB owner phase-out plans and </w:t>
      </w:r>
      <w:r w:rsidRPr="00F62BC8">
        <w:rPr>
          <w:lang w:val="en-GB"/>
        </w:rPr>
        <w:t>a national PCB management plan</w:t>
      </w:r>
      <w:r w:rsidR="00F55DD2" w:rsidRPr="00F62BC8">
        <w:rPr>
          <w:lang w:val="en-GB"/>
        </w:rPr>
        <w:t xml:space="preserve">. This </w:t>
      </w:r>
      <w:r w:rsidR="00163BD5" w:rsidRPr="00F62BC8">
        <w:rPr>
          <w:lang w:val="en-GB"/>
        </w:rPr>
        <w:t xml:space="preserve">activity </w:t>
      </w:r>
      <w:r w:rsidR="00F55DD2" w:rsidRPr="00F62BC8">
        <w:rPr>
          <w:lang w:val="en-GB"/>
        </w:rPr>
        <w:t>is particularly important for enabling the 174 NERSA-</w:t>
      </w:r>
      <w:r w:rsidR="001B79A3" w:rsidRPr="00F62BC8">
        <w:rPr>
          <w:lang w:val="en-GB"/>
        </w:rPr>
        <w:t>licensed</w:t>
      </w:r>
      <w:r w:rsidR="00F55DD2" w:rsidRPr="00F62BC8">
        <w:rPr>
          <w:lang w:val="en-GB"/>
        </w:rPr>
        <w:t xml:space="preserve"> municipalities to develop their phase-out plans in accordance with the South Africa PCB Regulations. </w:t>
      </w:r>
      <w:r w:rsidRPr="00F62BC8">
        <w:rPr>
          <w:lang w:val="en-GB"/>
        </w:rPr>
        <w:t xml:space="preserve">The purpose of the </w:t>
      </w:r>
      <w:r w:rsidR="00163BD5" w:rsidRPr="00F62BC8">
        <w:rPr>
          <w:lang w:val="en-GB"/>
        </w:rPr>
        <w:t xml:space="preserve">phase-out plans and national </w:t>
      </w:r>
      <w:r w:rsidRPr="00F62BC8">
        <w:rPr>
          <w:lang w:val="en-GB"/>
        </w:rPr>
        <w:t xml:space="preserve">PCB management plan is to establish a roadmap for the disposal/decontamination of </w:t>
      </w:r>
      <w:r w:rsidR="00B73424" w:rsidRPr="00F62BC8">
        <w:rPr>
          <w:lang w:val="en-GB"/>
        </w:rPr>
        <w:t xml:space="preserve">PCBs and PCB-contaminated </w:t>
      </w:r>
      <w:r w:rsidR="00163BD5" w:rsidRPr="00F62BC8">
        <w:rPr>
          <w:lang w:val="en-GB"/>
        </w:rPr>
        <w:t xml:space="preserve">oil, </w:t>
      </w:r>
      <w:r w:rsidRPr="00F62BC8">
        <w:rPr>
          <w:lang w:val="en-GB"/>
        </w:rPr>
        <w:t>transformers</w:t>
      </w:r>
      <w:r w:rsidR="00163BD5" w:rsidRPr="00F62BC8">
        <w:rPr>
          <w:lang w:val="en-GB"/>
        </w:rPr>
        <w:t>, and waste</w:t>
      </w:r>
      <w:r w:rsidRPr="00F62BC8">
        <w:rPr>
          <w:lang w:val="en-GB"/>
        </w:rPr>
        <w:t xml:space="preserve"> while ensuring rational use of the economic resources</w:t>
      </w:r>
      <w:r w:rsidR="006C14A2" w:rsidRPr="00F62BC8">
        <w:rPr>
          <w:lang w:val="en-GB"/>
        </w:rPr>
        <w:t xml:space="preserve"> and</w:t>
      </w:r>
      <w:r w:rsidRPr="00F62BC8">
        <w:rPr>
          <w:lang w:val="en-GB"/>
        </w:rPr>
        <w:t xml:space="preserve"> minimum impact and disruption of the production activities (i.e. electricity production) through integration with normal maintenance operations. The management plan</w:t>
      </w:r>
      <w:r w:rsidR="00163BD5" w:rsidRPr="00F62BC8">
        <w:rPr>
          <w:lang w:val="en-GB"/>
        </w:rPr>
        <w:t xml:space="preserve"> in particular</w:t>
      </w:r>
      <w:r w:rsidRPr="00F62BC8">
        <w:rPr>
          <w:lang w:val="en-GB"/>
        </w:rPr>
        <w:t xml:space="preserve"> will set environmental objectives and criteria, and occupational safety rules. The following criteria will be adopted in drafting the management plan:</w:t>
      </w:r>
      <w:r w:rsidR="00163BD5" w:rsidRPr="00F62BC8">
        <w:rPr>
          <w:lang w:val="en-GB"/>
        </w:rPr>
        <w:t xml:space="preserve"> p</w:t>
      </w:r>
      <w:r w:rsidRPr="00F62BC8">
        <w:rPr>
          <w:lang w:val="en-GB"/>
        </w:rPr>
        <w:t>rioritization (PCB concentration, risk assessment, transformer residual life)</w:t>
      </w:r>
      <w:r w:rsidR="00163BD5" w:rsidRPr="00F62BC8">
        <w:rPr>
          <w:lang w:val="en-GB"/>
        </w:rPr>
        <w:t>; s</w:t>
      </w:r>
      <w:r w:rsidRPr="00F62BC8">
        <w:rPr>
          <w:lang w:val="en-GB"/>
        </w:rPr>
        <w:t>election of the proper technologies (based on PCB concentration and trade-off between transformers residual life and clean-up vs. disposal cost)</w:t>
      </w:r>
      <w:r w:rsidR="00163BD5" w:rsidRPr="00F62BC8">
        <w:rPr>
          <w:lang w:val="en-GB"/>
        </w:rPr>
        <w:t>; e</w:t>
      </w:r>
      <w:r w:rsidRPr="00F62BC8">
        <w:rPr>
          <w:lang w:val="en-GB"/>
        </w:rPr>
        <w:t>conomic sustainability</w:t>
      </w:r>
      <w:r w:rsidR="00163BD5" w:rsidRPr="00F62BC8">
        <w:rPr>
          <w:lang w:val="en-GB"/>
        </w:rPr>
        <w:t>; a</w:t>
      </w:r>
      <w:r w:rsidRPr="00F62BC8">
        <w:rPr>
          <w:lang w:val="en-GB"/>
        </w:rPr>
        <w:t>ccountability</w:t>
      </w:r>
      <w:r w:rsidR="00163BD5" w:rsidRPr="00F62BC8">
        <w:rPr>
          <w:lang w:val="en-GB"/>
        </w:rPr>
        <w:t>; and s</w:t>
      </w:r>
      <w:r w:rsidRPr="00F62BC8">
        <w:rPr>
          <w:lang w:val="en-GB"/>
        </w:rPr>
        <w:t>ound and feasible time planning</w:t>
      </w:r>
      <w:r w:rsidR="00163BD5" w:rsidRPr="00F62BC8">
        <w:rPr>
          <w:lang w:val="en-GB"/>
        </w:rPr>
        <w:t>.</w:t>
      </w:r>
    </w:p>
    <w:p w14:paraId="047137C6" w14:textId="17B8B0FC" w:rsidR="009F7B1E" w:rsidRPr="00F62BC8" w:rsidRDefault="00987DB0" w:rsidP="009F44B9">
      <w:pPr>
        <w:pStyle w:val="GEFFieldtoFillout"/>
        <w:spacing w:after="120"/>
        <w:ind w:left="0"/>
        <w:jc w:val="both"/>
        <w:rPr>
          <w:lang w:val="en-GB"/>
        </w:rPr>
      </w:pPr>
      <w:r w:rsidRPr="00F62BC8">
        <w:rPr>
          <w:lang w:val="en-GB"/>
        </w:rPr>
        <w:t xml:space="preserve">This component will </w:t>
      </w:r>
      <w:r w:rsidR="009B4499" w:rsidRPr="00F62BC8">
        <w:rPr>
          <w:lang w:val="en-GB"/>
        </w:rPr>
        <w:t xml:space="preserve">also </w:t>
      </w:r>
      <w:r w:rsidRPr="00F62BC8">
        <w:rPr>
          <w:lang w:val="en-GB"/>
        </w:rPr>
        <w:t xml:space="preserve">include </w:t>
      </w:r>
      <w:r w:rsidR="004735AF" w:rsidRPr="00F62BC8">
        <w:rPr>
          <w:lang w:val="en-GB"/>
        </w:rPr>
        <w:t>the</w:t>
      </w:r>
      <w:r w:rsidRPr="00F62BC8">
        <w:rPr>
          <w:lang w:val="en-GB"/>
        </w:rPr>
        <w:t xml:space="preserve"> development </w:t>
      </w:r>
      <w:r w:rsidR="0040793B" w:rsidRPr="00F62BC8">
        <w:rPr>
          <w:lang w:val="en-GB"/>
        </w:rPr>
        <w:t xml:space="preserve">and implementation of an </w:t>
      </w:r>
      <w:r w:rsidR="0009257C" w:rsidRPr="00F62BC8">
        <w:rPr>
          <w:lang w:val="en-GB"/>
        </w:rPr>
        <w:t>Information, Education</w:t>
      </w:r>
      <w:r w:rsidR="004735AF" w:rsidRPr="00F62BC8">
        <w:rPr>
          <w:lang w:val="en-GB"/>
        </w:rPr>
        <w:t>,</w:t>
      </w:r>
      <w:r w:rsidRPr="00F62BC8">
        <w:rPr>
          <w:lang w:val="en-GB"/>
        </w:rPr>
        <w:t xml:space="preserve"> and Communicatio</w:t>
      </w:r>
      <w:r w:rsidR="004735AF" w:rsidRPr="00F62BC8">
        <w:rPr>
          <w:lang w:val="en-GB"/>
        </w:rPr>
        <w:t>n (IEC)</w:t>
      </w:r>
      <w:r w:rsidR="0040793B" w:rsidRPr="00F62BC8">
        <w:rPr>
          <w:lang w:val="en-GB"/>
        </w:rPr>
        <w:t xml:space="preserve"> S</w:t>
      </w:r>
      <w:r w:rsidR="004735AF" w:rsidRPr="00F62BC8">
        <w:rPr>
          <w:lang w:val="en-GB"/>
        </w:rPr>
        <w:t>trategy addressing PCB management</w:t>
      </w:r>
      <w:r w:rsidR="0040793B" w:rsidRPr="00F62BC8">
        <w:rPr>
          <w:lang w:val="en-GB"/>
        </w:rPr>
        <w:t xml:space="preserve">. This will also involve the development of </w:t>
      </w:r>
      <w:r w:rsidR="004735AF" w:rsidRPr="00F62BC8">
        <w:rPr>
          <w:lang w:val="en-GB"/>
        </w:rPr>
        <w:t xml:space="preserve">related materials such </w:t>
      </w:r>
      <w:r w:rsidR="0040793B" w:rsidRPr="00F62BC8">
        <w:rPr>
          <w:lang w:val="en-GB"/>
        </w:rPr>
        <w:t xml:space="preserve">as </w:t>
      </w:r>
      <w:r w:rsidR="004735AF" w:rsidRPr="00F62BC8">
        <w:rPr>
          <w:lang w:val="en-GB"/>
        </w:rPr>
        <w:t>multi</w:t>
      </w:r>
      <w:r w:rsidRPr="00F62BC8">
        <w:rPr>
          <w:lang w:val="en-GB"/>
        </w:rPr>
        <w:t xml:space="preserve">media educational </w:t>
      </w:r>
      <w:r w:rsidR="004735AF" w:rsidRPr="00F62BC8">
        <w:rPr>
          <w:lang w:val="en-GB"/>
        </w:rPr>
        <w:t>tools, posters, and brochures</w:t>
      </w:r>
      <w:r w:rsidR="0040793B" w:rsidRPr="00F62BC8">
        <w:rPr>
          <w:lang w:val="en-GB"/>
        </w:rPr>
        <w:t xml:space="preserve">. </w:t>
      </w:r>
      <w:r w:rsidR="009F7B1E" w:rsidRPr="00F62BC8">
        <w:rPr>
          <w:lang w:val="en-GB"/>
        </w:rPr>
        <w:t xml:space="preserve">The IEC </w:t>
      </w:r>
      <w:r w:rsidR="0040793B" w:rsidRPr="00F62BC8">
        <w:rPr>
          <w:lang w:val="en-GB"/>
        </w:rPr>
        <w:t xml:space="preserve">Strategy </w:t>
      </w:r>
      <w:r w:rsidR="009F7B1E" w:rsidRPr="00F62BC8">
        <w:rPr>
          <w:lang w:val="en-GB"/>
        </w:rPr>
        <w:t xml:space="preserve">will bring about a better understanding and appreciation by all </w:t>
      </w:r>
      <w:r w:rsidR="00521ECD" w:rsidRPr="00F62BC8">
        <w:rPr>
          <w:lang w:val="en-GB"/>
        </w:rPr>
        <w:t>stakeholders</w:t>
      </w:r>
      <w:r w:rsidR="00A404CD" w:rsidRPr="00F62BC8">
        <w:rPr>
          <w:lang w:val="en-GB"/>
        </w:rPr>
        <w:t xml:space="preserve"> </w:t>
      </w:r>
      <w:r w:rsidR="009F7B1E" w:rsidRPr="00F62BC8">
        <w:rPr>
          <w:lang w:val="en-GB"/>
        </w:rPr>
        <w:t>including the public o</w:t>
      </w:r>
      <w:r w:rsidR="00A404CD" w:rsidRPr="00F62BC8">
        <w:rPr>
          <w:lang w:val="en-GB"/>
        </w:rPr>
        <w:t>f</w:t>
      </w:r>
      <w:r w:rsidR="009F7B1E" w:rsidRPr="00F62BC8">
        <w:rPr>
          <w:lang w:val="en-GB"/>
        </w:rPr>
        <w:t xml:space="preserve"> the </w:t>
      </w:r>
      <w:r w:rsidR="00A404CD" w:rsidRPr="00F62BC8">
        <w:rPr>
          <w:lang w:val="en-GB"/>
        </w:rPr>
        <w:t xml:space="preserve">health and environmental impacts and </w:t>
      </w:r>
      <w:r w:rsidR="009F7B1E" w:rsidRPr="00F62BC8">
        <w:rPr>
          <w:lang w:val="en-GB"/>
        </w:rPr>
        <w:t xml:space="preserve">importance of </w:t>
      </w:r>
      <w:r w:rsidR="008C31B4" w:rsidRPr="00F62BC8">
        <w:rPr>
          <w:lang w:val="en-GB"/>
        </w:rPr>
        <w:t xml:space="preserve">ensuring </w:t>
      </w:r>
      <w:r w:rsidR="008C31B4" w:rsidRPr="00F62BC8">
        <w:rPr>
          <w:lang w:val="en-GB"/>
        </w:rPr>
        <w:lastRenderedPageBreak/>
        <w:t xml:space="preserve">the </w:t>
      </w:r>
      <w:r w:rsidR="009F7B1E" w:rsidRPr="00F62BC8">
        <w:rPr>
          <w:lang w:val="en-GB"/>
        </w:rPr>
        <w:t>ESM of PCB</w:t>
      </w:r>
      <w:r w:rsidR="00A404CD" w:rsidRPr="00F62BC8">
        <w:rPr>
          <w:lang w:val="en-GB"/>
        </w:rPr>
        <w:t>s.</w:t>
      </w:r>
      <w:r w:rsidR="009F7B1E" w:rsidRPr="00F62BC8">
        <w:rPr>
          <w:lang w:val="en-GB"/>
        </w:rPr>
        <w:t xml:space="preserve"> </w:t>
      </w:r>
      <w:r w:rsidR="00A404CD" w:rsidRPr="00F62BC8">
        <w:rPr>
          <w:lang w:val="en-GB"/>
        </w:rPr>
        <w:t>This will also contribute to guiding all</w:t>
      </w:r>
      <w:r w:rsidR="009F7B1E" w:rsidRPr="00F62BC8">
        <w:rPr>
          <w:lang w:val="en-GB"/>
        </w:rPr>
        <w:t xml:space="preserve"> PCB owners in their policy and decision</w:t>
      </w:r>
      <w:r w:rsidR="00A404CD" w:rsidRPr="00F62BC8">
        <w:rPr>
          <w:lang w:val="en-GB"/>
        </w:rPr>
        <w:t>-</w:t>
      </w:r>
      <w:r w:rsidR="009F7B1E" w:rsidRPr="00F62BC8">
        <w:rPr>
          <w:lang w:val="en-GB"/>
        </w:rPr>
        <w:t xml:space="preserve">making functions. Moreover, </w:t>
      </w:r>
      <w:r w:rsidR="00A404CD" w:rsidRPr="00F62BC8">
        <w:rPr>
          <w:lang w:val="en-GB"/>
        </w:rPr>
        <w:t xml:space="preserve">the </w:t>
      </w:r>
      <w:r w:rsidR="009F7B1E" w:rsidRPr="00F62BC8">
        <w:rPr>
          <w:lang w:val="en-GB"/>
        </w:rPr>
        <w:t xml:space="preserve">IEC activities </w:t>
      </w:r>
      <w:r w:rsidR="00A404CD" w:rsidRPr="00F62BC8">
        <w:rPr>
          <w:lang w:val="en-GB"/>
        </w:rPr>
        <w:t xml:space="preserve">will </w:t>
      </w:r>
      <w:r w:rsidR="00491E86" w:rsidRPr="00F62BC8">
        <w:rPr>
          <w:lang w:val="en-GB"/>
        </w:rPr>
        <w:t xml:space="preserve">help ensure </w:t>
      </w:r>
      <w:r w:rsidR="009F7B1E" w:rsidRPr="00F62BC8">
        <w:rPr>
          <w:lang w:val="en-GB"/>
        </w:rPr>
        <w:t xml:space="preserve">a better understanding of </w:t>
      </w:r>
      <w:r w:rsidR="00491E86" w:rsidRPr="00F62BC8">
        <w:rPr>
          <w:lang w:val="en-GB"/>
        </w:rPr>
        <w:t xml:space="preserve">the South Africa PCB Regulations </w:t>
      </w:r>
      <w:r w:rsidR="009F7B1E" w:rsidRPr="00F62BC8">
        <w:rPr>
          <w:lang w:val="en-GB"/>
        </w:rPr>
        <w:t xml:space="preserve">by all </w:t>
      </w:r>
      <w:r w:rsidR="00491E86" w:rsidRPr="00F62BC8">
        <w:rPr>
          <w:lang w:val="en-GB"/>
        </w:rPr>
        <w:t xml:space="preserve">relevant </w:t>
      </w:r>
      <w:r w:rsidR="009F7B1E" w:rsidRPr="00F62BC8">
        <w:rPr>
          <w:lang w:val="en-GB"/>
        </w:rPr>
        <w:t>stakeholders</w:t>
      </w:r>
      <w:r w:rsidR="00491E86" w:rsidRPr="00F62BC8">
        <w:rPr>
          <w:lang w:val="en-GB"/>
        </w:rPr>
        <w:t>,</w:t>
      </w:r>
      <w:r w:rsidR="009F7B1E" w:rsidRPr="00F62BC8">
        <w:rPr>
          <w:lang w:val="en-GB"/>
        </w:rPr>
        <w:t xml:space="preserve"> which in turn </w:t>
      </w:r>
      <w:r w:rsidR="00491E86" w:rsidRPr="00F62BC8">
        <w:rPr>
          <w:lang w:val="en-GB"/>
        </w:rPr>
        <w:t xml:space="preserve">will </w:t>
      </w:r>
      <w:r w:rsidR="009F7B1E" w:rsidRPr="00F62BC8">
        <w:rPr>
          <w:lang w:val="en-GB"/>
        </w:rPr>
        <w:t>promote better cooperation towards achieving compliance</w:t>
      </w:r>
      <w:r w:rsidR="00491E86" w:rsidRPr="00F62BC8">
        <w:rPr>
          <w:lang w:val="en-GB"/>
        </w:rPr>
        <w:t xml:space="preserve"> and address issues such as a lack of regulatory coordination at the various levels of government, </w:t>
      </w:r>
      <w:r w:rsidR="00087D39" w:rsidRPr="00F62BC8">
        <w:rPr>
          <w:lang w:val="en-GB"/>
        </w:rPr>
        <w:t>especially</w:t>
      </w:r>
      <w:r w:rsidR="00491E86" w:rsidRPr="00F62BC8">
        <w:rPr>
          <w:lang w:val="en-GB"/>
        </w:rPr>
        <w:t xml:space="preserve"> at the municipal level</w:t>
      </w:r>
      <w:r w:rsidR="009F7B1E" w:rsidRPr="00F62BC8">
        <w:rPr>
          <w:lang w:val="en-GB"/>
        </w:rPr>
        <w:t xml:space="preserve">. </w:t>
      </w:r>
    </w:p>
    <w:p w14:paraId="6551F753" w14:textId="236A83A6" w:rsidR="00987DB0" w:rsidRPr="00F62BC8" w:rsidRDefault="00491E86" w:rsidP="00BE2549">
      <w:pPr>
        <w:pStyle w:val="GEFFieldtoFillout"/>
        <w:spacing w:after="120"/>
        <w:ind w:left="0"/>
        <w:jc w:val="both"/>
        <w:rPr>
          <w:highlight w:val="yellow"/>
          <w:lang w:val="en-GB"/>
        </w:rPr>
      </w:pPr>
      <w:r w:rsidRPr="00F62BC8">
        <w:rPr>
          <w:lang w:val="en-GB"/>
        </w:rPr>
        <w:t xml:space="preserve">The IEC Strategy will include briefing events for mid-level managers (e.g. facility managers), high-level officials (ministers, members of parliament, and chief executives), and the media. Local communities will have access to awareness raising materials in their own local languages and training at the community level will be organized. The IEC Strategy will </w:t>
      </w:r>
      <w:r w:rsidR="009F7B1E" w:rsidRPr="00F62BC8">
        <w:rPr>
          <w:lang w:val="en-GB"/>
        </w:rPr>
        <w:t xml:space="preserve">promote an integrated approach </w:t>
      </w:r>
      <w:r w:rsidRPr="00F62BC8">
        <w:rPr>
          <w:lang w:val="en-GB"/>
        </w:rPr>
        <w:t xml:space="preserve">to </w:t>
      </w:r>
      <w:r w:rsidR="009F7B1E" w:rsidRPr="00F62BC8">
        <w:rPr>
          <w:lang w:val="en-GB"/>
        </w:rPr>
        <w:t>identifying, capturing, evaluating</w:t>
      </w:r>
      <w:r w:rsidR="00521ECD" w:rsidRPr="00F62BC8">
        <w:rPr>
          <w:lang w:val="en-GB"/>
        </w:rPr>
        <w:t>,</w:t>
      </w:r>
      <w:r w:rsidR="009F7B1E" w:rsidRPr="00F62BC8">
        <w:rPr>
          <w:lang w:val="en-GB"/>
        </w:rPr>
        <w:t xml:space="preserve"> and sharing information through the design and establishment of a knowledge management framework. Through the knowledge management network, DEA will be able to report to each PCB holder </w:t>
      </w:r>
      <w:r w:rsidR="006C3D5B" w:rsidRPr="00F62BC8">
        <w:rPr>
          <w:lang w:val="en-GB"/>
        </w:rPr>
        <w:t xml:space="preserve">on </w:t>
      </w:r>
      <w:r w:rsidR="009F7B1E" w:rsidRPr="00F62BC8">
        <w:rPr>
          <w:lang w:val="en-GB"/>
        </w:rPr>
        <w:t>their progress regarding their phase</w:t>
      </w:r>
      <w:r w:rsidR="006C3D5B" w:rsidRPr="00F62BC8">
        <w:rPr>
          <w:lang w:val="en-GB"/>
        </w:rPr>
        <w:t>-</w:t>
      </w:r>
      <w:r w:rsidR="009F7B1E" w:rsidRPr="00F62BC8">
        <w:rPr>
          <w:lang w:val="en-GB"/>
        </w:rPr>
        <w:t>out plan</w:t>
      </w:r>
      <w:r w:rsidR="006C3D5B" w:rsidRPr="00F62BC8">
        <w:rPr>
          <w:lang w:val="en-GB"/>
        </w:rPr>
        <w:t>s</w:t>
      </w:r>
      <w:r w:rsidR="009F7B1E" w:rsidRPr="00F62BC8">
        <w:rPr>
          <w:lang w:val="en-GB"/>
        </w:rPr>
        <w:t xml:space="preserve"> as a peer report back mechanism.</w:t>
      </w:r>
      <w:r w:rsidR="007F649D" w:rsidRPr="00F62BC8">
        <w:rPr>
          <w:lang w:val="en-GB"/>
        </w:rPr>
        <w:t xml:space="preserve"> This will be undertaken in coordination with the </w:t>
      </w:r>
      <w:r w:rsidR="00087D39" w:rsidRPr="00F62BC8">
        <w:rPr>
          <w:lang w:val="en-GB"/>
        </w:rPr>
        <w:t>establishment</w:t>
      </w:r>
      <w:r w:rsidR="007F649D" w:rsidRPr="00F62BC8">
        <w:rPr>
          <w:lang w:val="en-GB"/>
        </w:rPr>
        <w:t xml:space="preserve"> and management of the national project website.</w:t>
      </w:r>
    </w:p>
    <w:p w14:paraId="5D6BACD4" w14:textId="5639AEDC" w:rsidR="00AE1055" w:rsidRPr="00F62BC8" w:rsidRDefault="00AE1055" w:rsidP="00AE1055">
      <w:pPr>
        <w:pStyle w:val="GEFFieldtoFillout"/>
        <w:spacing w:after="120"/>
        <w:ind w:left="0"/>
        <w:jc w:val="both"/>
        <w:rPr>
          <w:lang w:val="en-GB"/>
        </w:rPr>
      </w:pPr>
      <w:r w:rsidRPr="00F62BC8">
        <w:rPr>
          <w:lang w:val="en-GB"/>
        </w:rPr>
        <w:t xml:space="preserve">Regarding </w:t>
      </w:r>
      <w:r w:rsidR="0082696B" w:rsidRPr="00F62BC8">
        <w:rPr>
          <w:lang w:val="en-GB"/>
        </w:rPr>
        <w:t>PCB-</w:t>
      </w:r>
      <w:r w:rsidRPr="00F62BC8">
        <w:rPr>
          <w:lang w:val="en-GB"/>
        </w:rPr>
        <w:t>contaminated sites</w:t>
      </w:r>
      <w:r w:rsidR="0082696B" w:rsidRPr="00F62BC8">
        <w:rPr>
          <w:lang w:val="en-GB"/>
        </w:rPr>
        <w:t xml:space="preserve">, </w:t>
      </w:r>
      <w:r w:rsidRPr="00F62BC8">
        <w:rPr>
          <w:lang w:val="en-GB"/>
        </w:rPr>
        <w:t>such as facilities</w:t>
      </w:r>
      <w:r w:rsidR="0082696B" w:rsidRPr="00F62BC8">
        <w:rPr>
          <w:lang w:val="en-GB"/>
        </w:rPr>
        <w:t xml:space="preserve"> or areas</w:t>
      </w:r>
      <w:r w:rsidRPr="00F62BC8">
        <w:rPr>
          <w:lang w:val="en-GB"/>
        </w:rPr>
        <w:t xml:space="preserve"> where PCB-containing transformers</w:t>
      </w:r>
      <w:r w:rsidR="0082696B" w:rsidRPr="00F62BC8">
        <w:rPr>
          <w:lang w:val="en-GB"/>
        </w:rPr>
        <w:t xml:space="preserve"> have leaked or haz</w:t>
      </w:r>
      <w:r w:rsidR="002E3047" w:rsidRPr="00F62BC8">
        <w:rPr>
          <w:lang w:val="en-GB"/>
        </w:rPr>
        <w:t>ar</w:t>
      </w:r>
      <w:r w:rsidR="0082696B" w:rsidRPr="00F62BC8">
        <w:rPr>
          <w:lang w:val="en-GB"/>
        </w:rPr>
        <w:t>dous waste sites as listed above</w:t>
      </w:r>
      <w:r w:rsidRPr="00F62BC8">
        <w:rPr>
          <w:lang w:val="en-GB"/>
        </w:rPr>
        <w:t xml:space="preserve">, environmental and social risk assessments and </w:t>
      </w:r>
      <w:r w:rsidR="0082696B" w:rsidRPr="00F62BC8">
        <w:rPr>
          <w:lang w:val="en-GB"/>
        </w:rPr>
        <w:t xml:space="preserve">contaminated site </w:t>
      </w:r>
      <w:r w:rsidRPr="00F62BC8">
        <w:rPr>
          <w:lang w:val="en-GB"/>
        </w:rPr>
        <w:t>management plans will be prepared. This will be undertaken for at least three such sites, o</w:t>
      </w:r>
      <w:r w:rsidR="0082696B" w:rsidRPr="00F62BC8">
        <w:rPr>
          <w:lang w:val="en-GB"/>
        </w:rPr>
        <w:t xml:space="preserve">ne of which could be for </w:t>
      </w:r>
      <w:r w:rsidR="00087D39" w:rsidRPr="00F62BC8">
        <w:rPr>
          <w:lang w:val="en-GB"/>
        </w:rPr>
        <w:t>an</w:t>
      </w:r>
      <w:r w:rsidR="0082696B" w:rsidRPr="00F62BC8">
        <w:rPr>
          <w:lang w:val="en-GB"/>
        </w:rPr>
        <w:t xml:space="preserve"> </w:t>
      </w:r>
      <w:r w:rsidR="006C3D5B" w:rsidRPr="00F62BC8">
        <w:rPr>
          <w:lang w:val="en-GB"/>
        </w:rPr>
        <w:t xml:space="preserve">interim </w:t>
      </w:r>
      <w:r w:rsidRPr="00F62BC8">
        <w:rPr>
          <w:lang w:val="en-GB"/>
        </w:rPr>
        <w:t>PCB storage site</w:t>
      </w:r>
      <w:r w:rsidR="0082696B" w:rsidRPr="00F62BC8">
        <w:rPr>
          <w:lang w:val="en-GB"/>
        </w:rPr>
        <w:t xml:space="preserve">, if </w:t>
      </w:r>
      <w:r w:rsidR="00087D39" w:rsidRPr="00F62BC8">
        <w:rPr>
          <w:lang w:val="en-GB"/>
        </w:rPr>
        <w:t>appropriate</w:t>
      </w:r>
      <w:r w:rsidRPr="00F62BC8">
        <w:rPr>
          <w:lang w:val="en-GB"/>
        </w:rPr>
        <w:t xml:space="preserve">. </w:t>
      </w:r>
      <w:r w:rsidR="009F44B9" w:rsidRPr="00F62BC8">
        <w:rPr>
          <w:lang w:val="en-GB"/>
        </w:rPr>
        <w:t>R</w:t>
      </w:r>
      <w:r w:rsidRPr="00F62BC8">
        <w:rPr>
          <w:lang w:val="en-GB"/>
        </w:rPr>
        <w:t xml:space="preserve">emediation of </w:t>
      </w:r>
      <w:r w:rsidR="009F44B9" w:rsidRPr="00F62BC8">
        <w:rPr>
          <w:lang w:val="en-GB"/>
        </w:rPr>
        <w:t xml:space="preserve">such </w:t>
      </w:r>
      <w:r w:rsidRPr="00F62BC8">
        <w:rPr>
          <w:lang w:val="en-GB"/>
        </w:rPr>
        <w:t>sites</w:t>
      </w:r>
      <w:r w:rsidR="009F44B9" w:rsidRPr="00F62BC8">
        <w:rPr>
          <w:lang w:val="en-GB"/>
        </w:rPr>
        <w:t xml:space="preserve"> will take place with resources outside of this GEF project</w:t>
      </w:r>
      <w:r w:rsidRPr="00F62BC8">
        <w:rPr>
          <w:lang w:val="en-GB"/>
        </w:rPr>
        <w:t xml:space="preserve">. </w:t>
      </w:r>
    </w:p>
    <w:p w14:paraId="53ED2B29" w14:textId="23A5FA12" w:rsidR="000A77B8" w:rsidRPr="00F62BC8" w:rsidRDefault="000A77B8" w:rsidP="00B26C9C">
      <w:pPr>
        <w:pStyle w:val="GEFFieldtoFillout"/>
        <w:ind w:left="0"/>
        <w:jc w:val="both"/>
        <w:outlineLvl w:val="0"/>
        <w:rPr>
          <w:b/>
          <w:lang w:val="en-GB"/>
        </w:rPr>
      </w:pPr>
      <w:r w:rsidRPr="00F62BC8">
        <w:rPr>
          <w:b/>
          <w:lang w:val="en-GB"/>
        </w:rPr>
        <w:t xml:space="preserve">Component 2: Final treatment and disposal of PCB contaminated oils and wastes </w:t>
      </w:r>
    </w:p>
    <w:p w14:paraId="4C9DA96C" w14:textId="77777777" w:rsidR="000A77B8" w:rsidRPr="00F62BC8" w:rsidRDefault="000A77B8" w:rsidP="000A77B8">
      <w:pPr>
        <w:pStyle w:val="GEFFieldtoFillout"/>
        <w:ind w:left="0"/>
        <w:jc w:val="both"/>
        <w:rPr>
          <w:highlight w:val="yellow"/>
          <w:lang w:val="en-GB"/>
        </w:rPr>
      </w:pPr>
    </w:p>
    <w:p w14:paraId="577972CB" w14:textId="59B8062F" w:rsidR="000A77B8" w:rsidRPr="00F62BC8" w:rsidRDefault="000A77B8" w:rsidP="00DD13DA">
      <w:pPr>
        <w:pStyle w:val="GEFFieldtoFillout"/>
        <w:spacing w:after="120"/>
        <w:ind w:left="0"/>
        <w:jc w:val="both"/>
        <w:rPr>
          <w:highlight w:val="yellow"/>
          <w:lang w:val="en-GB"/>
        </w:rPr>
      </w:pPr>
      <w:r w:rsidRPr="00F62BC8">
        <w:rPr>
          <w:lang w:val="en-GB"/>
        </w:rPr>
        <w:t>This component will comprise the</w:t>
      </w:r>
      <w:r w:rsidR="003071EF" w:rsidRPr="00F62BC8">
        <w:rPr>
          <w:lang w:val="en-GB"/>
        </w:rPr>
        <w:t xml:space="preserve"> </w:t>
      </w:r>
      <w:r w:rsidRPr="00F62BC8">
        <w:rPr>
          <w:lang w:val="en-GB"/>
        </w:rPr>
        <w:t>collection</w:t>
      </w:r>
      <w:r w:rsidR="00EB428B" w:rsidRPr="00F62BC8">
        <w:rPr>
          <w:lang w:val="en-GB"/>
        </w:rPr>
        <w:t xml:space="preserve"> and </w:t>
      </w:r>
      <w:r w:rsidRPr="00F62BC8">
        <w:rPr>
          <w:lang w:val="en-GB"/>
        </w:rPr>
        <w:t>treatment</w:t>
      </w:r>
      <w:r w:rsidR="00EB428B" w:rsidRPr="00F62BC8">
        <w:rPr>
          <w:lang w:val="en-GB"/>
        </w:rPr>
        <w:t>/</w:t>
      </w:r>
      <w:r w:rsidRPr="00F62BC8">
        <w:rPr>
          <w:lang w:val="en-GB"/>
        </w:rPr>
        <w:t>disposal of at least 2,</w:t>
      </w:r>
      <w:r w:rsidR="00576721">
        <w:rPr>
          <w:lang w:val="en-GB"/>
        </w:rPr>
        <w:t>640</w:t>
      </w:r>
      <w:r w:rsidRPr="00F62BC8">
        <w:rPr>
          <w:lang w:val="en-GB"/>
        </w:rPr>
        <w:t xml:space="preserve"> tons of PCB</w:t>
      </w:r>
      <w:r w:rsidR="003071EF" w:rsidRPr="00F62BC8">
        <w:rPr>
          <w:lang w:val="en-GB"/>
        </w:rPr>
        <w:t>s and PCB-</w:t>
      </w:r>
      <w:r w:rsidRPr="00F62BC8">
        <w:rPr>
          <w:lang w:val="en-GB"/>
        </w:rPr>
        <w:t>contaminated oil</w:t>
      </w:r>
      <w:r w:rsidR="003071EF" w:rsidRPr="00F62BC8">
        <w:rPr>
          <w:lang w:val="en-GB"/>
        </w:rPr>
        <w:t xml:space="preserve">, </w:t>
      </w:r>
      <w:r w:rsidRPr="00F62BC8">
        <w:rPr>
          <w:lang w:val="en-GB"/>
        </w:rPr>
        <w:t>equipment</w:t>
      </w:r>
      <w:r w:rsidR="003071EF" w:rsidRPr="00F62BC8">
        <w:rPr>
          <w:lang w:val="en-GB"/>
        </w:rPr>
        <w:t>, and waste</w:t>
      </w:r>
      <w:r w:rsidRPr="00F62BC8">
        <w:rPr>
          <w:lang w:val="en-GB"/>
        </w:rPr>
        <w:t xml:space="preserve"> in an</w:t>
      </w:r>
      <w:r w:rsidR="00891FEB" w:rsidRPr="00F62BC8">
        <w:rPr>
          <w:lang w:val="en-GB"/>
        </w:rPr>
        <w:t xml:space="preserve"> e</w:t>
      </w:r>
      <w:r w:rsidRPr="00F62BC8">
        <w:rPr>
          <w:lang w:val="en-GB"/>
        </w:rPr>
        <w:t xml:space="preserve">nvironmentally </w:t>
      </w:r>
      <w:r w:rsidR="00891FEB" w:rsidRPr="00F62BC8">
        <w:rPr>
          <w:lang w:val="en-GB"/>
        </w:rPr>
        <w:t>s</w:t>
      </w:r>
      <w:r w:rsidRPr="00F62BC8">
        <w:rPr>
          <w:lang w:val="en-GB"/>
        </w:rPr>
        <w:t xml:space="preserve">ound </w:t>
      </w:r>
      <w:r w:rsidR="00891FEB" w:rsidRPr="00F62BC8">
        <w:rPr>
          <w:lang w:val="en-GB"/>
        </w:rPr>
        <w:t>m</w:t>
      </w:r>
      <w:r w:rsidRPr="00F62BC8">
        <w:rPr>
          <w:lang w:val="en-GB"/>
        </w:rPr>
        <w:t>anner. The equipment will be labelled, packaged, transported, temporarily stored where necessary</w:t>
      </w:r>
      <w:r w:rsidR="00B01867" w:rsidRPr="00F62BC8">
        <w:rPr>
          <w:lang w:val="en-GB"/>
        </w:rPr>
        <w:t>,</w:t>
      </w:r>
      <w:r w:rsidRPr="00F62BC8">
        <w:rPr>
          <w:lang w:val="en-GB"/>
        </w:rPr>
        <w:t xml:space="preserve"> and finally treated</w:t>
      </w:r>
      <w:r w:rsidR="00B01867" w:rsidRPr="00F62BC8">
        <w:rPr>
          <w:lang w:val="en-GB"/>
        </w:rPr>
        <w:t>/disposed</w:t>
      </w:r>
      <w:r w:rsidRPr="00F62BC8">
        <w:rPr>
          <w:lang w:val="en-GB"/>
        </w:rPr>
        <w:t xml:space="preserve">. </w:t>
      </w:r>
    </w:p>
    <w:p w14:paraId="3CFC70E6" w14:textId="45EA7E53" w:rsidR="006E7BC1" w:rsidRPr="00F62BC8" w:rsidRDefault="00AE1055" w:rsidP="00BE2549">
      <w:pPr>
        <w:pStyle w:val="GEFFieldtoFillout"/>
        <w:ind w:left="0"/>
        <w:jc w:val="both"/>
        <w:rPr>
          <w:lang w:val="en-GB"/>
        </w:rPr>
      </w:pPr>
      <w:r w:rsidRPr="00F62BC8">
        <w:rPr>
          <w:lang w:val="en-GB"/>
        </w:rPr>
        <w:t>Regarding final treatment</w:t>
      </w:r>
      <w:r w:rsidR="003530CE" w:rsidRPr="00F62BC8">
        <w:rPr>
          <w:lang w:val="en-GB"/>
        </w:rPr>
        <w:t>/disposal</w:t>
      </w:r>
      <w:r w:rsidRPr="00F62BC8">
        <w:rPr>
          <w:lang w:val="en-GB"/>
        </w:rPr>
        <w:t xml:space="preserve">, two potential options </w:t>
      </w:r>
      <w:r w:rsidR="000C6084" w:rsidRPr="00F62BC8">
        <w:rPr>
          <w:lang w:val="en-GB"/>
        </w:rPr>
        <w:t xml:space="preserve">exist </w:t>
      </w:r>
      <w:r w:rsidRPr="00F62BC8">
        <w:rPr>
          <w:lang w:val="en-GB"/>
        </w:rPr>
        <w:t xml:space="preserve">in South Africa at A-Thermal and </w:t>
      </w:r>
      <w:proofErr w:type="spellStart"/>
      <w:r w:rsidRPr="00F62BC8">
        <w:rPr>
          <w:lang w:val="en-GB"/>
        </w:rPr>
        <w:t>Enviroil</w:t>
      </w:r>
      <w:proofErr w:type="spellEnd"/>
      <w:r w:rsidRPr="00F62BC8">
        <w:rPr>
          <w:lang w:val="en-GB"/>
        </w:rPr>
        <w:t>.</w:t>
      </w:r>
      <w:r w:rsidR="00AC167B" w:rsidRPr="00F62BC8">
        <w:rPr>
          <w:lang w:val="en-GB"/>
        </w:rPr>
        <w:t xml:space="preserve"> </w:t>
      </w:r>
      <w:r w:rsidR="00AB2819" w:rsidRPr="00F62BC8">
        <w:rPr>
          <w:lang w:val="en-GB"/>
        </w:rPr>
        <w:t>A</w:t>
      </w:r>
      <w:r w:rsidR="00AC167B" w:rsidRPr="00F62BC8">
        <w:rPr>
          <w:lang w:val="en-GB"/>
        </w:rPr>
        <w:t xml:space="preserve"> </w:t>
      </w:r>
      <w:r w:rsidR="000C6084" w:rsidRPr="00F62BC8">
        <w:rPr>
          <w:lang w:val="en-GB"/>
        </w:rPr>
        <w:t>detailed</w:t>
      </w:r>
      <w:r w:rsidR="00BD4B18" w:rsidRPr="00BD4B18">
        <w:rPr>
          <w:lang w:val="en-GB"/>
        </w:rPr>
        <w:t xml:space="preserve"> </w:t>
      </w:r>
      <w:r w:rsidR="00BD4B18">
        <w:rPr>
          <w:lang w:val="en-GB"/>
        </w:rPr>
        <w:t>third-party</w:t>
      </w:r>
      <w:r w:rsidR="000C6084" w:rsidRPr="00F62BC8">
        <w:rPr>
          <w:lang w:val="en-GB"/>
        </w:rPr>
        <w:t xml:space="preserve"> assessment </w:t>
      </w:r>
      <w:r w:rsidR="00AC167B" w:rsidRPr="00F62BC8">
        <w:rPr>
          <w:lang w:val="en-GB"/>
        </w:rPr>
        <w:t xml:space="preserve">of </w:t>
      </w:r>
      <w:r w:rsidR="002E6349">
        <w:rPr>
          <w:lang w:val="en-GB"/>
        </w:rPr>
        <w:t>interested</w:t>
      </w:r>
      <w:r w:rsidR="00AC167B" w:rsidRPr="00F62BC8">
        <w:rPr>
          <w:lang w:val="en-GB"/>
        </w:rPr>
        <w:t xml:space="preserve"> facilities will be </w:t>
      </w:r>
      <w:r w:rsidR="000C6084" w:rsidRPr="00F62BC8">
        <w:rPr>
          <w:lang w:val="en-GB"/>
        </w:rPr>
        <w:t xml:space="preserve">conducted </w:t>
      </w:r>
      <w:r w:rsidR="00AC167B" w:rsidRPr="00F62BC8">
        <w:rPr>
          <w:lang w:val="en-GB"/>
        </w:rPr>
        <w:t>in the early part of this project to ensure that they can treat PCBs in an environmentally sound manner</w:t>
      </w:r>
      <w:r w:rsidR="00AB2819" w:rsidRPr="00F62BC8">
        <w:rPr>
          <w:lang w:val="en-GB"/>
        </w:rPr>
        <w:t xml:space="preserve"> in accordance with </w:t>
      </w:r>
      <w:r w:rsidR="006E7BC1" w:rsidRPr="00F62BC8">
        <w:rPr>
          <w:lang w:val="en-GB"/>
        </w:rPr>
        <w:t xml:space="preserve">national laws and regulations, </w:t>
      </w:r>
      <w:r w:rsidR="003075BD" w:rsidRPr="00F62BC8">
        <w:rPr>
          <w:lang w:val="en-GB"/>
        </w:rPr>
        <w:t>Stockholm and Basel Convention provisions</w:t>
      </w:r>
      <w:r w:rsidR="006E7BC1" w:rsidRPr="00F62BC8">
        <w:rPr>
          <w:lang w:val="en-GB"/>
        </w:rPr>
        <w:t>,</w:t>
      </w:r>
      <w:r w:rsidR="003075BD" w:rsidRPr="00F62BC8">
        <w:rPr>
          <w:lang w:val="en-GB"/>
        </w:rPr>
        <w:t xml:space="preserve"> and related guidance including:</w:t>
      </w:r>
    </w:p>
    <w:p w14:paraId="4ED2143D" w14:textId="554D736E" w:rsidR="003075BD" w:rsidRPr="00F62BC8" w:rsidRDefault="00AB2819" w:rsidP="0032635C">
      <w:pPr>
        <w:numPr>
          <w:ilvl w:val="0"/>
          <w:numId w:val="5"/>
        </w:numPr>
        <w:tabs>
          <w:tab w:val="left" w:pos="0"/>
        </w:tabs>
        <w:spacing w:after="120" w:line="240" w:lineRule="auto"/>
        <w:ind w:left="426" w:hanging="284"/>
        <w:contextualSpacing/>
        <w:rPr>
          <w:rFonts w:ascii="Times New Roman" w:hAnsi="Times New Roman"/>
          <w:color w:val="000000"/>
          <w:szCs w:val="20"/>
          <w:lang w:val="en-GB"/>
        </w:rPr>
      </w:pPr>
      <w:r w:rsidRPr="00F62BC8">
        <w:rPr>
          <w:rFonts w:ascii="Times New Roman" w:hAnsi="Times New Roman"/>
          <w:color w:val="000000"/>
          <w:szCs w:val="20"/>
          <w:lang w:val="en-GB"/>
        </w:rPr>
        <w:t>General technical guidelines on the environmentally sound management of wastes consisting of, containing or contaminated with persistent organic pollutants</w:t>
      </w:r>
      <w:bookmarkStart w:id="62" w:name="_Toc49228095"/>
      <w:r w:rsidR="003075BD" w:rsidRPr="00F62BC8">
        <w:rPr>
          <w:rFonts w:ascii="Times New Roman" w:hAnsi="Times New Roman"/>
          <w:color w:val="000000"/>
          <w:szCs w:val="20"/>
          <w:lang w:val="en-GB"/>
        </w:rPr>
        <w:t xml:space="preserve"> (UNEP/CHW.13/6/Add.1/Rev.1)</w:t>
      </w:r>
      <w:r w:rsidR="00774BC7" w:rsidRPr="00F62BC8">
        <w:rPr>
          <w:rStyle w:val="FootnoteReference"/>
          <w:rFonts w:ascii="Times New Roman" w:hAnsi="Times New Roman"/>
          <w:color w:val="000000"/>
          <w:szCs w:val="20"/>
          <w:lang w:val="en-GB"/>
        </w:rPr>
        <w:footnoteReference w:id="10"/>
      </w:r>
    </w:p>
    <w:p w14:paraId="6FDC3566" w14:textId="70CB03DC" w:rsidR="003075BD" w:rsidRPr="00F62BC8" w:rsidRDefault="003075BD" w:rsidP="0032635C">
      <w:pPr>
        <w:numPr>
          <w:ilvl w:val="0"/>
          <w:numId w:val="5"/>
        </w:numPr>
        <w:tabs>
          <w:tab w:val="left" w:pos="0"/>
        </w:tabs>
        <w:spacing w:before="180" w:after="180" w:line="240" w:lineRule="auto"/>
        <w:ind w:left="426" w:hanging="284"/>
        <w:contextualSpacing/>
        <w:rPr>
          <w:rFonts w:ascii="Times New Roman" w:hAnsi="Times New Roman"/>
          <w:color w:val="000000"/>
          <w:szCs w:val="20"/>
          <w:lang w:val="en-GB"/>
        </w:rPr>
      </w:pPr>
      <w:r w:rsidRPr="00F62BC8">
        <w:rPr>
          <w:rFonts w:ascii="Times New Roman" w:hAnsi="Times New Roman"/>
          <w:color w:val="000000"/>
          <w:szCs w:val="20"/>
          <w:lang w:val="en-GB"/>
        </w:rPr>
        <w:t xml:space="preserve">Technical guidelines on the environmentally sound management of wastes consisting of, containing or contaminated with polychlorinated biphenyls, polychlorinated terphenyls, polychlorinated </w:t>
      </w:r>
      <w:proofErr w:type="spellStart"/>
      <w:r w:rsidRPr="00F62BC8">
        <w:rPr>
          <w:rFonts w:ascii="Times New Roman" w:hAnsi="Times New Roman"/>
          <w:color w:val="000000"/>
          <w:szCs w:val="20"/>
          <w:lang w:val="en-GB"/>
        </w:rPr>
        <w:t>naphthalenes</w:t>
      </w:r>
      <w:proofErr w:type="spellEnd"/>
      <w:r w:rsidRPr="00F62BC8">
        <w:rPr>
          <w:rFonts w:ascii="Times New Roman" w:hAnsi="Times New Roman"/>
          <w:color w:val="000000"/>
          <w:szCs w:val="20"/>
          <w:lang w:val="en-GB"/>
        </w:rPr>
        <w:t xml:space="preserve"> or polybrominated biphenyls including hexabromobiphenyl (UNEP/CHW.13/6/Add.4/Rev.1)</w:t>
      </w:r>
      <w:r w:rsidR="00774BC7" w:rsidRPr="00F62BC8">
        <w:rPr>
          <w:rStyle w:val="FootnoteReference"/>
          <w:rFonts w:ascii="Times New Roman" w:hAnsi="Times New Roman"/>
          <w:color w:val="000000"/>
          <w:szCs w:val="20"/>
          <w:lang w:val="en-GB"/>
        </w:rPr>
        <w:footnoteReference w:id="11"/>
      </w:r>
    </w:p>
    <w:p w14:paraId="14DBAA1C" w14:textId="2B622555" w:rsidR="003075BD" w:rsidRPr="00F62BC8" w:rsidRDefault="003075BD" w:rsidP="0032635C">
      <w:pPr>
        <w:numPr>
          <w:ilvl w:val="0"/>
          <w:numId w:val="5"/>
        </w:numPr>
        <w:tabs>
          <w:tab w:val="left" w:pos="0"/>
        </w:tabs>
        <w:spacing w:before="180" w:after="180" w:line="240" w:lineRule="auto"/>
        <w:ind w:left="426" w:hanging="284"/>
        <w:contextualSpacing/>
        <w:rPr>
          <w:color w:val="000000"/>
          <w:lang w:val="en-GB"/>
        </w:rPr>
      </w:pPr>
      <w:r w:rsidRPr="00F62BC8">
        <w:rPr>
          <w:rFonts w:ascii="Times New Roman" w:hAnsi="Times New Roman"/>
          <w:color w:val="000000"/>
          <w:szCs w:val="20"/>
          <w:lang w:val="en-GB"/>
        </w:rPr>
        <w:t>Draft updated technical guidelines on incineration on land (D10) (UNEP/CHW/OEWG.11/INF/18)</w:t>
      </w:r>
      <w:r w:rsidR="00774BC7" w:rsidRPr="00F62BC8">
        <w:rPr>
          <w:rStyle w:val="FootnoteReference"/>
          <w:rFonts w:ascii="Times New Roman" w:hAnsi="Times New Roman"/>
          <w:color w:val="000000"/>
          <w:szCs w:val="20"/>
          <w:lang w:val="en-GB"/>
        </w:rPr>
        <w:footnoteReference w:id="12"/>
      </w:r>
    </w:p>
    <w:p w14:paraId="7FCF8C32" w14:textId="196F140E" w:rsidR="00631611" w:rsidRPr="00F62BC8" w:rsidRDefault="002C1604" w:rsidP="0032635C">
      <w:pPr>
        <w:numPr>
          <w:ilvl w:val="0"/>
          <w:numId w:val="5"/>
        </w:numPr>
        <w:tabs>
          <w:tab w:val="left" w:pos="0"/>
        </w:tabs>
        <w:spacing w:before="180" w:after="180" w:line="240" w:lineRule="auto"/>
        <w:ind w:left="426" w:hanging="284"/>
        <w:contextualSpacing/>
        <w:rPr>
          <w:color w:val="000000"/>
          <w:lang w:val="en-GB"/>
        </w:rPr>
      </w:pPr>
      <w:r w:rsidRPr="00F62BC8">
        <w:rPr>
          <w:rFonts w:ascii="Times New Roman" w:hAnsi="Times New Roman"/>
          <w:color w:val="000000"/>
          <w:szCs w:val="20"/>
          <w:lang w:val="en-GB"/>
        </w:rPr>
        <w:t xml:space="preserve">Destruction technologies for polychlorinated biphenyls (PCBs), </w:t>
      </w:r>
      <w:proofErr w:type="spellStart"/>
      <w:r w:rsidRPr="00F62BC8">
        <w:rPr>
          <w:rFonts w:ascii="Times New Roman" w:hAnsi="Times New Roman"/>
          <w:color w:val="000000"/>
          <w:szCs w:val="20"/>
          <w:lang w:val="en-GB"/>
        </w:rPr>
        <w:t>Rahuman</w:t>
      </w:r>
      <w:proofErr w:type="spellEnd"/>
      <w:r w:rsidRPr="00F62BC8">
        <w:rPr>
          <w:rFonts w:ascii="Times New Roman" w:hAnsi="Times New Roman"/>
          <w:color w:val="000000"/>
          <w:szCs w:val="20"/>
          <w:lang w:val="en-GB"/>
        </w:rPr>
        <w:t xml:space="preserve"> et al., 2000</w:t>
      </w:r>
      <w:r w:rsidR="00774BC7" w:rsidRPr="00F62BC8">
        <w:rPr>
          <w:rStyle w:val="FootnoteReference"/>
          <w:rFonts w:ascii="Times New Roman" w:hAnsi="Times New Roman"/>
          <w:color w:val="000000"/>
          <w:szCs w:val="20"/>
          <w:lang w:val="en-GB"/>
        </w:rPr>
        <w:footnoteReference w:id="13"/>
      </w:r>
    </w:p>
    <w:p w14:paraId="5EE5DDCC" w14:textId="3E6E2716" w:rsidR="0042425B" w:rsidRPr="00F62BC8" w:rsidRDefault="001D361E" w:rsidP="0032635C">
      <w:pPr>
        <w:numPr>
          <w:ilvl w:val="0"/>
          <w:numId w:val="5"/>
        </w:numPr>
        <w:tabs>
          <w:tab w:val="left" w:pos="0"/>
        </w:tabs>
        <w:spacing w:before="180" w:after="180" w:line="240" w:lineRule="auto"/>
        <w:ind w:left="426" w:hanging="284"/>
        <w:contextualSpacing/>
        <w:rPr>
          <w:color w:val="000000"/>
          <w:szCs w:val="20"/>
          <w:lang w:val="en-GB"/>
        </w:rPr>
      </w:pPr>
      <w:r w:rsidRPr="00F62BC8">
        <w:rPr>
          <w:rFonts w:ascii="Times New Roman" w:hAnsi="Times New Roman"/>
          <w:color w:val="000000"/>
          <w:szCs w:val="20"/>
          <w:lang w:val="en-GB"/>
        </w:rPr>
        <w:t>Technology alternatives for the remediation of PCB contaminated soils and s</w:t>
      </w:r>
      <w:r w:rsidR="002C1604" w:rsidRPr="00F62BC8">
        <w:rPr>
          <w:rFonts w:ascii="Times New Roman" w:hAnsi="Times New Roman"/>
          <w:color w:val="000000"/>
          <w:szCs w:val="20"/>
          <w:lang w:val="en-GB"/>
        </w:rPr>
        <w:t>ediments, US EPA</w:t>
      </w:r>
      <w:r w:rsidR="00774BC7" w:rsidRPr="00F62BC8">
        <w:rPr>
          <w:rStyle w:val="FootnoteReference"/>
          <w:rFonts w:ascii="Times New Roman" w:hAnsi="Times New Roman"/>
          <w:color w:val="000000"/>
          <w:szCs w:val="20"/>
          <w:lang w:val="en-GB"/>
        </w:rPr>
        <w:footnoteReference w:id="14"/>
      </w:r>
    </w:p>
    <w:bookmarkEnd w:id="62"/>
    <w:p w14:paraId="59FC880A" w14:textId="550F7F3A" w:rsidR="000C6084" w:rsidRPr="00F62BC8" w:rsidRDefault="000C6084" w:rsidP="00BE2549">
      <w:pPr>
        <w:pStyle w:val="GEFFieldtoFillout"/>
        <w:ind w:left="0"/>
        <w:jc w:val="both"/>
        <w:rPr>
          <w:lang w:val="en-GB"/>
        </w:rPr>
      </w:pPr>
      <w:r w:rsidRPr="00F62BC8">
        <w:rPr>
          <w:lang w:val="en-GB"/>
        </w:rPr>
        <w:t xml:space="preserve">The </w:t>
      </w:r>
      <w:r w:rsidR="00AC167B" w:rsidRPr="00F62BC8">
        <w:rPr>
          <w:lang w:val="en-GB"/>
        </w:rPr>
        <w:t>assessment</w:t>
      </w:r>
      <w:r w:rsidRPr="00F62BC8">
        <w:rPr>
          <w:lang w:val="en-GB"/>
        </w:rPr>
        <w:t xml:space="preserve"> will review </w:t>
      </w:r>
      <w:r w:rsidR="00D7143C" w:rsidRPr="00F62BC8">
        <w:rPr>
          <w:lang w:val="en-GB"/>
        </w:rPr>
        <w:t>the following criteria</w:t>
      </w:r>
      <w:r w:rsidR="00B8706C" w:rsidRPr="00F62BC8">
        <w:rPr>
          <w:lang w:val="en-GB"/>
        </w:rPr>
        <w:t>, among others</w:t>
      </w:r>
      <w:r w:rsidRPr="00F62BC8">
        <w:rPr>
          <w:lang w:val="en-GB"/>
        </w:rPr>
        <w:t>:</w:t>
      </w:r>
    </w:p>
    <w:p w14:paraId="707F6D03" w14:textId="53CD71C6" w:rsidR="00AC167B" w:rsidRPr="00F62BC8" w:rsidRDefault="00D7143C" w:rsidP="0032635C">
      <w:pPr>
        <w:numPr>
          <w:ilvl w:val="0"/>
          <w:numId w:val="5"/>
        </w:numPr>
        <w:tabs>
          <w:tab w:val="left" w:pos="0"/>
        </w:tabs>
        <w:spacing w:after="180" w:line="240" w:lineRule="auto"/>
        <w:ind w:left="426" w:hanging="284"/>
        <w:contextualSpacing/>
        <w:rPr>
          <w:color w:val="000000"/>
          <w:szCs w:val="20"/>
          <w:lang w:val="en-GB"/>
        </w:rPr>
      </w:pPr>
      <w:r w:rsidRPr="00F62BC8">
        <w:rPr>
          <w:rFonts w:ascii="Times New Roman" w:hAnsi="Times New Roman"/>
          <w:color w:val="000000"/>
          <w:szCs w:val="20"/>
          <w:lang w:val="en-GB"/>
        </w:rPr>
        <w:t>Site location</w:t>
      </w:r>
    </w:p>
    <w:p w14:paraId="63860805" w14:textId="11B18C9F" w:rsidR="00AC167B" w:rsidRPr="00F62BC8" w:rsidRDefault="00B8706C" w:rsidP="0032635C">
      <w:pPr>
        <w:numPr>
          <w:ilvl w:val="0"/>
          <w:numId w:val="5"/>
        </w:numPr>
        <w:tabs>
          <w:tab w:val="left" w:pos="0"/>
        </w:tabs>
        <w:spacing w:before="180" w:after="180" w:line="240" w:lineRule="auto"/>
        <w:ind w:left="426" w:hanging="284"/>
        <w:contextualSpacing/>
        <w:rPr>
          <w:color w:val="000000"/>
          <w:szCs w:val="20"/>
          <w:lang w:val="en-GB"/>
        </w:rPr>
      </w:pPr>
      <w:r w:rsidRPr="00F62BC8">
        <w:rPr>
          <w:rFonts w:ascii="Times New Roman" w:hAnsi="Times New Roman"/>
          <w:color w:val="000000"/>
          <w:szCs w:val="20"/>
          <w:lang w:val="en-GB"/>
        </w:rPr>
        <w:t>Design of</w:t>
      </w:r>
      <w:r w:rsidR="00D7143C" w:rsidRPr="00F62BC8">
        <w:rPr>
          <w:rFonts w:ascii="Times New Roman" w:hAnsi="Times New Roman"/>
          <w:color w:val="000000"/>
          <w:szCs w:val="20"/>
          <w:lang w:val="en-GB"/>
        </w:rPr>
        <w:t xml:space="preserve"> the facility</w:t>
      </w:r>
    </w:p>
    <w:p w14:paraId="27EE9271" w14:textId="320FE567" w:rsidR="00AC167B" w:rsidRPr="00F62BC8" w:rsidRDefault="00B8706C" w:rsidP="0032635C">
      <w:pPr>
        <w:numPr>
          <w:ilvl w:val="0"/>
          <w:numId w:val="5"/>
        </w:numPr>
        <w:tabs>
          <w:tab w:val="left" w:pos="0"/>
        </w:tabs>
        <w:spacing w:before="180" w:after="180" w:line="240" w:lineRule="auto"/>
        <w:ind w:left="426" w:hanging="284"/>
        <w:contextualSpacing/>
        <w:rPr>
          <w:color w:val="000000"/>
          <w:szCs w:val="20"/>
          <w:lang w:val="en-GB"/>
        </w:rPr>
      </w:pPr>
      <w:r w:rsidRPr="00F62BC8">
        <w:rPr>
          <w:rFonts w:ascii="Times New Roman" w:hAnsi="Times New Roman"/>
          <w:color w:val="000000"/>
          <w:szCs w:val="20"/>
          <w:lang w:val="en-GB"/>
        </w:rPr>
        <w:t>Capacity and t</w:t>
      </w:r>
      <w:r w:rsidR="00AC167B" w:rsidRPr="00F62BC8">
        <w:rPr>
          <w:rFonts w:ascii="Times New Roman" w:hAnsi="Times New Roman"/>
          <w:color w:val="000000"/>
          <w:szCs w:val="20"/>
          <w:lang w:val="en-GB"/>
        </w:rPr>
        <w:t>raini</w:t>
      </w:r>
      <w:r w:rsidR="00D7143C" w:rsidRPr="00F62BC8">
        <w:rPr>
          <w:rFonts w:ascii="Times New Roman" w:hAnsi="Times New Roman"/>
          <w:color w:val="000000"/>
          <w:szCs w:val="20"/>
          <w:lang w:val="en-GB"/>
        </w:rPr>
        <w:t>ng of operators of the facility</w:t>
      </w:r>
    </w:p>
    <w:p w14:paraId="0674BEBD" w14:textId="5CC5EC3E" w:rsidR="00AC167B" w:rsidRPr="00F62BC8" w:rsidRDefault="00AC167B" w:rsidP="0032635C">
      <w:pPr>
        <w:numPr>
          <w:ilvl w:val="0"/>
          <w:numId w:val="5"/>
        </w:numPr>
        <w:tabs>
          <w:tab w:val="left" w:pos="0"/>
        </w:tabs>
        <w:spacing w:before="180" w:after="180" w:line="240" w:lineRule="auto"/>
        <w:ind w:left="426" w:hanging="284"/>
        <w:contextualSpacing/>
        <w:rPr>
          <w:color w:val="000000"/>
          <w:szCs w:val="20"/>
          <w:lang w:val="en-GB"/>
        </w:rPr>
      </w:pPr>
      <w:r w:rsidRPr="00F62BC8">
        <w:rPr>
          <w:rFonts w:ascii="Times New Roman" w:hAnsi="Times New Roman"/>
          <w:color w:val="000000"/>
          <w:szCs w:val="20"/>
          <w:lang w:val="en-GB"/>
        </w:rPr>
        <w:t>Environmen</w:t>
      </w:r>
      <w:r w:rsidR="00D7143C" w:rsidRPr="00F62BC8">
        <w:rPr>
          <w:rFonts w:ascii="Times New Roman" w:hAnsi="Times New Roman"/>
          <w:color w:val="000000"/>
          <w:szCs w:val="20"/>
          <w:lang w:val="en-GB"/>
        </w:rPr>
        <w:t>tal assessment</w:t>
      </w:r>
    </w:p>
    <w:p w14:paraId="49A020C4" w14:textId="65B1FB82" w:rsidR="00D83A10" w:rsidRPr="00F62BC8" w:rsidRDefault="00D83A10" w:rsidP="0032635C">
      <w:pPr>
        <w:numPr>
          <w:ilvl w:val="0"/>
          <w:numId w:val="5"/>
        </w:numPr>
        <w:tabs>
          <w:tab w:val="left" w:pos="0"/>
        </w:tabs>
        <w:spacing w:before="180" w:after="180" w:line="240" w:lineRule="auto"/>
        <w:ind w:left="426" w:hanging="284"/>
        <w:contextualSpacing/>
        <w:rPr>
          <w:color w:val="000000"/>
          <w:szCs w:val="20"/>
          <w:lang w:val="en-GB"/>
        </w:rPr>
      </w:pPr>
      <w:r w:rsidRPr="00F62BC8">
        <w:rPr>
          <w:rFonts w:ascii="Times New Roman" w:hAnsi="Times New Roman"/>
          <w:color w:val="000000"/>
          <w:szCs w:val="20"/>
          <w:lang w:val="en-GB"/>
        </w:rPr>
        <w:t>Socio-economic assessment</w:t>
      </w:r>
    </w:p>
    <w:p w14:paraId="47C6094A" w14:textId="2FB8AF23" w:rsidR="00AC167B" w:rsidRPr="00F62BC8" w:rsidRDefault="00D7143C" w:rsidP="0032635C">
      <w:pPr>
        <w:numPr>
          <w:ilvl w:val="0"/>
          <w:numId w:val="5"/>
        </w:numPr>
        <w:tabs>
          <w:tab w:val="left" w:pos="0"/>
        </w:tabs>
        <w:spacing w:before="180" w:after="180" w:line="240" w:lineRule="auto"/>
        <w:ind w:left="426" w:hanging="284"/>
        <w:contextualSpacing/>
        <w:rPr>
          <w:color w:val="000000"/>
          <w:szCs w:val="20"/>
          <w:lang w:val="en-GB"/>
        </w:rPr>
      </w:pPr>
      <w:r w:rsidRPr="00F62BC8">
        <w:rPr>
          <w:rFonts w:ascii="Times New Roman" w:hAnsi="Times New Roman"/>
          <w:color w:val="000000"/>
          <w:szCs w:val="20"/>
          <w:lang w:val="en-GB"/>
        </w:rPr>
        <w:t>Operation/discharge standards</w:t>
      </w:r>
    </w:p>
    <w:p w14:paraId="135F314E" w14:textId="50EAB18A" w:rsidR="00AC167B" w:rsidRPr="00F62BC8" w:rsidRDefault="00D7143C" w:rsidP="0032635C">
      <w:pPr>
        <w:numPr>
          <w:ilvl w:val="0"/>
          <w:numId w:val="5"/>
        </w:numPr>
        <w:tabs>
          <w:tab w:val="left" w:pos="0"/>
        </w:tabs>
        <w:spacing w:before="180" w:after="180" w:line="240" w:lineRule="auto"/>
        <w:ind w:left="426" w:hanging="284"/>
        <w:contextualSpacing/>
        <w:rPr>
          <w:color w:val="000000"/>
          <w:szCs w:val="20"/>
          <w:lang w:val="en-GB"/>
        </w:rPr>
      </w:pPr>
      <w:r w:rsidRPr="00F62BC8">
        <w:rPr>
          <w:rFonts w:ascii="Times New Roman" w:hAnsi="Times New Roman"/>
          <w:color w:val="000000"/>
          <w:szCs w:val="20"/>
          <w:lang w:val="en-GB"/>
        </w:rPr>
        <w:t>Monitoring and control</w:t>
      </w:r>
    </w:p>
    <w:p w14:paraId="5E330616" w14:textId="77777777" w:rsidR="00571679" w:rsidRPr="00F62BC8" w:rsidRDefault="00571679" w:rsidP="0032635C">
      <w:pPr>
        <w:numPr>
          <w:ilvl w:val="0"/>
          <w:numId w:val="5"/>
        </w:numPr>
        <w:tabs>
          <w:tab w:val="left" w:pos="0"/>
        </w:tabs>
        <w:spacing w:before="180" w:after="180" w:line="240" w:lineRule="auto"/>
        <w:ind w:left="426" w:hanging="284"/>
        <w:contextualSpacing/>
        <w:rPr>
          <w:rFonts w:ascii="Times New Roman" w:hAnsi="Times New Roman"/>
          <w:color w:val="000000"/>
          <w:szCs w:val="20"/>
          <w:lang w:val="en-GB"/>
        </w:rPr>
      </w:pPr>
      <w:r w:rsidRPr="00F62BC8">
        <w:rPr>
          <w:rFonts w:ascii="Times New Roman" w:hAnsi="Times New Roman"/>
          <w:color w:val="000000"/>
          <w:szCs w:val="20"/>
          <w:lang w:val="en-GB"/>
        </w:rPr>
        <w:t>Measurements and management systems</w:t>
      </w:r>
    </w:p>
    <w:p w14:paraId="3C66DEF9" w14:textId="24EBA479" w:rsidR="00B8706C" w:rsidRPr="00F62BC8" w:rsidRDefault="00B8706C" w:rsidP="0032635C">
      <w:pPr>
        <w:numPr>
          <w:ilvl w:val="0"/>
          <w:numId w:val="5"/>
        </w:numPr>
        <w:tabs>
          <w:tab w:val="left" w:pos="0"/>
        </w:tabs>
        <w:spacing w:before="180" w:after="180" w:line="240" w:lineRule="auto"/>
        <w:ind w:left="426" w:hanging="284"/>
        <w:contextualSpacing/>
        <w:rPr>
          <w:color w:val="000000"/>
          <w:szCs w:val="20"/>
          <w:lang w:val="en-GB"/>
        </w:rPr>
      </w:pPr>
      <w:r w:rsidRPr="00F62BC8">
        <w:rPr>
          <w:rFonts w:ascii="Times New Roman" w:hAnsi="Times New Roman"/>
          <w:color w:val="000000"/>
          <w:szCs w:val="20"/>
          <w:lang w:val="en-GB"/>
        </w:rPr>
        <w:t>Health and safety</w:t>
      </w:r>
    </w:p>
    <w:p w14:paraId="45F33382" w14:textId="728D752A" w:rsidR="00AC167B" w:rsidRPr="00F62BC8" w:rsidRDefault="00D7143C" w:rsidP="0032635C">
      <w:pPr>
        <w:numPr>
          <w:ilvl w:val="0"/>
          <w:numId w:val="5"/>
        </w:numPr>
        <w:tabs>
          <w:tab w:val="left" w:pos="0"/>
        </w:tabs>
        <w:spacing w:before="180" w:after="180" w:line="240" w:lineRule="auto"/>
        <w:ind w:left="426" w:hanging="284"/>
        <w:contextualSpacing/>
        <w:rPr>
          <w:color w:val="000000"/>
          <w:szCs w:val="20"/>
          <w:lang w:val="en-GB"/>
        </w:rPr>
      </w:pPr>
      <w:r w:rsidRPr="00F62BC8">
        <w:rPr>
          <w:rFonts w:ascii="Times New Roman" w:hAnsi="Times New Roman"/>
          <w:color w:val="000000"/>
          <w:szCs w:val="20"/>
          <w:lang w:val="en-GB"/>
        </w:rPr>
        <w:t xml:space="preserve">Emergency </w:t>
      </w:r>
      <w:r w:rsidR="00E61961" w:rsidRPr="00F62BC8">
        <w:rPr>
          <w:rFonts w:ascii="Times New Roman" w:hAnsi="Times New Roman"/>
          <w:color w:val="000000"/>
          <w:szCs w:val="20"/>
          <w:lang w:val="en-GB"/>
        </w:rPr>
        <w:t>preparedness and r</w:t>
      </w:r>
      <w:r w:rsidR="00571679" w:rsidRPr="00F62BC8">
        <w:rPr>
          <w:rFonts w:ascii="Times New Roman" w:hAnsi="Times New Roman"/>
          <w:color w:val="000000"/>
          <w:szCs w:val="20"/>
          <w:lang w:val="en-GB"/>
        </w:rPr>
        <w:t xml:space="preserve">esponse </w:t>
      </w:r>
      <w:r w:rsidRPr="00F62BC8">
        <w:rPr>
          <w:rFonts w:ascii="Times New Roman" w:hAnsi="Times New Roman"/>
          <w:color w:val="000000"/>
          <w:szCs w:val="20"/>
          <w:lang w:val="en-GB"/>
        </w:rPr>
        <w:t>and contingency plans</w:t>
      </w:r>
    </w:p>
    <w:p w14:paraId="49E65440" w14:textId="0B89FB1C" w:rsidR="00AC167B" w:rsidRPr="00F62BC8" w:rsidRDefault="00D7143C" w:rsidP="0032635C">
      <w:pPr>
        <w:numPr>
          <w:ilvl w:val="0"/>
          <w:numId w:val="5"/>
        </w:numPr>
        <w:tabs>
          <w:tab w:val="left" w:pos="0"/>
        </w:tabs>
        <w:spacing w:before="180" w:after="180" w:line="240" w:lineRule="auto"/>
        <w:ind w:left="426" w:hanging="284"/>
        <w:contextualSpacing/>
        <w:rPr>
          <w:color w:val="000000"/>
          <w:szCs w:val="20"/>
          <w:lang w:val="en-GB"/>
        </w:rPr>
      </w:pPr>
      <w:r w:rsidRPr="00F62BC8">
        <w:rPr>
          <w:rFonts w:ascii="Times New Roman" w:hAnsi="Times New Roman"/>
          <w:color w:val="000000"/>
          <w:szCs w:val="20"/>
          <w:lang w:val="en-GB"/>
        </w:rPr>
        <w:lastRenderedPageBreak/>
        <w:t>Records and record-keeping</w:t>
      </w:r>
    </w:p>
    <w:p w14:paraId="052121CC" w14:textId="4456B4A4" w:rsidR="00AC167B" w:rsidRPr="00F62BC8" w:rsidRDefault="00AC167B" w:rsidP="0032635C">
      <w:pPr>
        <w:numPr>
          <w:ilvl w:val="0"/>
          <w:numId w:val="5"/>
        </w:numPr>
        <w:tabs>
          <w:tab w:val="left" w:pos="0"/>
        </w:tabs>
        <w:spacing w:before="180" w:after="180" w:line="240" w:lineRule="auto"/>
        <w:ind w:left="426" w:hanging="284"/>
        <w:contextualSpacing/>
        <w:rPr>
          <w:color w:val="000000"/>
          <w:szCs w:val="20"/>
          <w:lang w:val="en-GB"/>
        </w:rPr>
      </w:pPr>
      <w:r w:rsidRPr="00F62BC8">
        <w:rPr>
          <w:rFonts w:ascii="Times New Roman" w:hAnsi="Times New Roman"/>
          <w:color w:val="000000"/>
          <w:szCs w:val="20"/>
          <w:lang w:val="en-GB"/>
        </w:rPr>
        <w:t>Treatment of slag and d</w:t>
      </w:r>
      <w:r w:rsidR="00D7143C" w:rsidRPr="00F62BC8">
        <w:rPr>
          <w:rFonts w:ascii="Times New Roman" w:hAnsi="Times New Roman"/>
          <w:color w:val="000000"/>
          <w:szCs w:val="20"/>
          <w:lang w:val="en-GB"/>
        </w:rPr>
        <w:t>ust from the incineration/treatment plant</w:t>
      </w:r>
    </w:p>
    <w:p w14:paraId="5E21BBAC" w14:textId="77777777" w:rsidR="00B8706C" w:rsidRPr="00F62BC8" w:rsidRDefault="00B8706C" w:rsidP="0032635C">
      <w:pPr>
        <w:numPr>
          <w:ilvl w:val="0"/>
          <w:numId w:val="5"/>
        </w:numPr>
        <w:tabs>
          <w:tab w:val="left" w:pos="0"/>
        </w:tabs>
        <w:spacing w:after="120" w:line="240" w:lineRule="auto"/>
        <w:ind w:left="426" w:hanging="284"/>
        <w:rPr>
          <w:rFonts w:ascii="Times New Roman" w:hAnsi="Times New Roman"/>
          <w:color w:val="000000"/>
          <w:szCs w:val="20"/>
          <w:lang w:val="en-GB"/>
        </w:rPr>
      </w:pPr>
      <w:r w:rsidRPr="00F62BC8">
        <w:rPr>
          <w:rFonts w:ascii="Times New Roman" w:hAnsi="Times New Roman"/>
          <w:color w:val="000000"/>
          <w:szCs w:val="20"/>
          <w:lang w:val="en-GB"/>
        </w:rPr>
        <w:t>Decommissioning plans</w:t>
      </w:r>
    </w:p>
    <w:p w14:paraId="1234BCE1" w14:textId="4FFD0859" w:rsidR="00EA355A" w:rsidRDefault="00E83EFE" w:rsidP="00BE2549">
      <w:pPr>
        <w:pStyle w:val="GEFFieldtoFillout"/>
        <w:spacing w:after="120"/>
        <w:ind w:left="0"/>
        <w:jc w:val="both"/>
        <w:rPr>
          <w:lang w:val="en-GB"/>
        </w:rPr>
      </w:pPr>
      <w:r w:rsidRPr="00F62BC8">
        <w:rPr>
          <w:lang w:val="en-GB"/>
        </w:rPr>
        <w:t>An assessment of the related regulatory framework and capacit</w:t>
      </w:r>
      <w:r w:rsidR="00F62BC8" w:rsidRPr="00F62BC8">
        <w:rPr>
          <w:lang w:val="en-GB"/>
        </w:rPr>
        <w:t>y of the national oversight ins</w:t>
      </w:r>
      <w:r w:rsidRPr="00F62BC8">
        <w:rPr>
          <w:lang w:val="en-GB"/>
        </w:rPr>
        <w:t>t</w:t>
      </w:r>
      <w:r w:rsidR="00F62BC8">
        <w:rPr>
          <w:lang w:val="en-GB"/>
        </w:rPr>
        <w:t>it</w:t>
      </w:r>
      <w:r w:rsidRPr="00F62BC8">
        <w:rPr>
          <w:lang w:val="en-GB"/>
        </w:rPr>
        <w:t xml:space="preserve">utions </w:t>
      </w:r>
      <w:r w:rsidR="00044032" w:rsidRPr="00F62BC8">
        <w:rPr>
          <w:lang w:val="en-GB"/>
        </w:rPr>
        <w:t xml:space="preserve">to monitor and regulate the facilities </w:t>
      </w:r>
      <w:r w:rsidRPr="00F62BC8">
        <w:rPr>
          <w:lang w:val="en-GB"/>
        </w:rPr>
        <w:t xml:space="preserve">will also be undertaken. </w:t>
      </w:r>
      <w:r w:rsidR="000C6084" w:rsidRPr="00F62BC8">
        <w:rPr>
          <w:lang w:val="en-GB"/>
        </w:rPr>
        <w:t>The outcom</w:t>
      </w:r>
      <w:r w:rsidRPr="00F62BC8">
        <w:rPr>
          <w:lang w:val="en-GB"/>
        </w:rPr>
        <w:t>es of the</w:t>
      </w:r>
      <w:r w:rsidR="00036021" w:rsidRPr="00F62BC8">
        <w:rPr>
          <w:lang w:val="en-GB"/>
        </w:rPr>
        <w:t>s</w:t>
      </w:r>
      <w:r w:rsidRPr="00F62BC8">
        <w:rPr>
          <w:lang w:val="en-GB"/>
        </w:rPr>
        <w:t>e</w:t>
      </w:r>
      <w:r w:rsidR="00036021" w:rsidRPr="00F62BC8">
        <w:rPr>
          <w:lang w:val="en-GB"/>
        </w:rPr>
        <w:t xml:space="preserve"> assessment</w:t>
      </w:r>
      <w:r w:rsidRPr="00F62BC8">
        <w:rPr>
          <w:lang w:val="en-GB"/>
        </w:rPr>
        <w:t>s</w:t>
      </w:r>
      <w:r w:rsidR="00036021" w:rsidRPr="00F62BC8">
        <w:rPr>
          <w:lang w:val="en-GB"/>
        </w:rPr>
        <w:t xml:space="preserve"> will </w:t>
      </w:r>
      <w:r w:rsidR="000C6084" w:rsidRPr="00F62BC8">
        <w:rPr>
          <w:lang w:val="en-GB"/>
        </w:rPr>
        <w:t>be used as a basis to define existing gaps and how these c</w:t>
      </w:r>
      <w:r w:rsidR="00E61961" w:rsidRPr="00F62BC8">
        <w:rPr>
          <w:lang w:val="en-GB"/>
        </w:rPr>
        <w:t xml:space="preserve">an be addressed </w:t>
      </w:r>
      <w:r w:rsidR="000C6084" w:rsidRPr="00F62BC8">
        <w:rPr>
          <w:lang w:val="en-GB"/>
        </w:rPr>
        <w:t>to upgrade</w:t>
      </w:r>
      <w:r w:rsidR="00EB1FE2" w:rsidRPr="00F62BC8">
        <w:rPr>
          <w:lang w:val="en-GB"/>
        </w:rPr>
        <w:t xml:space="preserve"> potential PCB treatment and disposal facilities in South Africa</w:t>
      </w:r>
      <w:r w:rsidR="000C6084" w:rsidRPr="00F62BC8">
        <w:rPr>
          <w:lang w:val="en-GB"/>
        </w:rPr>
        <w:t xml:space="preserve"> </w:t>
      </w:r>
      <w:r w:rsidR="00E61961" w:rsidRPr="00F62BC8">
        <w:rPr>
          <w:lang w:val="en-GB"/>
        </w:rPr>
        <w:t>to ensure</w:t>
      </w:r>
      <w:r w:rsidR="00036021" w:rsidRPr="00F62BC8">
        <w:rPr>
          <w:lang w:val="en-GB"/>
        </w:rPr>
        <w:t xml:space="preserve"> that the necessary </w:t>
      </w:r>
      <w:r w:rsidR="000C6084" w:rsidRPr="00F62BC8">
        <w:rPr>
          <w:lang w:val="en-GB"/>
        </w:rPr>
        <w:t>PCB treatment standards</w:t>
      </w:r>
      <w:r w:rsidR="00036021" w:rsidRPr="00F62BC8">
        <w:rPr>
          <w:lang w:val="en-GB"/>
        </w:rPr>
        <w:t xml:space="preserve"> are met</w:t>
      </w:r>
      <w:r w:rsidR="003653B6" w:rsidRPr="00F62BC8">
        <w:rPr>
          <w:lang w:val="en-GB"/>
        </w:rPr>
        <w:t>, where applicable</w:t>
      </w:r>
      <w:r w:rsidR="000C6084" w:rsidRPr="00F62BC8">
        <w:rPr>
          <w:lang w:val="en-GB"/>
        </w:rPr>
        <w:t>. Th</w:t>
      </w:r>
      <w:r w:rsidR="00C4565B" w:rsidRPr="00F62BC8">
        <w:rPr>
          <w:lang w:val="en-GB"/>
        </w:rPr>
        <w:t xml:space="preserve">is </w:t>
      </w:r>
      <w:r w:rsidR="000C6084" w:rsidRPr="00F62BC8">
        <w:rPr>
          <w:lang w:val="en-GB"/>
        </w:rPr>
        <w:t xml:space="preserve">will include </w:t>
      </w:r>
      <w:r w:rsidR="00C4565B" w:rsidRPr="00F62BC8">
        <w:rPr>
          <w:lang w:val="en-GB"/>
        </w:rPr>
        <w:t>detailed recommendations</w:t>
      </w:r>
      <w:r w:rsidR="000C6084" w:rsidRPr="00F62BC8">
        <w:rPr>
          <w:lang w:val="en-GB"/>
        </w:rPr>
        <w:t xml:space="preserve"> on required </w:t>
      </w:r>
      <w:r w:rsidR="00C4565B" w:rsidRPr="00F62BC8">
        <w:rPr>
          <w:lang w:val="en-GB"/>
        </w:rPr>
        <w:t xml:space="preserve">technology </w:t>
      </w:r>
      <w:r w:rsidR="003C793A" w:rsidRPr="00F62BC8">
        <w:rPr>
          <w:lang w:val="en-GB"/>
        </w:rPr>
        <w:t xml:space="preserve">and skills </w:t>
      </w:r>
      <w:r w:rsidR="00C4565B" w:rsidRPr="00F62BC8">
        <w:rPr>
          <w:lang w:val="en-GB"/>
        </w:rPr>
        <w:t xml:space="preserve">transfer to be supported by the project and </w:t>
      </w:r>
      <w:r w:rsidR="00D125E5" w:rsidRPr="00F62BC8">
        <w:rPr>
          <w:lang w:val="en-GB"/>
        </w:rPr>
        <w:t>a public-private-partnership (PPP)</w:t>
      </w:r>
      <w:r w:rsidR="00C4565B" w:rsidRPr="00F62BC8">
        <w:rPr>
          <w:lang w:val="en-GB"/>
        </w:rPr>
        <w:t>.</w:t>
      </w:r>
      <w:r w:rsidR="00D125E5" w:rsidRPr="00F62BC8">
        <w:rPr>
          <w:lang w:val="en-GB"/>
        </w:rPr>
        <w:t xml:space="preserve"> </w:t>
      </w:r>
      <w:r w:rsidR="00755D14" w:rsidRPr="00F62BC8">
        <w:rPr>
          <w:lang w:val="en-GB"/>
        </w:rPr>
        <w:t xml:space="preserve">A </w:t>
      </w:r>
      <w:r w:rsidR="00A64D12">
        <w:rPr>
          <w:lang w:val="en-GB"/>
        </w:rPr>
        <w:t xml:space="preserve">preliminary </w:t>
      </w:r>
      <w:r w:rsidR="005D2366">
        <w:rPr>
          <w:lang w:val="en-GB"/>
        </w:rPr>
        <w:t xml:space="preserve">technical assessment of available PCB treatment </w:t>
      </w:r>
      <w:r w:rsidR="00750E66">
        <w:rPr>
          <w:lang w:val="en-GB"/>
        </w:rPr>
        <w:t xml:space="preserve">capacity in South Africa, including </w:t>
      </w:r>
      <w:r w:rsidR="00755D14" w:rsidRPr="00F62BC8">
        <w:rPr>
          <w:lang w:val="en-GB"/>
        </w:rPr>
        <w:t>analysis of A-Thermal</w:t>
      </w:r>
      <w:r w:rsidR="00750E66">
        <w:rPr>
          <w:lang w:val="en-GB"/>
        </w:rPr>
        <w:t>’s</w:t>
      </w:r>
      <w:r w:rsidR="00755D14" w:rsidRPr="00F62BC8">
        <w:rPr>
          <w:lang w:val="en-GB"/>
        </w:rPr>
        <w:t xml:space="preserve"> capacity and required upgrades</w:t>
      </w:r>
      <w:r w:rsidR="00750E66">
        <w:rPr>
          <w:lang w:val="en-GB"/>
        </w:rPr>
        <w:t>,</w:t>
      </w:r>
      <w:r w:rsidR="00755D14" w:rsidRPr="00F62BC8">
        <w:rPr>
          <w:lang w:val="en-GB"/>
        </w:rPr>
        <w:t xml:space="preserve"> has been undertaken as part of the PPG activities (see Annex </w:t>
      </w:r>
      <w:r w:rsidR="00B76E22">
        <w:rPr>
          <w:lang w:val="en-GB"/>
        </w:rPr>
        <w:t>L</w:t>
      </w:r>
      <w:r w:rsidR="00755D14" w:rsidRPr="00F62BC8">
        <w:rPr>
          <w:lang w:val="en-GB"/>
        </w:rPr>
        <w:t>).</w:t>
      </w:r>
    </w:p>
    <w:p w14:paraId="46307B8A" w14:textId="7ED57B4F" w:rsidR="0065735F" w:rsidRPr="00F62BC8" w:rsidRDefault="00EA355A" w:rsidP="00F8569E">
      <w:pPr>
        <w:pStyle w:val="GEFFieldtoFillout"/>
        <w:spacing w:after="120"/>
        <w:ind w:left="0"/>
        <w:jc w:val="both"/>
        <w:rPr>
          <w:lang w:val="en-GB"/>
        </w:rPr>
      </w:pPr>
      <w:r w:rsidRPr="00F62BC8">
        <w:rPr>
          <w:lang w:val="en-GB"/>
        </w:rPr>
        <w:t xml:space="preserve">A-Thermal has been </w:t>
      </w:r>
      <w:r w:rsidR="00755D14" w:rsidRPr="00F62BC8">
        <w:rPr>
          <w:lang w:val="en-GB"/>
        </w:rPr>
        <w:t>identi</w:t>
      </w:r>
      <w:r w:rsidR="004370C3">
        <w:rPr>
          <w:lang w:val="en-GB"/>
        </w:rPr>
        <w:t>fied as a potential</w:t>
      </w:r>
      <w:r w:rsidR="00755D14" w:rsidRPr="00F62BC8">
        <w:rPr>
          <w:lang w:val="en-GB"/>
        </w:rPr>
        <w:t xml:space="preserve"> </w:t>
      </w:r>
      <w:r w:rsidRPr="00F62BC8">
        <w:rPr>
          <w:lang w:val="en-GB"/>
        </w:rPr>
        <w:t xml:space="preserve">treatment </w:t>
      </w:r>
      <w:r w:rsidR="00755D14" w:rsidRPr="00F62BC8">
        <w:rPr>
          <w:lang w:val="en-GB"/>
        </w:rPr>
        <w:t xml:space="preserve">and disposal </w:t>
      </w:r>
      <w:r w:rsidRPr="00F62BC8">
        <w:rPr>
          <w:lang w:val="en-GB"/>
        </w:rPr>
        <w:t>facility for PCB waste collected under the project</w:t>
      </w:r>
      <w:r w:rsidR="007747FD" w:rsidRPr="00F62BC8">
        <w:rPr>
          <w:lang w:val="en-GB"/>
        </w:rPr>
        <w:t xml:space="preserve"> and </w:t>
      </w:r>
      <w:r w:rsidR="00755D14" w:rsidRPr="00F62BC8">
        <w:rPr>
          <w:lang w:val="en-GB"/>
        </w:rPr>
        <w:t xml:space="preserve">it </w:t>
      </w:r>
      <w:r w:rsidR="007747FD" w:rsidRPr="00F62BC8">
        <w:rPr>
          <w:lang w:val="en-GB"/>
        </w:rPr>
        <w:t>has expressed its firm commitment to serve in this capacity.</w:t>
      </w:r>
      <w:r w:rsidR="004370C3">
        <w:rPr>
          <w:lang w:val="en-GB"/>
        </w:rPr>
        <w:t xml:space="preserve"> </w:t>
      </w:r>
      <w:r w:rsidR="00E45FE8">
        <w:rPr>
          <w:lang w:val="en-GB"/>
        </w:rPr>
        <w:t xml:space="preserve">The participation of A-Thermal in the project would be subject to a transparent national selection process in accordance with South African law and DBSA policy. </w:t>
      </w:r>
      <w:r w:rsidRPr="00F62BC8">
        <w:rPr>
          <w:lang w:val="en-GB"/>
        </w:rPr>
        <w:t>Preliminary discussions have</w:t>
      </w:r>
      <w:r w:rsidR="005E133D" w:rsidRPr="00F62BC8">
        <w:rPr>
          <w:lang w:val="en-GB"/>
        </w:rPr>
        <w:t xml:space="preserve"> </w:t>
      </w:r>
      <w:r w:rsidR="007747FD" w:rsidRPr="00F62BC8">
        <w:rPr>
          <w:lang w:val="en-GB"/>
        </w:rPr>
        <w:t xml:space="preserve">also </w:t>
      </w:r>
      <w:r w:rsidR="005E133D" w:rsidRPr="00F62BC8">
        <w:rPr>
          <w:lang w:val="en-GB"/>
        </w:rPr>
        <w:t>taken place between DEA and A-T</w:t>
      </w:r>
      <w:r w:rsidR="007747FD" w:rsidRPr="00F62BC8">
        <w:rPr>
          <w:lang w:val="en-GB"/>
        </w:rPr>
        <w:t xml:space="preserve">hermal </w:t>
      </w:r>
      <w:r w:rsidR="00755D14" w:rsidRPr="00F62BC8">
        <w:rPr>
          <w:lang w:val="en-GB"/>
        </w:rPr>
        <w:t xml:space="preserve">to assess the level of interest </w:t>
      </w:r>
      <w:r w:rsidR="007747FD" w:rsidRPr="00F62BC8">
        <w:rPr>
          <w:lang w:val="en-GB"/>
        </w:rPr>
        <w:t xml:space="preserve">regarding </w:t>
      </w:r>
      <w:r w:rsidRPr="00F62BC8">
        <w:rPr>
          <w:lang w:val="en-GB"/>
        </w:rPr>
        <w:t xml:space="preserve">the establishment of a </w:t>
      </w:r>
      <w:r w:rsidR="005E133D" w:rsidRPr="00F62BC8">
        <w:rPr>
          <w:lang w:val="en-GB"/>
        </w:rPr>
        <w:t>PPP</w:t>
      </w:r>
      <w:r w:rsidR="007747FD" w:rsidRPr="00F62BC8">
        <w:rPr>
          <w:lang w:val="en-GB"/>
        </w:rPr>
        <w:t>.</w:t>
      </w:r>
      <w:r w:rsidRPr="00F62BC8">
        <w:rPr>
          <w:lang w:val="en-GB"/>
        </w:rPr>
        <w:t xml:space="preserve"> </w:t>
      </w:r>
      <w:r w:rsidR="007747FD" w:rsidRPr="00F62BC8">
        <w:rPr>
          <w:lang w:val="en-GB"/>
        </w:rPr>
        <w:t>The PPP</w:t>
      </w:r>
      <w:r w:rsidR="00021261" w:rsidRPr="00F62BC8">
        <w:rPr>
          <w:lang w:val="en-GB"/>
        </w:rPr>
        <w:t>, to be confirmed during project implementation,</w:t>
      </w:r>
      <w:r w:rsidR="007747FD" w:rsidRPr="00F62BC8">
        <w:rPr>
          <w:lang w:val="en-GB"/>
        </w:rPr>
        <w:t xml:space="preserve"> would be a long-term agreement</w:t>
      </w:r>
      <w:r w:rsidRPr="00F62BC8">
        <w:rPr>
          <w:lang w:val="en-GB"/>
        </w:rPr>
        <w:t xml:space="preserve"> between the </w:t>
      </w:r>
      <w:r w:rsidR="007747FD" w:rsidRPr="00F62BC8">
        <w:rPr>
          <w:lang w:val="en-GB"/>
        </w:rPr>
        <w:t>G</w:t>
      </w:r>
      <w:r w:rsidRPr="00F62BC8">
        <w:rPr>
          <w:lang w:val="en-GB"/>
        </w:rPr>
        <w:t xml:space="preserve">overnment </w:t>
      </w:r>
      <w:r w:rsidR="007747FD" w:rsidRPr="00F62BC8">
        <w:rPr>
          <w:lang w:val="en-GB"/>
        </w:rPr>
        <w:t xml:space="preserve">of South Africa </w:t>
      </w:r>
      <w:r w:rsidRPr="00F62BC8">
        <w:rPr>
          <w:lang w:val="en-GB"/>
        </w:rPr>
        <w:t>and</w:t>
      </w:r>
      <w:r w:rsidR="00755D14" w:rsidRPr="00F62BC8">
        <w:rPr>
          <w:lang w:val="en-GB"/>
        </w:rPr>
        <w:t xml:space="preserve"> </w:t>
      </w:r>
      <w:r w:rsidR="00A44830" w:rsidRPr="00F62BC8">
        <w:rPr>
          <w:lang w:val="en-GB"/>
        </w:rPr>
        <w:t>a treatment and disposal facility</w:t>
      </w:r>
      <w:r w:rsidR="007E3F7A" w:rsidRPr="00F62BC8">
        <w:rPr>
          <w:lang w:val="en-GB"/>
        </w:rPr>
        <w:t xml:space="preserve"> that</w:t>
      </w:r>
      <w:r w:rsidRPr="00F62BC8">
        <w:rPr>
          <w:lang w:val="en-GB"/>
        </w:rPr>
        <w:t xml:space="preserve"> facilitates the delivery of </w:t>
      </w:r>
      <w:r w:rsidR="00021261" w:rsidRPr="00F62BC8">
        <w:rPr>
          <w:lang w:val="en-GB"/>
        </w:rPr>
        <w:t xml:space="preserve">PCB treatment </w:t>
      </w:r>
      <w:r w:rsidRPr="00F62BC8">
        <w:rPr>
          <w:lang w:val="en-GB"/>
        </w:rPr>
        <w:t xml:space="preserve">services using </w:t>
      </w:r>
      <w:r w:rsidR="00A44830" w:rsidRPr="00F62BC8">
        <w:rPr>
          <w:lang w:val="en-GB"/>
        </w:rPr>
        <w:t>the private sector counterpart</w:t>
      </w:r>
      <w:r w:rsidR="00102F1A" w:rsidRPr="00F62BC8">
        <w:rPr>
          <w:lang w:val="en-GB"/>
        </w:rPr>
        <w:t xml:space="preserve">’s </w:t>
      </w:r>
      <w:r w:rsidRPr="00F62BC8">
        <w:rPr>
          <w:lang w:val="en-GB"/>
        </w:rPr>
        <w:t>capital asset</w:t>
      </w:r>
      <w:r w:rsidR="00F95C51" w:rsidRPr="00F62BC8">
        <w:rPr>
          <w:lang w:val="en-GB"/>
        </w:rPr>
        <w:t>s</w:t>
      </w:r>
      <w:r w:rsidRPr="00F62BC8">
        <w:rPr>
          <w:lang w:val="en-GB"/>
        </w:rPr>
        <w:t xml:space="preserve"> and sharing the associated risks. </w:t>
      </w:r>
      <w:r w:rsidR="00A44830" w:rsidRPr="00F62BC8">
        <w:rPr>
          <w:lang w:val="en-GB"/>
        </w:rPr>
        <w:t>T</w:t>
      </w:r>
      <w:r w:rsidR="00021261" w:rsidRPr="00F62BC8">
        <w:rPr>
          <w:lang w:val="en-GB"/>
        </w:rPr>
        <w:t>he private sector counterpart</w:t>
      </w:r>
      <w:r w:rsidRPr="00F62BC8">
        <w:rPr>
          <w:lang w:val="en-GB"/>
        </w:rPr>
        <w:t xml:space="preserve"> w</w:t>
      </w:r>
      <w:r w:rsidR="00021261" w:rsidRPr="00F62BC8">
        <w:rPr>
          <w:lang w:val="en-GB"/>
        </w:rPr>
        <w:t xml:space="preserve">ould </w:t>
      </w:r>
      <w:r w:rsidRPr="00F62BC8">
        <w:rPr>
          <w:lang w:val="en-GB"/>
        </w:rPr>
        <w:t>be required to guarantee</w:t>
      </w:r>
      <w:r w:rsidR="00021261" w:rsidRPr="00F62BC8">
        <w:rPr>
          <w:lang w:val="en-GB"/>
        </w:rPr>
        <w:t xml:space="preserve"> the price of treatment</w:t>
      </w:r>
      <w:r w:rsidRPr="00F62BC8">
        <w:rPr>
          <w:lang w:val="en-GB"/>
        </w:rPr>
        <w:t xml:space="preserve"> services</w:t>
      </w:r>
      <w:r w:rsidR="00102F1A" w:rsidRPr="00F62BC8">
        <w:rPr>
          <w:lang w:val="en-GB"/>
        </w:rPr>
        <w:t xml:space="preserve"> and meet</w:t>
      </w:r>
      <w:r w:rsidR="00446D73" w:rsidRPr="00F62BC8">
        <w:rPr>
          <w:lang w:val="en-GB"/>
        </w:rPr>
        <w:t xml:space="preserve"> the national and international standards. </w:t>
      </w:r>
      <w:r w:rsidRPr="00F62BC8">
        <w:rPr>
          <w:lang w:val="en-GB"/>
        </w:rPr>
        <w:t xml:space="preserve">DEA, as </w:t>
      </w:r>
      <w:r w:rsidR="00021261" w:rsidRPr="00F62BC8">
        <w:rPr>
          <w:lang w:val="en-GB"/>
        </w:rPr>
        <w:t xml:space="preserve">the public sector </w:t>
      </w:r>
      <w:r w:rsidRPr="00F62BC8">
        <w:rPr>
          <w:lang w:val="en-GB"/>
        </w:rPr>
        <w:t xml:space="preserve">counterpart, </w:t>
      </w:r>
      <w:r w:rsidR="00446D73" w:rsidRPr="00F62BC8">
        <w:rPr>
          <w:lang w:val="en-GB"/>
        </w:rPr>
        <w:t>would provide an enabling framework</w:t>
      </w:r>
      <w:r w:rsidRPr="00F62BC8">
        <w:rPr>
          <w:lang w:val="en-GB"/>
        </w:rPr>
        <w:t xml:space="preserve"> and facilitate the upgrad</w:t>
      </w:r>
      <w:r w:rsidR="00446D73" w:rsidRPr="00F62BC8">
        <w:rPr>
          <w:lang w:val="en-GB"/>
        </w:rPr>
        <w:t>ing</w:t>
      </w:r>
      <w:r w:rsidRPr="00F62BC8">
        <w:rPr>
          <w:lang w:val="en-GB"/>
        </w:rPr>
        <w:t xml:space="preserve"> of the </w:t>
      </w:r>
      <w:r w:rsidR="00446D73" w:rsidRPr="00F62BC8">
        <w:rPr>
          <w:lang w:val="en-GB"/>
        </w:rPr>
        <w:t xml:space="preserve">treatment </w:t>
      </w:r>
      <w:r w:rsidRPr="00F62BC8">
        <w:rPr>
          <w:lang w:val="en-GB"/>
        </w:rPr>
        <w:t xml:space="preserve">facility based on the outcome of the detailed </w:t>
      </w:r>
      <w:r w:rsidR="00BD4B18">
        <w:rPr>
          <w:lang w:val="en-GB"/>
        </w:rPr>
        <w:t xml:space="preserve">third-party </w:t>
      </w:r>
      <w:r w:rsidRPr="00F62BC8">
        <w:rPr>
          <w:lang w:val="en-GB"/>
        </w:rPr>
        <w:t>assessment</w:t>
      </w:r>
      <w:r w:rsidR="00446D73" w:rsidRPr="00F62BC8">
        <w:rPr>
          <w:lang w:val="en-GB"/>
        </w:rPr>
        <w:t>,</w:t>
      </w:r>
      <w:r w:rsidRPr="00F62BC8">
        <w:rPr>
          <w:lang w:val="en-GB"/>
        </w:rPr>
        <w:t xml:space="preserve"> and g</w:t>
      </w:r>
      <w:r w:rsidR="00446D73" w:rsidRPr="00F62BC8">
        <w:rPr>
          <w:lang w:val="en-GB"/>
        </w:rPr>
        <w:t xml:space="preserve">uarantee </w:t>
      </w:r>
      <w:r w:rsidRPr="00F62BC8">
        <w:rPr>
          <w:lang w:val="en-GB"/>
        </w:rPr>
        <w:t xml:space="preserve">the amount of PCB waste that will be </w:t>
      </w:r>
      <w:r w:rsidR="00446D73" w:rsidRPr="00F62BC8">
        <w:rPr>
          <w:lang w:val="en-GB"/>
        </w:rPr>
        <w:t xml:space="preserve">treated </w:t>
      </w:r>
      <w:r w:rsidRPr="00F62BC8">
        <w:rPr>
          <w:lang w:val="en-GB"/>
        </w:rPr>
        <w:t xml:space="preserve">under the PPP. The </w:t>
      </w:r>
      <w:r w:rsidR="00446D73" w:rsidRPr="00F62BC8">
        <w:rPr>
          <w:lang w:val="en-GB"/>
        </w:rPr>
        <w:t>technology transfer required under the project</w:t>
      </w:r>
      <w:r w:rsidRPr="00F62BC8">
        <w:rPr>
          <w:lang w:val="en-GB"/>
        </w:rPr>
        <w:t xml:space="preserve"> will depend on the outcome of the deta</w:t>
      </w:r>
      <w:r w:rsidR="009D1903">
        <w:rPr>
          <w:lang w:val="en-GB"/>
        </w:rPr>
        <w:t>iled assessment and the availab</w:t>
      </w:r>
      <w:r w:rsidRPr="00F62BC8">
        <w:rPr>
          <w:lang w:val="en-GB"/>
        </w:rPr>
        <w:t>l</w:t>
      </w:r>
      <w:r w:rsidR="00446D73" w:rsidRPr="00F62BC8">
        <w:rPr>
          <w:lang w:val="en-GB"/>
        </w:rPr>
        <w:t>e</w:t>
      </w:r>
      <w:r w:rsidRPr="00F62BC8">
        <w:rPr>
          <w:lang w:val="en-GB"/>
        </w:rPr>
        <w:t xml:space="preserve"> resources </w:t>
      </w:r>
      <w:r w:rsidR="00446D73" w:rsidRPr="00F62BC8">
        <w:rPr>
          <w:lang w:val="en-GB"/>
        </w:rPr>
        <w:t xml:space="preserve">under </w:t>
      </w:r>
      <w:r w:rsidRPr="00F62BC8">
        <w:rPr>
          <w:lang w:val="en-GB"/>
        </w:rPr>
        <w:t>the project. </w:t>
      </w:r>
      <w:r w:rsidR="006555AC" w:rsidRPr="006A17D2">
        <w:rPr>
          <w:lang w:val="en-GB"/>
        </w:rPr>
        <w:t xml:space="preserve">If A-Thermal is selected as a service provider for PCB treatment/disposal, a </w:t>
      </w:r>
      <w:r w:rsidR="006555AC">
        <w:rPr>
          <w:lang w:val="en-GB"/>
        </w:rPr>
        <w:t xml:space="preserve">negotiated rate </w:t>
      </w:r>
      <w:r w:rsidR="006555AC" w:rsidRPr="006A17D2">
        <w:rPr>
          <w:lang w:val="en-GB"/>
        </w:rPr>
        <w:t xml:space="preserve">for PCB treatment/disposal will be agreed based on the PPP arrangements and taking into account the cost of required technology transfer. </w:t>
      </w:r>
      <w:r w:rsidR="003D6FF0" w:rsidRPr="00F62BC8">
        <w:rPr>
          <w:lang w:val="en-GB"/>
        </w:rPr>
        <w:t>The precise requirements will be identified in the early stages of project implementation</w:t>
      </w:r>
      <w:r w:rsidR="0098492E" w:rsidRPr="00F62BC8">
        <w:rPr>
          <w:lang w:val="en-GB"/>
        </w:rPr>
        <w:t xml:space="preserve"> and the PPP’s scope and related details will be de</w:t>
      </w:r>
      <w:r w:rsidRPr="00F62BC8">
        <w:rPr>
          <w:lang w:val="en-GB"/>
        </w:rPr>
        <w:t xml:space="preserve">fined </w:t>
      </w:r>
      <w:r w:rsidR="0098492E" w:rsidRPr="00F62BC8">
        <w:rPr>
          <w:lang w:val="en-GB"/>
        </w:rPr>
        <w:t>followed by formal establishment of the PPP</w:t>
      </w:r>
      <w:r w:rsidRPr="00F62BC8">
        <w:rPr>
          <w:lang w:val="en-GB"/>
        </w:rPr>
        <w:t xml:space="preserve">. </w:t>
      </w:r>
    </w:p>
    <w:p w14:paraId="7B127C2A" w14:textId="7E6E943B" w:rsidR="00EA355A" w:rsidRPr="00F62BC8" w:rsidRDefault="001B7B29" w:rsidP="00F8569E">
      <w:pPr>
        <w:pStyle w:val="GEFFieldtoFillout"/>
        <w:spacing w:after="120"/>
        <w:ind w:left="0"/>
        <w:jc w:val="both"/>
        <w:rPr>
          <w:lang w:val="en-GB"/>
        </w:rPr>
      </w:pPr>
      <w:r w:rsidRPr="00F62BC8">
        <w:rPr>
          <w:lang w:val="en-GB"/>
        </w:rPr>
        <w:t xml:space="preserve">The </w:t>
      </w:r>
      <w:r w:rsidR="00E15F9B" w:rsidRPr="00F62BC8">
        <w:rPr>
          <w:lang w:val="en-GB"/>
        </w:rPr>
        <w:t xml:space="preserve">proposed </w:t>
      </w:r>
      <w:r w:rsidRPr="00F62BC8">
        <w:rPr>
          <w:lang w:val="en-GB"/>
        </w:rPr>
        <w:t>PPP</w:t>
      </w:r>
      <w:r w:rsidR="00E15F9B" w:rsidRPr="00F62BC8">
        <w:rPr>
          <w:lang w:val="en-GB"/>
        </w:rPr>
        <w:t xml:space="preserve"> framework for the treatment and disposal of PCBs in South Africa</w:t>
      </w:r>
      <w:r w:rsidRPr="00F62BC8">
        <w:rPr>
          <w:lang w:val="en-GB"/>
        </w:rPr>
        <w:t xml:space="preserve"> </w:t>
      </w:r>
      <w:r w:rsidR="0065735F" w:rsidRPr="00F62BC8">
        <w:rPr>
          <w:lang w:val="en-GB"/>
        </w:rPr>
        <w:t>will establish a clear, predictable, and legitimate institutional framework supported by structured and predictable resources.</w:t>
      </w:r>
      <w:r w:rsidRPr="00F62BC8">
        <w:rPr>
          <w:lang w:val="en-GB"/>
        </w:rPr>
        <w:t xml:space="preserve"> </w:t>
      </w:r>
      <w:r w:rsidR="00B129FD" w:rsidRPr="00F62BC8">
        <w:rPr>
          <w:lang w:val="en-GB"/>
        </w:rPr>
        <w:t xml:space="preserve">The agreed modalities will utilise available resources in a transparent manner in order to minimise fiscal risks and ensure the integrity of the procurement process. </w:t>
      </w:r>
      <w:r w:rsidR="000D2263" w:rsidRPr="00F62BC8">
        <w:rPr>
          <w:lang w:val="en-GB"/>
        </w:rPr>
        <w:t xml:space="preserve">It will leverage resources and expertise and provide a win-win situation for both the public and private sector in South Africa. </w:t>
      </w:r>
    </w:p>
    <w:p w14:paraId="01AFE021" w14:textId="297B81D3" w:rsidR="00695922" w:rsidRPr="00F62BC8" w:rsidRDefault="00571A96" w:rsidP="00BE2549">
      <w:pPr>
        <w:pStyle w:val="GEFFieldtoFillout"/>
        <w:spacing w:after="120"/>
        <w:ind w:left="0"/>
        <w:jc w:val="both"/>
        <w:rPr>
          <w:lang w:val="en-GB"/>
        </w:rPr>
      </w:pPr>
      <w:r w:rsidRPr="00F62BC8">
        <w:rPr>
          <w:lang w:val="en-GB"/>
        </w:rPr>
        <w:t xml:space="preserve">This </w:t>
      </w:r>
      <w:r w:rsidR="00695922" w:rsidRPr="00F62BC8">
        <w:rPr>
          <w:lang w:val="en-GB"/>
        </w:rPr>
        <w:t>approach will also make a significant contribution to developing sustainable and internationally approved capacity in South Africa, and more broadly in the region, to ensure</w:t>
      </w:r>
      <w:r w:rsidRPr="00F62BC8">
        <w:rPr>
          <w:lang w:val="en-GB"/>
        </w:rPr>
        <w:t xml:space="preserve"> the ESM of PCB</w:t>
      </w:r>
      <w:r w:rsidR="00695922" w:rsidRPr="00F62BC8">
        <w:rPr>
          <w:lang w:val="en-GB"/>
        </w:rPr>
        <w:t>s, particularly at the end of its lifecycle.</w:t>
      </w:r>
      <w:r w:rsidR="003C793A" w:rsidRPr="00F62BC8">
        <w:rPr>
          <w:lang w:val="en-GB"/>
        </w:rPr>
        <w:t xml:space="preserve"> This will also result in economic and job creation benefits to South Africa and the region. For example, funds for PCB treatment will be spent in South Africa rather than abroad, and the costs of PCB treatment per ton are significantly less expensive compared to </w:t>
      </w:r>
      <w:r w:rsidR="003C793A" w:rsidRPr="00F62BC8">
        <w:rPr>
          <w:szCs w:val="20"/>
          <w:lang w:val="en-GB"/>
        </w:rPr>
        <w:t xml:space="preserve">shipping PCBs and PCB-contaminated waste abroad, typically to the Europe. </w:t>
      </w:r>
      <w:r w:rsidR="003C793A" w:rsidRPr="00F62BC8">
        <w:rPr>
          <w:lang w:val="en-GB"/>
        </w:rPr>
        <w:t xml:space="preserve">These activities </w:t>
      </w:r>
      <w:r w:rsidR="00695922" w:rsidRPr="00F62BC8">
        <w:rPr>
          <w:lang w:val="en-GB"/>
        </w:rPr>
        <w:t>also contribute to job creation, e.g. through labour required to prepare transformers and</w:t>
      </w:r>
      <w:r w:rsidR="00A76A99" w:rsidRPr="00F62BC8">
        <w:rPr>
          <w:lang w:val="en-GB"/>
        </w:rPr>
        <w:t xml:space="preserve"> PCB waste for treatment</w:t>
      </w:r>
      <w:r w:rsidR="00695922" w:rsidRPr="00F62BC8">
        <w:rPr>
          <w:lang w:val="en-GB"/>
        </w:rPr>
        <w:t xml:space="preserve"> as a result of th</w:t>
      </w:r>
      <w:r w:rsidR="00A76A99" w:rsidRPr="00F62BC8">
        <w:rPr>
          <w:lang w:val="en-GB"/>
        </w:rPr>
        <w:t>is</w:t>
      </w:r>
      <w:r w:rsidR="00695922" w:rsidRPr="00F62BC8">
        <w:rPr>
          <w:lang w:val="en-GB"/>
        </w:rPr>
        <w:t xml:space="preserve"> project</w:t>
      </w:r>
      <w:r w:rsidR="00A76A99" w:rsidRPr="00F62BC8">
        <w:rPr>
          <w:lang w:val="en-GB"/>
        </w:rPr>
        <w:t xml:space="preserve"> and other current and future PCB projects and disposal needs in the region.</w:t>
      </w:r>
      <w:r w:rsidR="00C4322F" w:rsidRPr="00F62BC8">
        <w:rPr>
          <w:highlight w:val="magenta"/>
          <w:lang w:val="en-GB"/>
        </w:rPr>
        <w:t xml:space="preserve"> </w:t>
      </w:r>
    </w:p>
    <w:p w14:paraId="52EB145B" w14:textId="38CDC299" w:rsidR="00757A8A" w:rsidRPr="00F62BC8" w:rsidRDefault="00C4322F" w:rsidP="00BE2549">
      <w:pPr>
        <w:pStyle w:val="GEFFieldtoFillout"/>
        <w:spacing w:after="120"/>
        <w:ind w:left="0"/>
        <w:jc w:val="both"/>
        <w:rPr>
          <w:lang w:val="en-GB"/>
        </w:rPr>
      </w:pPr>
      <w:r w:rsidRPr="00F62BC8">
        <w:rPr>
          <w:lang w:val="en-GB"/>
        </w:rPr>
        <w:t xml:space="preserve">Following the </w:t>
      </w:r>
      <w:r w:rsidR="000A77B8" w:rsidRPr="00F62BC8">
        <w:rPr>
          <w:lang w:val="en-GB"/>
        </w:rPr>
        <w:t xml:space="preserve">identification, </w:t>
      </w:r>
      <w:r w:rsidRPr="00F62BC8">
        <w:rPr>
          <w:lang w:val="en-GB"/>
        </w:rPr>
        <w:t xml:space="preserve">labelling, </w:t>
      </w:r>
      <w:r w:rsidR="000A77B8" w:rsidRPr="00F62BC8">
        <w:rPr>
          <w:lang w:val="en-GB"/>
        </w:rPr>
        <w:t>collection, packaging, transport</w:t>
      </w:r>
      <w:r w:rsidRPr="00F62BC8">
        <w:rPr>
          <w:lang w:val="en-GB"/>
        </w:rPr>
        <w:t>ation</w:t>
      </w:r>
      <w:r w:rsidR="000A77B8" w:rsidRPr="00F62BC8">
        <w:rPr>
          <w:lang w:val="en-GB"/>
        </w:rPr>
        <w:t xml:space="preserve">, </w:t>
      </w:r>
      <w:r w:rsidRPr="00F62BC8">
        <w:rPr>
          <w:lang w:val="en-GB"/>
        </w:rPr>
        <w:t xml:space="preserve">and </w:t>
      </w:r>
      <w:r w:rsidR="000A77B8" w:rsidRPr="00F62BC8">
        <w:rPr>
          <w:lang w:val="en-GB"/>
        </w:rPr>
        <w:t>interim storage of PCBs and PCB</w:t>
      </w:r>
      <w:r w:rsidRPr="00F62BC8">
        <w:rPr>
          <w:lang w:val="en-GB"/>
        </w:rPr>
        <w:t xml:space="preserve">-contaminated oil, </w:t>
      </w:r>
      <w:r w:rsidR="000A77B8" w:rsidRPr="00F62BC8">
        <w:rPr>
          <w:lang w:val="en-GB"/>
        </w:rPr>
        <w:t>equipment</w:t>
      </w:r>
      <w:r w:rsidRPr="00F62BC8">
        <w:rPr>
          <w:lang w:val="en-GB"/>
        </w:rPr>
        <w:t>,</w:t>
      </w:r>
      <w:r w:rsidR="000A77B8" w:rsidRPr="00F62BC8">
        <w:rPr>
          <w:lang w:val="en-GB"/>
        </w:rPr>
        <w:t xml:space="preserve"> and wastes</w:t>
      </w:r>
      <w:r w:rsidRPr="00F62BC8">
        <w:rPr>
          <w:lang w:val="en-GB"/>
        </w:rPr>
        <w:t xml:space="preserve">, as part of the PCB management system established in South Africa under the project, at least </w:t>
      </w:r>
      <w:r w:rsidR="00876372">
        <w:rPr>
          <w:lang w:val="en-GB"/>
        </w:rPr>
        <w:t>2,6</w:t>
      </w:r>
      <w:r w:rsidR="00D5720B">
        <w:rPr>
          <w:lang w:val="en-GB"/>
        </w:rPr>
        <w:t>40</w:t>
      </w:r>
      <w:r w:rsidR="00876372">
        <w:rPr>
          <w:lang w:val="en-GB"/>
        </w:rPr>
        <w:t xml:space="preserve"> tons </w:t>
      </w:r>
      <w:r w:rsidR="00876372" w:rsidRPr="00F62BC8">
        <w:rPr>
          <w:lang w:val="en-GB"/>
        </w:rPr>
        <w:t xml:space="preserve">of </w:t>
      </w:r>
      <w:r w:rsidR="00876372" w:rsidRPr="00F62BC8">
        <w:rPr>
          <w:szCs w:val="20"/>
          <w:lang w:val="en-GB"/>
        </w:rPr>
        <w:t>PCBs and PCB-contaminated oil, equipment, and wastes</w:t>
      </w:r>
      <w:r w:rsidR="00876372" w:rsidRPr="00F62BC8" w:rsidDel="002C7CCC">
        <w:rPr>
          <w:lang w:val="en-GB"/>
        </w:rPr>
        <w:t xml:space="preserve"> </w:t>
      </w:r>
      <w:r w:rsidR="00757A8A" w:rsidRPr="00F62BC8">
        <w:rPr>
          <w:lang w:val="en-GB"/>
        </w:rPr>
        <w:t>will be treate</w:t>
      </w:r>
      <w:r w:rsidRPr="00F62BC8">
        <w:rPr>
          <w:lang w:val="en-GB"/>
        </w:rPr>
        <w:t xml:space="preserve">d in an </w:t>
      </w:r>
      <w:r w:rsidR="000A77B8" w:rsidRPr="00F62BC8">
        <w:rPr>
          <w:lang w:val="en-GB"/>
        </w:rPr>
        <w:t>environmentally sound manner</w:t>
      </w:r>
      <w:r w:rsidRPr="00F62BC8">
        <w:rPr>
          <w:lang w:val="en-GB"/>
        </w:rPr>
        <w:t xml:space="preserve"> in South Africa</w:t>
      </w:r>
      <w:r w:rsidR="002718FD" w:rsidRPr="00F62BC8">
        <w:rPr>
          <w:lang w:val="en-GB"/>
        </w:rPr>
        <w:t xml:space="preserve"> (to be confirmed by the detailed </w:t>
      </w:r>
      <w:r w:rsidR="00AE2A31">
        <w:rPr>
          <w:lang w:val="en-GB"/>
        </w:rPr>
        <w:t xml:space="preserve">third-party </w:t>
      </w:r>
      <w:r w:rsidR="002718FD" w:rsidRPr="00F62BC8">
        <w:rPr>
          <w:lang w:val="en-GB"/>
        </w:rPr>
        <w:t>assessment outlined above)</w:t>
      </w:r>
      <w:r w:rsidRPr="00F62BC8">
        <w:rPr>
          <w:lang w:val="en-GB"/>
        </w:rPr>
        <w:t>.</w:t>
      </w:r>
      <w:r w:rsidR="000A77B8" w:rsidRPr="00F62BC8">
        <w:rPr>
          <w:lang w:val="en-GB"/>
        </w:rPr>
        <w:t xml:space="preserve"> </w:t>
      </w:r>
      <w:r w:rsidR="00546860" w:rsidRPr="00F62BC8">
        <w:rPr>
          <w:lang w:val="en-GB"/>
        </w:rPr>
        <w:t>In accordance with the comprehensive PCB inventory, phase-out plans, and national PCB management plan, h</w:t>
      </w:r>
      <w:r w:rsidR="00D32CEA" w:rsidRPr="00F62BC8">
        <w:rPr>
          <w:lang w:val="en-GB"/>
        </w:rPr>
        <w:t>igh-concentration PCB waste will be pre</w:t>
      </w:r>
      <w:r w:rsidR="00746206" w:rsidRPr="00F62BC8">
        <w:rPr>
          <w:lang w:val="en-GB"/>
        </w:rPr>
        <w:t xml:space="preserve">pared </w:t>
      </w:r>
      <w:r w:rsidR="00D32CEA" w:rsidRPr="00F62BC8">
        <w:rPr>
          <w:lang w:val="en-GB"/>
        </w:rPr>
        <w:t xml:space="preserve">as necessary, packaged, and </w:t>
      </w:r>
      <w:r w:rsidR="00546860" w:rsidRPr="00F62BC8">
        <w:rPr>
          <w:lang w:val="en-GB"/>
        </w:rPr>
        <w:t xml:space="preserve">transported </w:t>
      </w:r>
      <w:r w:rsidR="00D32CEA" w:rsidRPr="00F62BC8">
        <w:rPr>
          <w:lang w:val="en-GB"/>
        </w:rPr>
        <w:t>for destruction through high temperature incineration (HTI) in compliance with the Basel Convention rules</w:t>
      </w:r>
      <w:r w:rsidR="00546860" w:rsidRPr="00F62BC8">
        <w:rPr>
          <w:lang w:val="en-GB"/>
        </w:rPr>
        <w:t>, while</w:t>
      </w:r>
      <w:r w:rsidR="0046189B" w:rsidRPr="00F62BC8">
        <w:rPr>
          <w:lang w:val="en-GB"/>
        </w:rPr>
        <w:t xml:space="preserve"> the treatment of PCB-</w:t>
      </w:r>
      <w:r w:rsidR="00546860" w:rsidRPr="00F62BC8">
        <w:rPr>
          <w:lang w:val="en-GB"/>
        </w:rPr>
        <w:t xml:space="preserve">contaminated transformers </w:t>
      </w:r>
      <w:r w:rsidR="00002375" w:rsidRPr="00F62BC8">
        <w:rPr>
          <w:lang w:val="en-GB"/>
        </w:rPr>
        <w:t xml:space="preserve">with low concentrations </w:t>
      </w:r>
      <w:r w:rsidR="00546860" w:rsidRPr="00F62BC8">
        <w:rPr>
          <w:lang w:val="en-GB"/>
        </w:rPr>
        <w:t xml:space="preserve">that are relatively new and in good working order might only require a </w:t>
      </w:r>
      <w:proofErr w:type="spellStart"/>
      <w:r w:rsidR="00546860" w:rsidRPr="00F62BC8">
        <w:rPr>
          <w:lang w:val="en-GB"/>
        </w:rPr>
        <w:t>dechlorination</w:t>
      </w:r>
      <w:proofErr w:type="spellEnd"/>
      <w:r w:rsidR="00546860" w:rsidRPr="00F62BC8">
        <w:rPr>
          <w:lang w:val="en-GB"/>
        </w:rPr>
        <w:t xml:space="preserve"> approach. </w:t>
      </w:r>
    </w:p>
    <w:p w14:paraId="7D2ECACE" w14:textId="752E193C" w:rsidR="008719A4" w:rsidRPr="00F62BC8" w:rsidRDefault="003E4089" w:rsidP="00BE2549">
      <w:pPr>
        <w:pStyle w:val="GEFFieldtoFillout"/>
        <w:spacing w:after="120"/>
        <w:ind w:left="0"/>
        <w:jc w:val="both"/>
        <w:rPr>
          <w:lang w:val="en-GB"/>
        </w:rPr>
      </w:pPr>
      <w:r w:rsidRPr="00F62BC8">
        <w:rPr>
          <w:lang w:val="en-GB"/>
        </w:rPr>
        <w:t xml:space="preserve">Occupational </w:t>
      </w:r>
      <w:r w:rsidR="00594F38" w:rsidRPr="00F62BC8">
        <w:rPr>
          <w:lang w:val="en-GB"/>
        </w:rPr>
        <w:t xml:space="preserve">safety and </w:t>
      </w:r>
      <w:r w:rsidRPr="00F62BC8">
        <w:rPr>
          <w:lang w:val="en-GB"/>
        </w:rPr>
        <w:t xml:space="preserve">health issues will also be incorporated into the project activities. </w:t>
      </w:r>
      <w:r w:rsidR="002D4A89" w:rsidRPr="00F62BC8">
        <w:rPr>
          <w:lang w:val="en-GB"/>
        </w:rPr>
        <w:t>The national PCB management plan in particular will set occupational safety rules</w:t>
      </w:r>
      <w:r w:rsidRPr="00F62BC8">
        <w:rPr>
          <w:lang w:val="en-GB"/>
        </w:rPr>
        <w:t>, which are also supported by SANS 290</w:t>
      </w:r>
      <w:r w:rsidR="002D4A89" w:rsidRPr="00F62BC8">
        <w:rPr>
          <w:lang w:val="en-GB"/>
        </w:rPr>
        <w:t>.</w:t>
      </w:r>
      <w:r w:rsidRPr="00F62BC8">
        <w:rPr>
          <w:lang w:val="en-GB"/>
        </w:rPr>
        <w:t xml:space="preserve"> This will address occupational exposure, for example, as a result of inhalation of airborne PCBs as well as skin contact or absorption of PCBs. As part </w:t>
      </w:r>
      <w:r w:rsidRPr="00F62BC8">
        <w:rPr>
          <w:lang w:val="en-GB"/>
        </w:rPr>
        <w:lastRenderedPageBreak/>
        <w:t xml:space="preserve">of the national efforts to remove all PCB materials, all necessary equipment and procedures to control worker exposures to PCBs will be deployed. This will include the development and implementation of engineering and administrative controls, guidance, and training on PPE, respiratory protective equipment (RPE), and personal hygiene and sanitation procedures. All operations involving the draining of oil from transformers will be done under vacuum conditions. </w:t>
      </w:r>
      <w:r w:rsidR="008719A4" w:rsidRPr="00F62BC8">
        <w:rPr>
          <w:lang w:val="en-GB"/>
        </w:rPr>
        <w:t>PPE/RPE</w:t>
      </w:r>
      <w:r w:rsidRPr="00F62BC8">
        <w:rPr>
          <w:lang w:val="en-GB"/>
        </w:rPr>
        <w:t xml:space="preserve"> will be provided to prevent skin and eye contact as well as to control respiratory exposure. Non-porous gloves, gauntlets, boots or shoe protection, and aprons or heavy overalls will used to avoid skin exposure. For major spill clean-up operations, a full suit of non-porous clothing will be used. Goggles and/or face shields will </w:t>
      </w:r>
      <w:r w:rsidR="008719A4" w:rsidRPr="00F62BC8">
        <w:rPr>
          <w:lang w:val="en-GB"/>
        </w:rPr>
        <w:t xml:space="preserve">also </w:t>
      </w:r>
      <w:r w:rsidRPr="00F62BC8">
        <w:rPr>
          <w:lang w:val="en-GB"/>
        </w:rPr>
        <w:t>be provided and required to be worn at all times when working to prevent the possibility of splashing PCBs into the eyes.</w:t>
      </w:r>
    </w:p>
    <w:p w14:paraId="2B75A045" w14:textId="2900EB66" w:rsidR="00F00E40" w:rsidRPr="00F62BC8" w:rsidRDefault="003E4089" w:rsidP="00BE2549">
      <w:pPr>
        <w:pStyle w:val="GEFFieldtoFillout"/>
        <w:spacing w:after="120"/>
        <w:ind w:left="0"/>
        <w:jc w:val="both"/>
        <w:rPr>
          <w:b/>
          <w:lang w:val="en-GB"/>
        </w:rPr>
      </w:pPr>
      <w:r w:rsidRPr="00F62BC8">
        <w:rPr>
          <w:lang w:val="en-GB"/>
        </w:rPr>
        <w:t xml:space="preserve">Work areas will be appropriately demarcated and labelled with big </w:t>
      </w:r>
      <w:r w:rsidR="00087D39" w:rsidRPr="00F62BC8">
        <w:rPr>
          <w:lang w:val="en-GB"/>
        </w:rPr>
        <w:t>signposts</w:t>
      </w:r>
      <w:r w:rsidR="008719A4" w:rsidRPr="00F62BC8">
        <w:rPr>
          <w:lang w:val="en-GB"/>
        </w:rPr>
        <w:t xml:space="preserve"> according to risk categories.</w:t>
      </w:r>
      <w:r w:rsidRPr="00F62BC8">
        <w:rPr>
          <w:lang w:val="en-GB"/>
        </w:rPr>
        <w:t xml:space="preserve"> Work areas will also be equipped with emergency response systems such as firefighting equipment including water jets in case of accidents. In case of accidents such as PCB spills or splashing on a worker, contaminated clothing will be removed immediately, and the skin washed thoroughly with soap and water for at least 15 minutes. An emergency telephone will be also be on standby.</w:t>
      </w:r>
      <w:r w:rsidR="008719A4" w:rsidRPr="00F62BC8">
        <w:rPr>
          <w:lang w:val="en-GB"/>
        </w:rPr>
        <w:t xml:space="preserve"> </w:t>
      </w:r>
    </w:p>
    <w:p w14:paraId="7E1881D4" w14:textId="6D8EB532" w:rsidR="000A77B8" w:rsidRPr="00F62BC8" w:rsidRDefault="000A77B8" w:rsidP="00B26C9C">
      <w:pPr>
        <w:pStyle w:val="GEFFieldtoFillout"/>
        <w:ind w:left="0"/>
        <w:jc w:val="both"/>
        <w:outlineLvl w:val="0"/>
        <w:rPr>
          <w:b/>
          <w:lang w:val="en-GB"/>
        </w:rPr>
      </w:pPr>
      <w:r w:rsidRPr="00F62BC8">
        <w:rPr>
          <w:b/>
          <w:lang w:val="en-GB"/>
        </w:rPr>
        <w:t>Component 3: Monitoring</w:t>
      </w:r>
      <w:r w:rsidR="00F35CD7" w:rsidRPr="00F62BC8">
        <w:rPr>
          <w:b/>
          <w:lang w:val="en-GB"/>
        </w:rPr>
        <w:t>, e</w:t>
      </w:r>
      <w:r w:rsidRPr="00F62BC8">
        <w:rPr>
          <w:b/>
          <w:lang w:val="en-GB"/>
        </w:rPr>
        <w:t>valuation</w:t>
      </w:r>
      <w:r w:rsidR="00F35CD7" w:rsidRPr="00F62BC8">
        <w:rPr>
          <w:b/>
          <w:lang w:val="en-GB"/>
        </w:rPr>
        <w:t>, and replication</w:t>
      </w:r>
    </w:p>
    <w:p w14:paraId="0D39A020" w14:textId="77777777" w:rsidR="000A77B8" w:rsidRPr="00F62BC8" w:rsidRDefault="000A77B8" w:rsidP="000A77B8">
      <w:pPr>
        <w:pStyle w:val="GEFFieldtoFillout"/>
        <w:ind w:left="0"/>
        <w:jc w:val="both"/>
        <w:rPr>
          <w:highlight w:val="yellow"/>
          <w:lang w:val="en-GB"/>
        </w:rPr>
      </w:pPr>
    </w:p>
    <w:p w14:paraId="58948610" w14:textId="63CEA137" w:rsidR="006A4B10" w:rsidRPr="00F62BC8" w:rsidDel="0097323C" w:rsidRDefault="00D32CEA" w:rsidP="00BE2549">
      <w:pPr>
        <w:pStyle w:val="GEFFieldtoFillout"/>
        <w:spacing w:after="120"/>
        <w:ind w:left="0"/>
        <w:jc w:val="both"/>
        <w:rPr>
          <w:lang w:val="en-GB"/>
        </w:rPr>
      </w:pPr>
      <w:r w:rsidRPr="00F62BC8">
        <w:rPr>
          <w:lang w:val="en-GB"/>
        </w:rPr>
        <w:t xml:space="preserve">Under this component, an internal project monitoring and evaluation (M&amp;E) team will be established and an M&amp;E framework will be designed and implemented in accordance with DBSA and GEF requirements. The M&amp;E team will </w:t>
      </w:r>
      <w:r w:rsidR="0097323C" w:rsidRPr="00F62BC8">
        <w:rPr>
          <w:lang w:val="en-GB"/>
        </w:rPr>
        <w:t xml:space="preserve">produce monthly activity reports, quarterly progress reports, and annual Project Implementation Reviews (PIRs), which will be submitted to </w:t>
      </w:r>
      <w:r w:rsidR="00F04795" w:rsidRPr="00F62BC8">
        <w:rPr>
          <w:lang w:val="en-GB"/>
        </w:rPr>
        <w:t>DBSA</w:t>
      </w:r>
      <w:r w:rsidR="0097323C" w:rsidRPr="00F62BC8">
        <w:rPr>
          <w:lang w:val="en-GB"/>
        </w:rPr>
        <w:t xml:space="preserve">. These will address </w:t>
      </w:r>
      <w:r w:rsidRPr="00F62BC8">
        <w:rPr>
          <w:lang w:val="en-GB"/>
        </w:rPr>
        <w:t xml:space="preserve">project performance, stakeholders’ views on project impacts, and recommendations for improvements. </w:t>
      </w:r>
      <w:r w:rsidR="00F51E39" w:rsidRPr="00F62BC8">
        <w:rPr>
          <w:lang w:val="en-GB"/>
        </w:rPr>
        <w:t>Outputs of this component will also include mid-term</w:t>
      </w:r>
      <w:r w:rsidR="0097323C" w:rsidRPr="00F62BC8">
        <w:rPr>
          <w:lang w:val="en-GB"/>
        </w:rPr>
        <w:t xml:space="preserve"> and </w:t>
      </w:r>
      <w:r w:rsidR="00F51E39" w:rsidRPr="00F62BC8">
        <w:rPr>
          <w:lang w:val="en-GB"/>
        </w:rPr>
        <w:t>terminal evaluation reports</w:t>
      </w:r>
      <w:r w:rsidR="0097323C" w:rsidRPr="00F62BC8">
        <w:rPr>
          <w:lang w:val="en-GB"/>
        </w:rPr>
        <w:t>, and an audit undertaken by an independent consultant</w:t>
      </w:r>
      <w:r w:rsidR="009F2843" w:rsidRPr="00F62BC8">
        <w:rPr>
          <w:lang w:val="en-GB"/>
        </w:rPr>
        <w:t xml:space="preserve"> and</w:t>
      </w:r>
      <w:r w:rsidR="0097323C" w:rsidRPr="00F62BC8">
        <w:rPr>
          <w:lang w:val="en-GB"/>
        </w:rPr>
        <w:t xml:space="preserve"> commissioned by the </w:t>
      </w:r>
      <w:r w:rsidR="00DE1476" w:rsidRPr="00F62BC8">
        <w:rPr>
          <w:lang w:val="en-GB"/>
        </w:rPr>
        <w:t xml:space="preserve">DBSA as the </w:t>
      </w:r>
      <w:r w:rsidR="0097323C" w:rsidRPr="00F62BC8">
        <w:rPr>
          <w:lang w:val="en-GB"/>
        </w:rPr>
        <w:t>Implementing Agency.</w:t>
      </w:r>
    </w:p>
    <w:p w14:paraId="28154B94" w14:textId="30241DAC" w:rsidR="00F35CD7" w:rsidRPr="00F62BC8" w:rsidRDefault="00F35CD7" w:rsidP="00F35CD7">
      <w:pPr>
        <w:pStyle w:val="GEFFieldtoFillout"/>
        <w:spacing w:after="120"/>
        <w:ind w:left="0"/>
        <w:jc w:val="both"/>
        <w:rPr>
          <w:lang w:val="en-GB"/>
        </w:rPr>
      </w:pPr>
      <w:r w:rsidRPr="00F62BC8">
        <w:rPr>
          <w:lang w:val="en-GB"/>
        </w:rPr>
        <w:t>L</w:t>
      </w:r>
      <w:r w:rsidR="00D32CEA" w:rsidRPr="00F62BC8">
        <w:rPr>
          <w:lang w:val="en-GB"/>
        </w:rPr>
        <w:t xml:space="preserve">essons learned and case study reports will </w:t>
      </w:r>
      <w:r w:rsidRPr="00F62BC8">
        <w:rPr>
          <w:lang w:val="en-GB"/>
        </w:rPr>
        <w:t xml:space="preserve">also </w:t>
      </w:r>
      <w:r w:rsidR="00D32CEA" w:rsidRPr="00F62BC8">
        <w:rPr>
          <w:lang w:val="en-GB"/>
        </w:rPr>
        <w:t>be prepared</w:t>
      </w:r>
      <w:r w:rsidR="00F51E39" w:rsidRPr="00F62BC8">
        <w:rPr>
          <w:lang w:val="en-GB"/>
        </w:rPr>
        <w:t xml:space="preserve"> for </w:t>
      </w:r>
      <w:r w:rsidR="00D32CEA" w:rsidRPr="00F62BC8">
        <w:rPr>
          <w:lang w:val="en-GB"/>
        </w:rPr>
        <w:t>project milestone</w:t>
      </w:r>
      <w:r w:rsidR="00F51E39" w:rsidRPr="00F62BC8">
        <w:rPr>
          <w:lang w:val="en-GB"/>
        </w:rPr>
        <w:t>s</w:t>
      </w:r>
      <w:r w:rsidR="00D32CEA" w:rsidRPr="00F62BC8">
        <w:rPr>
          <w:lang w:val="en-GB"/>
        </w:rPr>
        <w:t xml:space="preserve"> (e.g. upgrading the </w:t>
      </w:r>
      <w:r w:rsidRPr="00F62BC8">
        <w:rPr>
          <w:lang w:val="en-GB"/>
        </w:rPr>
        <w:t>national PCB equipment tracking and record keeping system</w:t>
      </w:r>
      <w:r w:rsidR="00D32CEA" w:rsidRPr="00F62BC8">
        <w:rPr>
          <w:lang w:val="en-GB"/>
        </w:rPr>
        <w:t xml:space="preserve">, strengthening sampling and analysis capacity), endorsed by national stakeholders, and shared internally </w:t>
      </w:r>
      <w:r w:rsidRPr="00F62BC8">
        <w:rPr>
          <w:lang w:val="en-GB"/>
        </w:rPr>
        <w:t xml:space="preserve">as well as </w:t>
      </w:r>
      <w:r w:rsidR="00D32CEA" w:rsidRPr="00F62BC8">
        <w:rPr>
          <w:lang w:val="en-GB"/>
        </w:rPr>
        <w:t xml:space="preserve">externally with other project countries addressing PCB management. Best practices for the introduction of ESM will be identified, documented, and disseminated to stakeholders and </w:t>
      </w:r>
      <w:r w:rsidRPr="00F62BC8">
        <w:rPr>
          <w:lang w:val="en-GB"/>
        </w:rPr>
        <w:t xml:space="preserve">other </w:t>
      </w:r>
      <w:r w:rsidR="00D32CEA" w:rsidRPr="00F62BC8">
        <w:rPr>
          <w:lang w:val="en-GB"/>
        </w:rPr>
        <w:t xml:space="preserve">Parties of the Stockholm Convention. </w:t>
      </w:r>
      <w:r w:rsidR="007F649D" w:rsidRPr="00F62BC8">
        <w:rPr>
          <w:lang w:val="en-GB"/>
        </w:rPr>
        <w:t xml:space="preserve">In coordination with </w:t>
      </w:r>
      <w:r w:rsidR="0055434B" w:rsidRPr="00F62BC8">
        <w:rPr>
          <w:lang w:val="en-GB"/>
        </w:rPr>
        <w:t xml:space="preserve">the IEC strategy, a </w:t>
      </w:r>
      <w:r w:rsidR="00D32CEA" w:rsidRPr="00F62BC8">
        <w:rPr>
          <w:lang w:val="en-GB"/>
        </w:rPr>
        <w:t>national project website will be developed for engagement, sharing good practices, guidance, tools, and experience. End-of-project publications will be prepared and disseminated.</w:t>
      </w:r>
      <w:r w:rsidRPr="00F62BC8">
        <w:rPr>
          <w:lang w:val="en-GB"/>
        </w:rPr>
        <w:t xml:space="preserve"> All of these activities will be undertaken in coordination with the IEC S</w:t>
      </w:r>
      <w:r w:rsidR="008E5D9D">
        <w:rPr>
          <w:lang w:val="en-GB"/>
        </w:rPr>
        <w:t>trategy (See Component 1 above).</w:t>
      </w:r>
    </w:p>
    <w:p w14:paraId="5B2ADA7C" w14:textId="35E84757" w:rsidR="005D2ECB" w:rsidRDefault="00D32CEA" w:rsidP="006E3A8D">
      <w:pPr>
        <w:pStyle w:val="GEFFieldtoFillout"/>
        <w:spacing w:after="120"/>
        <w:ind w:left="0"/>
        <w:jc w:val="both"/>
        <w:rPr>
          <w:b/>
          <w:lang w:val="en-GB"/>
        </w:rPr>
      </w:pPr>
      <w:r w:rsidRPr="00F62BC8">
        <w:rPr>
          <w:lang w:val="en-GB"/>
        </w:rPr>
        <w:t>Th</w:t>
      </w:r>
      <w:r w:rsidR="0030635A" w:rsidRPr="00F62BC8">
        <w:rPr>
          <w:lang w:val="en-GB"/>
        </w:rPr>
        <w:t xml:space="preserve">is component </w:t>
      </w:r>
      <w:r w:rsidRPr="00F62BC8">
        <w:rPr>
          <w:lang w:val="en-GB"/>
        </w:rPr>
        <w:t xml:space="preserve">will also </w:t>
      </w:r>
      <w:r w:rsidR="0030635A" w:rsidRPr="00F62BC8">
        <w:rPr>
          <w:lang w:val="en-GB"/>
        </w:rPr>
        <w:t xml:space="preserve">involve the </w:t>
      </w:r>
      <w:r w:rsidRPr="00F62BC8">
        <w:rPr>
          <w:lang w:val="en-GB"/>
        </w:rPr>
        <w:t>implement</w:t>
      </w:r>
      <w:r w:rsidR="0030635A" w:rsidRPr="00F62BC8">
        <w:rPr>
          <w:lang w:val="en-GB"/>
        </w:rPr>
        <w:t>ation</w:t>
      </w:r>
      <w:r w:rsidRPr="00F62BC8">
        <w:rPr>
          <w:lang w:val="en-GB"/>
        </w:rPr>
        <w:t xml:space="preserve"> and track</w:t>
      </w:r>
      <w:r w:rsidR="0030635A" w:rsidRPr="00F62BC8">
        <w:rPr>
          <w:lang w:val="en-GB"/>
        </w:rPr>
        <w:t>ing of</w:t>
      </w:r>
      <w:r w:rsidRPr="00F62BC8">
        <w:rPr>
          <w:lang w:val="en-GB"/>
        </w:rPr>
        <w:t xml:space="preserve"> the Gender Action Plan prepared under the PPG phase for this project</w:t>
      </w:r>
      <w:r w:rsidR="007F1A6A">
        <w:rPr>
          <w:lang w:val="en-GB"/>
        </w:rPr>
        <w:t xml:space="preserve"> (see Annex </w:t>
      </w:r>
      <w:r w:rsidR="00B76E22">
        <w:rPr>
          <w:lang w:val="en-GB"/>
        </w:rPr>
        <w:t>H</w:t>
      </w:r>
      <w:r w:rsidR="007F1A6A">
        <w:rPr>
          <w:lang w:val="en-GB"/>
        </w:rPr>
        <w:t>)</w:t>
      </w:r>
      <w:r w:rsidRPr="00F62BC8">
        <w:rPr>
          <w:lang w:val="en-GB"/>
        </w:rPr>
        <w:t>. Further details are provided in the Gender Equality and Women’s Empowerment section below.</w:t>
      </w:r>
      <w:r w:rsidR="005D2ECB">
        <w:rPr>
          <w:b/>
          <w:lang w:val="en-GB"/>
        </w:rPr>
        <w:br w:type="page"/>
      </w:r>
    </w:p>
    <w:p w14:paraId="21480B65" w14:textId="77777777" w:rsidR="005D2ECB" w:rsidRDefault="005D2ECB" w:rsidP="000A77B8">
      <w:pPr>
        <w:pStyle w:val="GEFFieldtoFillout"/>
        <w:ind w:left="0"/>
        <w:jc w:val="both"/>
        <w:rPr>
          <w:b/>
          <w:color w:val="auto"/>
          <w:lang w:val="en-GB"/>
        </w:rPr>
        <w:sectPr w:rsidR="005D2ECB" w:rsidSect="00FB0AD0">
          <w:footerReference w:type="default" r:id="rId28"/>
          <w:pgSz w:w="12240" w:h="15840"/>
          <w:pgMar w:top="720" w:right="907" w:bottom="1728" w:left="720" w:header="720" w:footer="720" w:gutter="0"/>
          <w:cols w:space="720"/>
          <w:docGrid w:linePitch="360"/>
        </w:sectPr>
      </w:pPr>
    </w:p>
    <w:p w14:paraId="1FA041E5" w14:textId="525A0C9D" w:rsidR="005D2ECB" w:rsidRDefault="006E3A8D" w:rsidP="006E3A8D">
      <w:pPr>
        <w:pStyle w:val="GEFFieldtoFillout"/>
        <w:ind w:left="0" w:hanging="851"/>
        <w:rPr>
          <w:b/>
          <w:color w:val="auto"/>
          <w:lang w:val="en-GB"/>
        </w:rPr>
        <w:sectPr w:rsidR="005D2ECB" w:rsidSect="00E36ABF">
          <w:pgSz w:w="15840" w:h="12240" w:orient="landscape"/>
          <w:pgMar w:top="720" w:right="720" w:bottom="907" w:left="1728" w:header="720" w:footer="720" w:gutter="0"/>
          <w:cols w:space="720"/>
          <w:docGrid w:linePitch="360"/>
        </w:sectPr>
      </w:pPr>
      <w:r>
        <w:rPr>
          <w:lang w:val="en-GB"/>
        </w:rPr>
        <w:lastRenderedPageBreak/>
        <w:t>A Theory of Change for the project is presented below.</w:t>
      </w:r>
      <w:r w:rsidR="005D2ECB" w:rsidRPr="00E36ABF">
        <w:rPr>
          <w:b/>
          <w:noProof/>
          <w:color w:val="auto"/>
        </w:rPr>
        <w:drawing>
          <wp:anchor distT="0" distB="0" distL="114300" distR="114300" simplePos="0" relativeHeight="251658240" behindDoc="1" locked="0" layoutInCell="1" allowOverlap="1" wp14:anchorId="05E521F6" wp14:editId="679A7415">
            <wp:simplePos x="0" y="0"/>
            <wp:positionH relativeFrom="column">
              <wp:posOffset>-640715</wp:posOffset>
            </wp:positionH>
            <wp:positionV relativeFrom="paragraph">
              <wp:posOffset>348615</wp:posOffset>
            </wp:positionV>
            <wp:extent cx="9266203" cy="6737985"/>
            <wp:effectExtent l="0" t="0" r="5080" b="0"/>
            <wp:wrapNone/>
            <wp:docPr id="4" name="Picture 1" descr="Macintosh HD:Users:bt:Desktop:Screen Shot 2019-05-27 at 2.20.0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t:Desktop:Screen Shot 2019-05-27 at 2.20.08 PM.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266203" cy="67379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6DB742" w14:textId="63E9E919" w:rsidR="003E7D39" w:rsidRPr="00F62BC8" w:rsidRDefault="000A77B8" w:rsidP="000A77B8">
      <w:pPr>
        <w:pStyle w:val="GEFFieldtoFillout"/>
        <w:ind w:left="0"/>
        <w:jc w:val="both"/>
        <w:rPr>
          <w:b/>
          <w:color w:val="auto"/>
          <w:lang w:val="en-GB"/>
        </w:rPr>
      </w:pPr>
      <w:r w:rsidRPr="00F62BC8">
        <w:rPr>
          <w:b/>
          <w:color w:val="auto"/>
          <w:lang w:val="en-GB"/>
        </w:rPr>
        <w:lastRenderedPageBreak/>
        <w:t>1.4 Incremental/</w:t>
      </w:r>
      <w:r w:rsidR="003E7D39" w:rsidRPr="00F62BC8">
        <w:rPr>
          <w:b/>
          <w:color w:val="auto"/>
          <w:lang w:val="en-GB"/>
        </w:rPr>
        <w:t>additional c</w:t>
      </w:r>
      <w:r w:rsidRPr="00F62BC8">
        <w:rPr>
          <w:b/>
          <w:color w:val="auto"/>
          <w:lang w:val="en-GB"/>
        </w:rPr>
        <w:t xml:space="preserve">ost </w:t>
      </w:r>
      <w:r w:rsidR="003E7D39" w:rsidRPr="00F62BC8">
        <w:rPr>
          <w:b/>
          <w:color w:val="auto"/>
          <w:lang w:val="en-GB"/>
        </w:rPr>
        <w:t>r</w:t>
      </w:r>
      <w:r w:rsidRPr="00F62BC8">
        <w:rPr>
          <w:b/>
          <w:color w:val="auto"/>
          <w:lang w:val="en-GB"/>
        </w:rPr>
        <w:t>easoning</w:t>
      </w:r>
      <w:r w:rsidR="003E7D39" w:rsidRPr="00F62BC8">
        <w:rPr>
          <w:b/>
          <w:color w:val="auto"/>
          <w:lang w:val="en-GB"/>
        </w:rPr>
        <w:t xml:space="preserve"> and expected contributions from the baseline, the GEFTF, LDCF, </w:t>
      </w:r>
      <w:proofErr w:type="gramStart"/>
      <w:r w:rsidR="003E7D39" w:rsidRPr="00F62BC8">
        <w:rPr>
          <w:b/>
          <w:color w:val="auto"/>
          <w:lang w:val="en-GB"/>
        </w:rPr>
        <w:t>SCCF,  and</w:t>
      </w:r>
      <w:proofErr w:type="gramEnd"/>
      <w:r w:rsidR="003E7D39" w:rsidRPr="00F62BC8">
        <w:rPr>
          <w:b/>
          <w:color w:val="auto"/>
          <w:lang w:val="en-GB"/>
        </w:rPr>
        <w:t xml:space="preserve"> co-financing</w:t>
      </w:r>
    </w:p>
    <w:p w14:paraId="0960C808" w14:textId="77777777" w:rsidR="000A77B8" w:rsidRPr="00F62BC8" w:rsidRDefault="000A77B8" w:rsidP="000A77B8">
      <w:pPr>
        <w:pStyle w:val="GEFFieldtoFillout"/>
        <w:ind w:left="0"/>
        <w:jc w:val="both"/>
        <w:rPr>
          <w:highlight w:val="yellow"/>
          <w:lang w:val="en-GB"/>
        </w:rPr>
      </w:pPr>
    </w:p>
    <w:p w14:paraId="2C84AEAC" w14:textId="22DBBF27" w:rsidR="00211CDD" w:rsidRPr="00F62BC8" w:rsidRDefault="000A77B8" w:rsidP="00BE2549">
      <w:pPr>
        <w:pStyle w:val="GEFFieldtoFillout"/>
        <w:spacing w:after="120"/>
        <w:ind w:left="0"/>
        <w:jc w:val="both"/>
        <w:rPr>
          <w:lang w:val="en-GB"/>
        </w:rPr>
      </w:pPr>
      <w:r w:rsidRPr="00F62BC8">
        <w:rPr>
          <w:lang w:val="en-GB"/>
        </w:rPr>
        <w:t xml:space="preserve">As indicated above, developing countries and countries with economies in transition, including South Africa, face several challenges concerning the environmentally sound management of PCB oils and PCB-containing </w:t>
      </w:r>
      <w:r w:rsidR="002F4A00" w:rsidRPr="00F62BC8">
        <w:rPr>
          <w:lang w:val="en-GB"/>
        </w:rPr>
        <w:t xml:space="preserve">oil, </w:t>
      </w:r>
      <w:r w:rsidRPr="00F62BC8">
        <w:rPr>
          <w:lang w:val="en-GB"/>
        </w:rPr>
        <w:t>equipment</w:t>
      </w:r>
      <w:r w:rsidR="002F4A00" w:rsidRPr="00F62BC8">
        <w:rPr>
          <w:lang w:val="en-GB"/>
        </w:rPr>
        <w:t>, and waste</w:t>
      </w:r>
      <w:r w:rsidRPr="00F62BC8">
        <w:rPr>
          <w:lang w:val="en-GB"/>
        </w:rPr>
        <w:t xml:space="preserve"> due to issues such as </w:t>
      </w:r>
      <w:r w:rsidR="002F4A00" w:rsidRPr="00F62BC8">
        <w:rPr>
          <w:lang w:val="en-GB"/>
        </w:rPr>
        <w:t>a</w:t>
      </w:r>
      <w:r w:rsidRPr="00F62BC8">
        <w:rPr>
          <w:lang w:val="en-GB"/>
        </w:rPr>
        <w:t xml:space="preserve"> lack of capacity, poor inventories, </w:t>
      </w:r>
      <w:r w:rsidR="00154245" w:rsidRPr="00F62BC8">
        <w:rPr>
          <w:lang w:val="en-GB"/>
        </w:rPr>
        <w:t xml:space="preserve">and </w:t>
      </w:r>
      <w:r w:rsidRPr="00F62BC8">
        <w:rPr>
          <w:lang w:val="en-GB"/>
        </w:rPr>
        <w:t xml:space="preserve">limited resources. </w:t>
      </w:r>
      <w:r w:rsidR="00D62C80" w:rsidRPr="00F62BC8">
        <w:rPr>
          <w:lang w:val="en-GB"/>
        </w:rPr>
        <w:t xml:space="preserve">Despite </w:t>
      </w:r>
      <w:r w:rsidRPr="00F62BC8">
        <w:rPr>
          <w:lang w:val="en-GB"/>
        </w:rPr>
        <w:t xml:space="preserve">its limited financial and technical capability, South Africa has </w:t>
      </w:r>
      <w:r w:rsidR="00E05C2C" w:rsidRPr="00F62BC8">
        <w:rPr>
          <w:lang w:val="en-GB"/>
        </w:rPr>
        <w:t xml:space="preserve">made significant progress in </w:t>
      </w:r>
      <w:r w:rsidRPr="00F62BC8">
        <w:rPr>
          <w:lang w:val="en-GB"/>
        </w:rPr>
        <w:t>manag</w:t>
      </w:r>
      <w:r w:rsidR="00E05C2C" w:rsidRPr="00F62BC8">
        <w:rPr>
          <w:lang w:val="en-GB"/>
        </w:rPr>
        <w:t>ing</w:t>
      </w:r>
      <w:r w:rsidRPr="00F62BC8">
        <w:rPr>
          <w:lang w:val="en-GB"/>
        </w:rPr>
        <w:t xml:space="preserve"> its own PCBs </w:t>
      </w:r>
      <w:r w:rsidR="00E05C2C" w:rsidRPr="00F62BC8">
        <w:rPr>
          <w:lang w:val="en-GB"/>
        </w:rPr>
        <w:t xml:space="preserve">in an </w:t>
      </w:r>
      <w:r w:rsidR="00775EEB" w:rsidRPr="00F62BC8">
        <w:rPr>
          <w:lang w:val="en-GB"/>
        </w:rPr>
        <w:t>environmentally sound manner</w:t>
      </w:r>
      <w:r w:rsidR="00E05C2C" w:rsidRPr="00F62BC8">
        <w:rPr>
          <w:lang w:val="en-GB"/>
        </w:rPr>
        <w:t xml:space="preserve"> </w:t>
      </w:r>
      <w:r w:rsidRPr="00F62BC8">
        <w:rPr>
          <w:lang w:val="en-GB"/>
        </w:rPr>
        <w:t xml:space="preserve">including those coming from other countries. </w:t>
      </w:r>
      <w:r w:rsidR="00910429" w:rsidRPr="00F62BC8">
        <w:rPr>
          <w:lang w:val="en-GB"/>
        </w:rPr>
        <w:t>For example, p</w:t>
      </w:r>
      <w:r w:rsidR="00E05C2C" w:rsidRPr="00F62BC8">
        <w:rPr>
          <w:lang w:val="en-GB"/>
        </w:rPr>
        <w:t xml:space="preserve">rior to development of the PIF, </w:t>
      </w:r>
      <w:r w:rsidRPr="00F62BC8">
        <w:rPr>
          <w:lang w:val="en-GB"/>
        </w:rPr>
        <w:t>audit findings ha</w:t>
      </w:r>
      <w:r w:rsidR="00E05C2C" w:rsidRPr="00F62BC8">
        <w:rPr>
          <w:lang w:val="en-GB"/>
        </w:rPr>
        <w:t>d</w:t>
      </w:r>
      <w:r w:rsidRPr="00F62BC8">
        <w:rPr>
          <w:lang w:val="en-GB"/>
        </w:rPr>
        <w:t xml:space="preserve"> revealed that one of the local plants </w:t>
      </w:r>
      <w:r w:rsidR="00263EC8" w:rsidRPr="00F62BC8">
        <w:rPr>
          <w:lang w:val="en-GB"/>
        </w:rPr>
        <w:t>(Thermal</w:t>
      </w:r>
      <w:r w:rsidR="00080F60" w:rsidRPr="00F62BC8">
        <w:rPr>
          <w:lang w:val="en-GB"/>
        </w:rPr>
        <w:t xml:space="preserve"> Power</w:t>
      </w:r>
      <w:r w:rsidR="00AE5245" w:rsidRPr="00F62BC8">
        <w:rPr>
          <w:lang w:val="en-GB"/>
        </w:rPr>
        <w:t>; now called A-Thermal</w:t>
      </w:r>
      <w:r w:rsidR="00263EC8" w:rsidRPr="00F62BC8">
        <w:rPr>
          <w:lang w:val="en-GB"/>
        </w:rPr>
        <w:t>)</w:t>
      </w:r>
      <w:r w:rsidR="00087D39">
        <w:rPr>
          <w:lang w:val="en-GB"/>
        </w:rPr>
        <w:t>,</w:t>
      </w:r>
      <w:r w:rsidR="00263EC8" w:rsidRPr="00F62BC8">
        <w:rPr>
          <w:lang w:val="en-GB"/>
        </w:rPr>
        <w:t xml:space="preserve"> </w:t>
      </w:r>
      <w:r w:rsidRPr="00F62BC8">
        <w:rPr>
          <w:lang w:val="en-GB"/>
        </w:rPr>
        <w:t>which was intended to treat PCB</w:t>
      </w:r>
      <w:r w:rsidR="00910429" w:rsidRPr="00F62BC8">
        <w:rPr>
          <w:lang w:val="en-GB"/>
        </w:rPr>
        <w:t>-</w:t>
      </w:r>
      <w:r w:rsidRPr="00F62BC8">
        <w:rPr>
          <w:lang w:val="en-GB"/>
        </w:rPr>
        <w:t>contaminated fluids up to 200 ppm</w:t>
      </w:r>
      <w:r w:rsidR="00087D39">
        <w:rPr>
          <w:lang w:val="en-GB"/>
        </w:rPr>
        <w:t>,</w:t>
      </w:r>
      <w:r w:rsidRPr="00F62BC8">
        <w:rPr>
          <w:lang w:val="en-GB"/>
        </w:rPr>
        <w:t xml:space="preserve"> </w:t>
      </w:r>
      <w:r w:rsidR="00E05C2C" w:rsidRPr="00F62BC8">
        <w:rPr>
          <w:lang w:val="en-GB"/>
        </w:rPr>
        <w:t>wa</w:t>
      </w:r>
      <w:r w:rsidRPr="00F62BC8">
        <w:rPr>
          <w:lang w:val="en-GB"/>
        </w:rPr>
        <w:t>s not functioning in line with international best practice</w:t>
      </w:r>
      <w:r w:rsidR="00E05C2C" w:rsidRPr="00F62BC8">
        <w:rPr>
          <w:lang w:val="en-GB"/>
        </w:rPr>
        <w:t>s</w:t>
      </w:r>
      <w:r w:rsidRPr="00F62BC8">
        <w:rPr>
          <w:lang w:val="en-GB"/>
        </w:rPr>
        <w:t xml:space="preserve"> and standards. </w:t>
      </w:r>
      <w:r w:rsidR="00910429" w:rsidRPr="00F62BC8">
        <w:rPr>
          <w:lang w:val="en-GB"/>
        </w:rPr>
        <w:t xml:space="preserve">Since then, </w:t>
      </w:r>
      <w:r w:rsidR="00263EC8" w:rsidRPr="00F62BC8">
        <w:rPr>
          <w:lang w:val="en-GB"/>
        </w:rPr>
        <w:t xml:space="preserve">A-Thermal has made significant upgrades to its facility. A-Thermal uses USEPA 761 PCB destruction air quality standards and has reported PCB destruction efficiency of 99.9999%. In addition, </w:t>
      </w:r>
      <w:proofErr w:type="spellStart"/>
      <w:r w:rsidR="00263EC8" w:rsidRPr="00F62BC8">
        <w:rPr>
          <w:lang w:val="en-GB"/>
        </w:rPr>
        <w:t>Enviroil</w:t>
      </w:r>
      <w:proofErr w:type="spellEnd"/>
      <w:r w:rsidR="00263EC8" w:rsidRPr="00F62BC8">
        <w:rPr>
          <w:lang w:val="en-GB"/>
        </w:rPr>
        <w:t xml:space="preserve">, which uses </w:t>
      </w:r>
      <w:r w:rsidR="00211CDD" w:rsidRPr="00F62BC8">
        <w:rPr>
          <w:lang w:val="en-GB"/>
        </w:rPr>
        <w:t xml:space="preserve">detoxifying and </w:t>
      </w:r>
      <w:proofErr w:type="spellStart"/>
      <w:r w:rsidR="00211CDD" w:rsidRPr="00F62BC8">
        <w:rPr>
          <w:lang w:val="en-GB"/>
        </w:rPr>
        <w:t>dehalogenating</w:t>
      </w:r>
      <w:proofErr w:type="spellEnd"/>
      <w:r w:rsidR="00211CDD" w:rsidRPr="00F62BC8">
        <w:rPr>
          <w:lang w:val="en-GB"/>
        </w:rPr>
        <w:t xml:space="preserve"> technology for PCB transformer oil treatment has reported efficiency of 99.9%. </w:t>
      </w:r>
    </w:p>
    <w:p w14:paraId="0A070CB2" w14:textId="20BBEF86" w:rsidR="00263EC8" w:rsidRPr="00F62BC8" w:rsidRDefault="00263EC8" w:rsidP="00263EC8">
      <w:pPr>
        <w:pStyle w:val="GEFFieldtoFillout"/>
        <w:spacing w:after="120"/>
        <w:ind w:left="0"/>
        <w:jc w:val="both"/>
        <w:rPr>
          <w:highlight w:val="yellow"/>
          <w:lang w:val="en-GB"/>
        </w:rPr>
      </w:pPr>
      <w:r w:rsidRPr="00F62BC8">
        <w:rPr>
          <w:lang w:val="en-GB"/>
        </w:rPr>
        <w:t xml:space="preserve">A detailed </w:t>
      </w:r>
      <w:r w:rsidR="00AE2A31">
        <w:rPr>
          <w:lang w:val="en-GB"/>
        </w:rPr>
        <w:t xml:space="preserve">third-party </w:t>
      </w:r>
      <w:r w:rsidRPr="00F62BC8">
        <w:rPr>
          <w:lang w:val="en-GB"/>
        </w:rPr>
        <w:t xml:space="preserve">assessment of these facilities will be conducted in the early part of this project to ensure that they can treat PCBs in an environmentally sound manner in accordance with national laws and regulations, Stockholm and Basel Convention provisions, and related guidance. Where needed, </w:t>
      </w:r>
      <w:r w:rsidR="000A77B8" w:rsidRPr="00F62BC8">
        <w:rPr>
          <w:lang w:val="en-GB"/>
        </w:rPr>
        <w:t xml:space="preserve">this project </w:t>
      </w:r>
      <w:r w:rsidRPr="00F62BC8">
        <w:rPr>
          <w:lang w:val="en-GB"/>
        </w:rPr>
        <w:t xml:space="preserve">will support </w:t>
      </w:r>
      <w:r w:rsidR="000A77B8" w:rsidRPr="00F62BC8">
        <w:rPr>
          <w:lang w:val="en-GB"/>
        </w:rPr>
        <w:t xml:space="preserve">international technology transfer to South Africa through a PPP model to ensure that the country is technically capable to manage PCBs in an </w:t>
      </w:r>
      <w:r w:rsidR="00775EEB" w:rsidRPr="00F62BC8">
        <w:rPr>
          <w:lang w:val="en-GB"/>
        </w:rPr>
        <w:t>environmentally sound manner</w:t>
      </w:r>
      <w:r w:rsidR="000A77B8" w:rsidRPr="00F62BC8">
        <w:rPr>
          <w:lang w:val="en-GB"/>
        </w:rPr>
        <w:t xml:space="preserve">. It is only through this proposed project and GEF funding that this can be achieved. </w:t>
      </w:r>
    </w:p>
    <w:p w14:paraId="51B95B69" w14:textId="6C0AFC13" w:rsidR="00686491" w:rsidRPr="00F62BC8" w:rsidRDefault="000A77B8" w:rsidP="00686491">
      <w:pPr>
        <w:pStyle w:val="GEFFieldtoFillout"/>
        <w:spacing w:after="120"/>
        <w:ind w:left="0"/>
        <w:jc w:val="both"/>
        <w:rPr>
          <w:lang w:val="en-GB"/>
        </w:rPr>
      </w:pPr>
      <w:r w:rsidRPr="00F62BC8">
        <w:rPr>
          <w:lang w:val="en-GB"/>
        </w:rPr>
        <w:t xml:space="preserve">The GEF grant will </w:t>
      </w:r>
      <w:r w:rsidR="00263EC8" w:rsidRPr="00F62BC8">
        <w:rPr>
          <w:lang w:val="en-GB"/>
        </w:rPr>
        <w:t xml:space="preserve">also </w:t>
      </w:r>
      <w:r w:rsidRPr="00F62BC8">
        <w:rPr>
          <w:lang w:val="en-GB"/>
        </w:rPr>
        <w:t xml:space="preserve">be used to ensure the ESM of PCBs </w:t>
      </w:r>
      <w:r w:rsidR="00775EEB" w:rsidRPr="00F62BC8">
        <w:rPr>
          <w:lang w:val="en-GB"/>
        </w:rPr>
        <w:t xml:space="preserve">at </w:t>
      </w:r>
      <w:r w:rsidR="009F717B" w:rsidRPr="00F62BC8">
        <w:rPr>
          <w:lang w:val="en-GB"/>
        </w:rPr>
        <w:t xml:space="preserve">the earlier stages of the lifecycle </w:t>
      </w:r>
      <w:r w:rsidRPr="00F62BC8">
        <w:rPr>
          <w:lang w:val="en-GB"/>
        </w:rPr>
        <w:t xml:space="preserve">among </w:t>
      </w:r>
      <w:r w:rsidR="009F717B" w:rsidRPr="00F62BC8">
        <w:rPr>
          <w:lang w:val="en-GB"/>
        </w:rPr>
        <w:t>the NERSA-</w:t>
      </w:r>
      <w:r w:rsidR="001B79A3" w:rsidRPr="00F62BC8">
        <w:rPr>
          <w:lang w:val="en-GB"/>
        </w:rPr>
        <w:t>licensed</w:t>
      </w:r>
      <w:r w:rsidR="009F717B" w:rsidRPr="00F62BC8">
        <w:rPr>
          <w:lang w:val="en-GB"/>
        </w:rPr>
        <w:t xml:space="preserve"> </w:t>
      </w:r>
      <w:r w:rsidRPr="00F62BC8">
        <w:rPr>
          <w:lang w:val="en-GB"/>
        </w:rPr>
        <w:t>municipalities, Eskom</w:t>
      </w:r>
      <w:r w:rsidR="009F717B" w:rsidRPr="00F62BC8">
        <w:rPr>
          <w:lang w:val="en-GB"/>
        </w:rPr>
        <w:t>,</w:t>
      </w:r>
      <w:r w:rsidRPr="00F62BC8">
        <w:rPr>
          <w:lang w:val="en-GB"/>
        </w:rPr>
        <w:t xml:space="preserve"> and other stakeholders. </w:t>
      </w:r>
      <w:r w:rsidR="00144948" w:rsidRPr="00F62BC8">
        <w:rPr>
          <w:lang w:val="en-GB"/>
        </w:rPr>
        <w:t xml:space="preserve">For example, the </w:t>
      </w:r>
      <w:r w:rsidRPr="00F62BC8">
        <w:rPr>
          <w:lang w:val="en-GB"/>
        </w:rPr>
        <w:t xml:space="preserve">funds will also be used for establishing procedures for continuous updating </w:t>
      </w:r>
      <w:r w:rsidR="00144948" w:rsidRPr="00F62BC8">
        <w:rPr>
          <w:lang w:val="en-GB"/>
        </w:rPr>
        <w:t xml:space="preserve">of the </w:t>
      </w:r>
      <w:r w:rsidR="00686491" w:rsidRPr="00F62BC8">
        <w:rPr>
          <w:lang w:val="en-GB"/>
        </w:rPr>
        <w:t>national PCB equipment tracking and record keeping system</w:t>
      </w:r>
      <w:r w:rsidR="00067C34" w:rsidRPr="00F62BC8">
        <w:rPr>
          <w:lang w:val="en-GB"/>
        </w:rPr>
        <w:t>, including sampling</w:t>
      </w:r>
      <w:r w:rsidR="00686491" w:rsidRPr="00F62BC8">
        <w:rPr>
          <w:lang w:val="en-GB"/>
        </w:rPr>
        <w:t xml:space="preserve"> and</w:t>
      </w:r>
      <w:r w:rsidR="00067C34" w:rsidRPr="00F62BC8">
        <w:rPr>
          <w:lang w:val="en-GB"/>
        </w:rPr>
        <w:t xml:space="preserve"> analysis</w:t>
      </w:r>
      <w:r w:rsidR="00686491" w:rsidRPr="00F62BC8">
        <w:rPr>
          <w:lang w:val="en-GB"/>
        </w:rPr>
        <w:t>. This will support the Government of South Africa and the private sector to improve energy service delivery beyond the project lifespan. This will contribute directly to South Africa’s social and economic development</w:t>
      </w:r>
      <w:r w:rsidR="00BD486C" w:rsidRPr="00F62BC8">
        <w:rPr>
          <w:lang w:val="en-GB"/>
        </w:rPr>
        <w:t>.</w:t>
      </w:r>
      <w:r w:rsidR="00686491" w:rsidRPr="00F62BC8">
        <w:rPr>
          <w:strike/>
          <w:lang w:val="en-GB"/>
        </w:rPr>
        <w:t xml:space="preserve"> </w:t>
      </w:r>
    </w:p>
    <w:p w14:paraId="31A94BB6" w14:textId="030B0A2E" w:rsidR="00686491" w:rsidRPr="00F62BC8" w:rsidRDefault="00686491" w:rsidP="00686491">
      <w:pPr>
        <w:pStyle w:val="GEFFieldtoFillout"/>
        <w:spacing w:after="120"/>
        <w:ind w:left="0"/>
        <w:jc w:val="both"/>
        <w:rPr>
          <w:highlight w:val="yellow"/>
          <w:lang w:val="en-GB"/>
        </w:rPr>
      </w:pPr>
      <w:r w:rsidRPr="00F62BC8">
        <w:rPr>
          <w:lang w:val="en-GB"/>
        </w:rPr>
        <w:t>The project will also provide technical and financial assistance to speed up the effort related to the enforcement of the South Africa PCB Regulations, and to help prevent further imports of equipment such as transformers and capacitors that contain PCBs. Export of suspected PCB-contaminated transformers and capacitors will also be prevented.</w:t>
      </w:r>
    </w:p>
    <w:p w14:paraId="1877D2D1" w14:textId="64D23F7C" w:rsidR="000A77B8" w:rsidRPr="00F62BC8" w:rsidRDefault="000A77B8" w:rsidP="00DD13DA">
      <w:pPr>
        <w:pStyle w:val="GEFFieldtoFillout"/>
        <w:spacing w:after="120"/>
        <w:ind w:left="0"/>
        <w:jc w:val="both"/>
        <w:rPr>
          <w:lang w:val="en-GB"/>
        </w:rPr>
      </w:pPr>
      <w:r w:rsidRPr="00F62BC8">
        <w:rPr>
          <w:lang w:val="en-GB"/>
        </w:rPr>
        <w:t xml:space="preserve">It </w:t>
      </w:r>
      <w:r w:rsidR="002270A7" w:rsidRPr="00F62BC8">
        <w:rPr>
          <w:lang w:val="en-GB"/>
        </w:rPr>
        <w:t xml:space="preserve">is </w:t>
      </w:r>
      <w:r w:rsidRPr="00F62BC8">
        <w:rPr>
          <w:lang w:val="en-GB"/>
        </w:rPr>
        <w:t>also worth noting that Eskom, the countr</w:t>
      </w:r>
      <w:r w:rsidR="002270A7" w:rsidRPr="00F62BC8">
        <w:rPr>
          <w:lang w:val="en-GB"/>
        </w:rPr>
        <w:t xml:space="preserve">y’s </w:t>
      </w:r>
      <w:r w:rsidRPr="00F62BC8">
        <w:rPr>
          <w:lang w:val="en-GB"/>
        </w:rPr>
        <w:t>only utility</w:t>
      </w:r>
      <w:r w:rsidR="002270A7" w:rsidRPr="00F62BC8">
        <w:rPr>
          <w:lang w:val="en-GB"/>
        </w:rPr>
        <w:t xml:space="preserve"> (and other PCB owners in South Africa, such as the NERSA-</w:t>
      </w:r>
      <w:r w:rsidR="001B79A3" w:rsidRPr="00F62BC8">
        <w:rPr>
          <w:lang w:val="en-GB"/>
        </w:rPr>
        <w:t>licensed</w:t>
      </w:r>
      <w:r w:rsidR="002270A7" w:rsidRPr="00F62BC8">
        <w:rPr>
          <w:lang w:val="en-GB"/>
        </w:rPr>
        <w:t xml:space="preserve"> municipalities)</w:t>
      </w:r>
      <w:r w:rsidR="006C76F0" w:rsidRPr="00F62BC8">
        <w:rPr>
          <w:lang w:val="en-GB"/>
        </w:rPr>
        <w:t>,</w:t>
      </w:r>
      <w:r w:rsidR="002270A7" w:rsidRPr="00F62BC8">
        <w:rPr>
          <w:lang w:val="en-GB"/>
        </w:rPr>
        <w:t xml:space="preserve"> is </w:t>
      </w:r>
      <w:r w:rsidRPr="00F62BC8">
        <w:rPr>
          <w:lang w:val="en-GB"/>
        </w:rPr>
        <w:t xml:space="preserve">not participating in the </w:t>
      </w:r>
      <w:r w:rsidR="002270A7" w:rsidRPr="00F62BC8">
        <w:rPr>
          <w:lang w:val="en-GB"/>
        </w:rPr>
        <w:t xml:space="preserve">GEF-funded Southern Africa </w:t>
      </w:r>
      <w:r w:rsidRPr="00F62BC8">
        <w:rPr>
          <w:lang w:val="en-GB"/>
        </w:rPr>
        <w:t>regional PCB project due to it being much larger (in term of assets and likely impact due to PCBs) than other regional utilities. Th</w:t>
      </w:r>
      <w:r w:rsidR="002270A7" w:rsidRPr="00F62BC8">
        <w:rPr>
          <w:lang w:val="en-GB"/>
        </w:rPr>
        <w:t>is</w:t>
      </w:r>
      <w:r w:rsidRPr="00F62BC8">
        <w:rPr>
          <w:lang w:val="en-GB"/>
        </w:rPr>
        <w:t xml:space="preserve"> South Africa GEF project will </w:t>
      </w:r>
      <w:r w:rsidR="002270A7" w:rsidRPr="00F62BC8">
        <w:rPr>
          <w:lang w:val="en-GB"/>
        </w:rPr>
        <w:t xml:space="preserve">therefore </w:t>
      </w:r>
      <w:r w:rsidRPr="00F62BC8">
        <w:rPr>
          <w:lang w:val="en-GB"/>
        </w:rPr>
        <w:t xml:space="preserve">provide an opportunity for </w:t>
      </w:r>
      <w:r w:rsidR="006C76F0" w:rsidRPr="00F62BC8">
        <w:rPr>
          <w:lang w:val="en-GB"/>
        </w:rPr>
        <w:t xml:space="preserve">comprehensive </w:t>
      </w:r>
      <w:r w:rsidRPr="00F62BC8">
        <w:rPr>
          <w:lang w:val="en-GB"/>
        </w:rPr>
        <w:t xml:space="preserve">ESM of PCBs in </w:t>
      </w:r>
      <w:r w:rsidR="002270A7" w:rsidRPr="00F62BC8">
        <w:rPr>
          <w:lang w:val="en-GB"/>
        </w:rPr>
        <w:t>Eskom</w:t>
      </w:r>
      <w:r w:rsidRPr="00F62BC8">
        <w:rPr>
          <w:lang w:val="en-GB"/>
        </w:rPr>
        <w:t>. Without the GEF resources, the utility would be left out.</w:t>
      </w:r>
      <w:r w:rsidR="00B64031">
        <w:rPr>
          <w:lang w:val="en-GB"/>
        </w:rPr>
        <w:t xml:space="preserve"> </w:t>
      </w:r>
    </w:p>
    <w:p w14:paraId="4E61D03F" w14:textId="1794BFCA" w:rsidR="00686491" w:rsidRPr="00F62BC8" w:rsidRDefault="002D3461" w:rsidP="00BE2549">
      <w:pPr>
        <w:pStyle w:val="GEFFieldtoFillout"/>
        <w:spacing w:after="120"/>
        <w:ind w:left="0"/>
        <w:jc w:val="both"/>
        <w:rPr>
          <w:lang w:val="en-GB"/>
        </w:rPr>
      </w:pPr>
      <w:r w:rsidRPr="00F62BC8">
        <w:rPr>
          <w:lang w:val="en-GB"/>
        </w:rPr>
        <w:t>The project will secur</w:t>
      </w:r>
      <w:r w:rsidR="00686491" w:rsidRPr="00F62BC8">
        <w:rPr>
          <w:lang w:val="en-GB"/>
        </w:rPr>
        <w:t xml:space="preserve">e the ESM disposal of at least </w:t>
      </w:r>
      <w:r w:rsidR="00D5720B">
        <w:rPr>
          <w:lang w:val="en-GB"/>
        </w:rPr>
        <w:t>2,6</w:t>
      </w:r>
      <w:r w:rsidR="00876372">
        <w:rPr>
          <w:lang w:val="en-GB"/>
        </w:rPr>
        <w:t>4</w:t>
      </w:r>
      <w:r w:rsidR="00D5720B">
        <w:rPr>
          <w:lang w:val="en-GB"/>
        </w:rPr>
        <w:t>0</w:t>
      </w:r>
      <w:r w:rsidR="00876372">
        <w:rPr>
          <w:lang w:val="en-GB"/>
        </w:rPr>
        <w:t xml:space="preserve"> tons </w:t>
      </w:r>
      <w:r w:rsidR="00876372" w:rsidRPr="00F62BC8">
        <w:rPr>
          <w:lang w:val="en-GB"/>
        </w:rPr>
        <w:t xml:space="preserve">of </w:t>
      </w:r>
      <w:r w:rsidR="00876372" w:rsidRPr="00F62BC8">
        <w:rPr>
          <w:szCs w:val="20"/>
          <w:lang w:val="en-GB"/>
        </w:rPr>
        <w:t>PCBs and PCB-contaminated oil, equipment, and wastes</w:t>
      </w:r>
      <w:r w:rsidRPr="00F62BC8">
        <w:rPr>
          <w:lang w:val="en-GB"/>
        </w:rPr>
        <w:t>. It will explore the option of decontamination</w:t>
      </w:r>
      <w:r w:rsidR="00686491" w:rsidRPr="00F62BC8">
        <w:rPr>
          <w:lang w:val="en-GB"/>
        </w:rPr>
        <w:t xml:space="preserve"> in addition to incineration</w:t>
      </w:r>
      <w:r w:rsidRPr="00F62BC8">
        <w:rPr>
          <w:lang w:val="en-GB"/>
        </w:rPr>
        <w:t xml:space="preserve">, </w:t>
      </w:r>
      <w:r w:rsidR="00087D39" w:rsidRPr="00F62BC8">
        <w:rPr>
          <w:lang w:val="en-GB"/>
        </w:rPr>
        <w:t>particularly</w:t>
      </w:r>
      <w:r w:rsidR="00686491" w:rsidRPr="00F62BC8">
        <w:rPr>
          <w:lang w:val="en-GB"/>
        </w:rPr>
        <w:t xml:space="preserve"> using </w:t>
      </w:r>
      <w:r w:rsidRPr="00F62BC8">
        <w:rPr>
          <w:lang w:val="en-GB"/>
        </w:rPr>
        <w:t xml:space="preserve">domestic </w:t>
      </w:r>
      <w:r w:rsidR="00686491" w:rsidRPr="00F62BC8">
        <w:rPr>
          <w:lang w:val="en-GB"/>
        </w:rPr>
        <w:t>facilities</w:t>
      </w:r>
      <w:r w:rsidRPr="00F62BC8">
        <w:rPr>
          <w:lang w:val="en-GB"/>
        </w:rPr>
        <w:t xml:space="preserve">, </w:t>
      </w:r>
      <w:r w:rsidR="00686491" w:rsidRPr="00F62BC8">
        <w:rPr>
          <w:lang w:val="en-GB"/>
        </w:rPr>
        <w:t xml:space="preserve">thereby contributing to </w:t>
      </w:r>
      <w:r w:rsidRPr="00F62BC8">
        <w:rPr>
          <w:lang w:val="en-GB"/>
        </w:rPr>
        <w:t>the capacity building of the country to dispose of future stockpiles in compliance with SC requirements.</w:t>
      </w:r>
    </w:p>
    <w:p w14:paraId="3FA339E1" w14:textId="0240CCFD" w:rsidR="002D3461" w:rsidRPr="00F62BC8" w:rsidRDefault="00686491" w:rsidP="00BE2549">
      <w:pPr>
        <w:pStyle w:val="GEFFieldtoFillout"/>
        <w:spacing w:after="120"/>
        <w:ind w:left="0"/>
        <w:jc w:val="both"/>
        <w:rPr>
          <w:lang w:val="en-GB"/>
        </w:rPr>
      </w:pPr>
      <w:r w:rsidRPr="00F62BC8">
        <w:rPr>
          <w:lang w:val="en-GB"/>
        </w:rPr>
        <w:t>Lastly, t</w:t>
      </w:r>
      <w:r w:rsidR="002D3461" w:rsidRPr="00F62BC8">
        <w:rPr>
          <w:lang w:val="en-GB"/>
        </w:rPr>
        <w:t xml:space="preserve">he project will provide a platform for exchange of information with other countries on PCB management techniques and approaches. </w:t>
      </w:r>
    </w:p>
    <w:p w14:paraId="3A13CCDB" w14:textId="77777777" w:rsidR="000A77B8" w:rsidRPr="00F62BC8" w:rsidRDefault="000A77B8" w:rsidP="000A77B8">
      <w:pPr>
        <w:pStyle w:val="GEFFieldtoFillout"/>
        <w:ind w:left="0"/>
        <w:jc w:val="both"/>
        <w:rPr>
          <w:b/>
          <w:lang w:val="en-GB"/>
        </w:rPr>
      </w:pPr>
      <w:r w:rsidRPr="00F62BC8">
        <w:rPr>
          <w:b/>
          <w:lang w:val="en-GB"/>
        </w:rPr>
        <w:t xml:space="preserve">1.5 Global Environmental Benefits </w:t>
      </w:r>
    </w:p>
    <w:p w14:paraId="24A6C633" w14:textId="77777777" w:rsidR="000A77B8" w:rsidRPr="00F62BC8" w:rsidRDefault="000A77B8" w:rsidP="000A77B8">
      <w:pPr>
        <w:pStyle w:val="GEFFieldtoFillout"/>
        <w:ind w:left="0"/>
        <w:jc w:val="both"/>
        <w:rPr>
          <w:lang w:val="en-GB"/>
        </w:rPr>
      </w:pPr>
    </w:p>
    <w:p w14:paraId="05DE68E8" w14:textId="57DE37B4" w:rsidR="00B43B98" w:rsidRPr="00F62BC8" w:rsidRDefault="000A77B8" w:rsidP="00F84985">
      <w:pPr>
        <w:pStyle w:val="GEFFieldtoFillout"/>
        <w:spacing w:after="120"/>
        <w:ind w:left="0"/>
        <w:jc w:val="both"/>
        <w:rPr>
          <w:lang w:val="en-GB"/>
        </w:rPr>
      </w:pPr>
      <w:r w:rsidRPr="00F62BC8">
        <w:rPr>
          <w:lang w:val="en-GB"/>
        </w:rPr>
        <w:t xml:space="preserve">The project is expected to achieve effective management of PCBs and </w:t>
      </w:r>
      <w:r w:rsidR="00536E1D" w:rsidRPr="00F62BC8">
        <w:rPr>
          <w:lang w:val="en-GB"/>
        </w:rPr>
        <w:t>PCB-</w:t>
      </w:r>
      <w:r w:rsidRPr="00F62BC8">
        <w:rPr>
          <w:lang w:val="en-GB"/>
        </w:rPr>
        <w:t xml:space="preserve">contaminated </w:t>
      </w:r>
      <w:r w:rsidR="00536E1D" w:rsidRPr="00F62BC8">
        <w:rPr>
          <w:lang w:val="en-GB"/>
        </w:rPr>
        <w:t xml:space="preserve">oil, </w:t>
      </w:r>
      <w:r w:rsidRPr="00F62BC8">
        <w:rPr>
          <w:lang w:val="en-GB"/>
        </w:rPr>
        <w:t>equipment</w:t>
      </w:r>
      <w:r w:rsidR="00536E1D" w:rsidRPr="00F62BC8">
        <w:rPr>
          <w:lang w:val="en-GB"/>
        </w:rPr>
        <w:t>, and waste</w:t>
      </w:r>
      <w:r w:rsidRPr="00F62BC8">
        <w:rPr>
          <w:lang w:val="en-GB"/>
        </w:rPr>
        <w:t xml:space="preserve"> and eliminate known stocks in South Africa. This is essential to minimize </w:t>
      </w:r>
      <w:r w:rsidR="00536E1D" w:rsidRPr="00F62BC8">
        <w:rPr>
          <w:lang w:val="en-GB"/>
        </w:rPr>
        <w:t>and</w:t>
      </w:r>
      <w:r w:rsidRPr="00F62BC8">
        <w:rPr>
          <w:lang w:val="en-GB"/>
        </w:rPr>
        <w:t xml:space="preserve"> eliminate exposure to POPs of stakeholders directly involved in the </w:t>
      </w:r>
      <w:r w:rsidR="00E40E6F" w:rsidRPr="00F62BC8">
        <w:rPr>
          <w:lang w:val="en-GB"/>
        </w:rPr>
        <w:t xml:space="preserve">management </w:t>
      </w:r>
      <w:r w:rsidRPr="00F62BC8">
        <w:rPr>
          <w:lang w:val="en-GB"/>
        </w:rPr>
        <w:t xml:space="preserve">of </w:t>
      </w:r>
      <w:r w:rsidR="00405147" w:rsidRPr="00F62BC8">
        <w:rPr>
          <w:lang w:val="en-GB"/>
        </w:rPr>
        <w:t xml:space="preserve">PCBs and </w:t>
      </w:r>
      <w:r w:rsidRPr="00F62BC8">
        <w:rPr>
          <w:lang w:val="en-GB"/>
        </w:rPr>
        <w:t>PCB</w:t>
      </w:r>
      <w:r w:rsidR="00E40E6F" w:rsidRPr="00F62BC8">
        <w:rPr>
          <w:lang w:val="en-GB"/>
        </w:rPr>
        <w:t>-</w:t>
      </w:r>
      <w:r w:rsidRPr="00F62BC8">
        <w:rPr>
          <w:lang w:val="en-GB"/>
        </w:rPr>
        <w:t>conta</w:t>
      </w:r>
      <w:r w:rsidR="00536E1D" w:rsidRPr="00F62BC8">
        <w:rPr>
          <w:lang w:val="en-GB"/>
        </w:rPr>
        <w:t>minated</w:t>
      </w:r>
      <w:r w:rsidRPr="00F62BC8">
        <w:rPr>
          <w:lang w:val="en-GB"/>
        </w:rPr>
        <w:t xml:space="preserve"> </w:t>
      </w:r>
      <w:r w:rsidR="00536E1D" w:rsidRPr="00F62BC8">
        <w:rPr>
          <w:lang w:val="en-GB"/>
        </w:rPr>
        <w:t xml:space="preserve">oil, </w:t>
      </w:r>
      <w:r w:rsidRPr="00F62BC8">
        <w:rPr>
          <w:lang w:val="en-GB"/>
        </w:rPr>
        <w:t>equipment</w:t>
      </w:r>
      <w:r w:rsidR="00536E1D" w:rsidRPr="00F62BC8">
        <w:rPr>
          <w:lang w:val="en-GB"/>
        </w:rPr>
        <w:t xml:space="preserve">, </w:t>
      </w:r>
      <w:r w:rsidRPr="00F62BC8">
        <w:rPr>
          <w:lang w:val="en-GB"/>
        </w:rPr>
        <w:t xml:space="preserve">and </w:t>
      </w:r>
      <w:r w:rsidR="00536E1D" w:rsidRPr="00F62BC8">
        <w:rPr>
          <w:lang w:val="en-GB"/>
        </w:rPr>
        <w:t>waste;</w:t>
      </w:r>
      <w:r w:rsidR="00E40E6F" w:rsidRPr="00F62BC8">
        <w:rPr>
          <w:lang w:val="en-GB"/>
        </w:rPr>
        <w:t xml:space="preserve"> </w:t>
      </w:r>
      <w:r w:rsidRPr="00F62BC8">
        <w:rPr>
          <w:lang w:val="en-GB"/>
        </w:rPr>
        <w:t xml:space="preserve">those who may be exposed due to </w:t>
      </w:r>
      <w:r w:rsidR="00E40E6F" w:rsidRPr="00F62BC8">
        <w:rPr>
          <w:lang w:val="en-GB"/>
        </w:rPr>
        <w:t xml:space="preserve">a </w:t>
      </w:r>
      <w:r w:rsidRPr="00F62BC8">
        <w:rPr>
          <w:lang w:val="en-GB"/>
        </w:rPr>
        <w:t xml:space="preserve">lack of awareness </w:t>
      </w:r>
      <w:r w:rsidR="0023061B" w:rsidRPr="00F62BC8">
        <w:rPr>
          <w:lang w:val="en-GB"/>
        </w:rPr>
        <w:t xml:space="preserve">of related </w:t>
      </w:r>
      <w:r w:rsidRPr="00F62BC8">
        <w:rPr>
          <w:lang w:val="en-GB"/>
        </w:rPr>
        <w:t>risks</w:t>
      </w:r>
      <w:r w:rsidR="00536E1D" w:rsidRPr="00F62BC8">
        <w:rPr>
          <w:lang w:val="en-GB"/>
        </w:rPr>
        <w:t>;</w:t>
      </w:r>
      <w:r w:rsidRPr="00F62BC8">
        <w:rPr>
          <w:lang w:val="en-GB"/>
        </w:rPr>
        <w:t xml:space="preserve"> others in close proximity to </w:t>
      </w:r>
      <w:r w:rsidR="00536E1D" w:rsidRPr="00F62BC8">
        <w:rPr>
          <w:lang w:val="en-GB"/>
        </w:rPr>
        <w:t>PCB-</w:t>
      </w:r>
      <w:r w:rsidRPr="00F62BC8">
        <w:rPr>
          <w:lang w:val="en-GB"/>
        </w:rPr>
        <w:t>contaminated sites</w:t>
      </w:r>
      <w:r w:rsidR="00536E1D" w:rsidRPr="00F62BC8">
        <w:rPr>
          <w:lang w:val="en-GB"/>
        </w:rPr>
        <w:t>;</w:t>
      </w:r>
      <w:r w:rsidRPr="00F62BC8">
        <w:rPr>
          <w:lang w:val="en-GB"/>
        </w:rPr>
        <w:t xml:space="preserve"> and </w:t>
      </w:r>
      <w:r w:rsidR="00536E1D" w:rsidRPr="00F62BC8">
        <w:rPr>
          <w:lang w:val="en-GB"/>
        </w:rPr>
        <w:t xml:space="preserve">those who may be inappropriately </w:t>
      </w:r>
      <w:r w:rsidRPr="00F62BC8">
        <w:rPr>
          <w:lang w:val="en-GB"/>
        </w:rPr>
        <w:t>us</w:t>
      </w:r>
      <w:r w:rsidR="00536E1D" w:rsidRPr="00F62BC8">
        <w:rPr>
          <w:lang w:val="en-GB"/>
        </w:rPr>
        <w:t>ing</w:t>
      </w:r>
      <w:r w:rsidRPr="00F62BC8">
        <w:rPr>
          <w:lang w:val="en-GB"/>
        </w:rPr>
        <w:t xml:space="preserve"> </w:t>
      </w:r>
      <w:r w:rsidR="00536E1D" w:rsidRPr="00F62BC8">
        <w:rPr>
          <w:lang w:val="en-GB"/>
        </w:rPr>
        <w:t>PCB-contaminated</w:t>
      </w:r>
      <w:r w:rsidRPr="00F62BC8">
        <w:rPr>
          <w:lang w:val="en-GB"/>
        </w:rPr>
        <w:t xml:space="preserve"> oils. Successful implementation of the project components will contribute significantly to global environmental benefits by reducing </w:t>
      </w:r>
      <w:r w:rsidR="0023061B" w:rsidRPr="00F62BC8">
        <w:rPr>
          <w:lang w:val="en-GB"/>
        </w:rPr>
        <w:t xml:space="preserve">PCB-related </w:t>
      </w:r>
      <w:r w:rsidRPr="00F62BC8">
        <w:rPr>
          <w:lang w:val="en-GB"/>
        </w:rPr>
        <w:t>risks to human health</w:t>
      </w:r>
      <w:r w:rsidR="0023061B" w:rsidRPr="00F62BC8">
        <w:rPr>
          <w:lang w:val="en-GB"/>
        </w:rPr>
        <w:t xml:space="preserve"> and the environment</w:t>
      </w:r>
      <w:r w:rsidRPr="00F62BC8">
        <w:rPr>
          <w:lang w:val="en-GB"/>
        </w:rPr>
        <w:t xml:space="preserve">. Improper use </w:t>
      </w:r>
      <w:r w:rsidR="0023061B" w:rsidRPr="00F62BC8">
        <w:rPr>
          <w:lang w:val="en-GB"/>
        </w:rPr>
        <w:t xml:space="preserve">and disposal </w:t>
      </w:r>
      <w:r w:rsidRPr="00F62BC8">
        <w:rPr>
          <w:lang w:val="en-GB"/>
        </w:rPr>
        <w:t>of PCB</w:t>
      </w:r>
      <w:r w:rsidR="00405147" w:rsidRPr="00F62BC8">
        <w:rPr>
          <w:lang w:val="en-GB"/>
        </w:rPr>
        <w:t>s and PCB-contaminated</w:t>
      </w:r>
      <w:r w:rsidRPr="00F62BC8">
        <w:rPr>
          <w:lang w:val="en-GB"/>
        </w:rPr>
        <w:t xml:space="preserve"> oils </w:t>
      </w:r>
      <w:r w:rsidR="0023061B" w:rsidRPr="00F62BC8">
        <w:rPr>
          <w:lang w:val="en-GB"/>
        </w:rPr>
        <w:t>and</w:t>
      </w:r>
      <w:r w:rsidRPr="00F62BC8">
        <w:rPr>
          <w:lang w:val="en-GB"/>
        </w:rPr>
        <w:t xml:space="preserve"> equipment</w:t>
      </w:r>
      <w:r w:rsidR="0023061B" w:rsidRPr="00F62BC8">
        <w:rPr>
          <w:lang w:val="en-GB"/>
        </w:rPr>
        <w:t>, e.g.</w:t>
      </w:r>
      <w:r w:rsidRPr="00F62BC8">
        <w:rPr>
          <w:lang w:val="en-GB"/>
        </w:rPr>
        <w:t xml:space="preserve"> to landfill sites, as well as mismanagement of PCBs </w:t>
      </w:r>
      <w:r w:rsidR="0038246D" w:rsidRPr="00F62BC8">
        <w:rPr>
          <w:lang w:val="en-GB"/>
        </w:rPr>
        <w:t xml:space="preserve">will </w:t>
      </w:r>
      <w:r w:rsidRPr="00F62BC8">
        <w:rPr>
          <w:lang w:val="en-GB"/>
        </w:rPr>
        <w:t>be eliminated through implementation of the project, thereby avoiding pollution of ground</w:t>
      </w:r>
      <w:r w:rsidR="0038246D" w:rsidRPr="00F62BC8">
        <w:rPr>
          <w:lang w:val="en-GB"/>
        </w:rPr>
        <w:t xml:space="preserve">water, </w:t>
      </w:r>
      <w:proofErr w:type="spellStart"/>
      <w:r w:rsidRPr="00F62BC8">
        <w:rPr>
          <w:lang w:val="en-GB"/>
        </w:rPr>
        <w:t>surfacewater</w:t>
      </w:r>
      <w:proofErr w:type="spellEnd"/>
      <w:r w:rsidRPr="00F62BC8">
        <w:rPr>
          <w:lang w:val="en-GB"/>
        </w:rPr>
        <w:t>,</w:t>
      </w:r>
      <w:r w:rsidR="0038246D" w:rsidRPr="00F62BC8">
        <w:rPr>
          <w:lang w:val="en-GB"/>
        </w:rPr>
        <w:t xml:space="preserve"> and soil,</w:t>
      </w:r>
      <w:r w:rsidRPr="00F62BC8">
        <w:rPr>
          <w:lang w:val="en-GB"/>
        </w:rPr>
        <w:t xml:space="preserve"> and </w:t>
      </w:r>
      <w:r w:rsidR="0038246D" w:rsidRPr="00F62BC8">
        <w:rPr>
          <w:lang w:val="en-GB"/>
        </w:rPr>
        <w:t xml:space="preserve">subsequently </w:t>
      </w:r>
      <w:r w:rsidRPr="00F62BC8">
        <w:rPr>
          <w:lang w:val="en-GB"/>
        </w:rPr>
        <w:t>reduc</w:t>
      </w:r>
      <w:r w:rsidR="0038246D" w:rsidRPr="00F62BC8">
        <w:rPr>
          <w:lang w:val="en-GB"/>
        </w:rPr>
        <w:t>ing</w:t>
      </w:r>
      <w:r w:rsidRPr="00F62BC8">
        <w:rPr>
          <w:lang w:val="en-GB"/>
        </w:rPr>
        <w:t xml:space="preserve"> emissions to the atmosphere. As such, human health</w:t>
      </w:r>
      <w:r w:rsidR="0038246D" w:rsidRPr="00F62BC8">
        <w:rPr>
          <w:lang w:val="en-GB"/>
        </w:rPr>
        <w:t xml:space="preserve">, </w:t>
      </w:r>
      <w:r w:rsidRPr="00F62BC8">
        <w:rPr>
          <w:lang w:val="en-GB"/>
        </w:rPr>
        <w:t>ecosystems</w:t>
      </w:r>
      <w:r w:rsidR="0038246D" w:rsidRPr="00F62BC8">
        <w:rPr>
          <w:lang w:val="en-GB"/>
        </w:rPr>
        <w:t>, and</w:t>
      </w:r>
      <w:r w:rsidRPr="00F62BC8">
        <w:rPr>
          <w:lang w:val="en-GB"/>
        </w:rPr>
        <w:t xml:space="preserve"> biodiversity </w:t>
      </w:r>
      <w:r w:rsidR="00260175" w:rsidRPr="00F62BC8">
        <w:rPr>
          <w:lang w:val="en-GB"/>
        </w:rPr>
        <w:t xml:space="preserve">will be </w:t>
      </w:r>
      <w:r w:rsidRPr="00F62BC8">
        <w:rPr>
          <w:lang w:val="en-GB"/>
        </w:rPr>
        <w:t>preserved.</w:t>
      </w:r>
      <w:r w:rsidR="009D02BD" w:rsidRPr="00F62BC8">
        <w:rPr>
          <w:lang w:val="en-GB"/>
        </w:rPr>
        <w:t xml:space="preserve"> The project will ensure the long-term sustainability of actions aimed at </w:t>
      </w:r>
      <w:r w:rsidR="009D02BD" w:rsidRPr="00F62BC8">
        <w:rPr>
          <w:lang w:val="en-GB"/>
        </w:rPr>
        <w:lastRenderedPageBreak/>
        <w:t>reducing the release of PCBs into the environment through strengthening capacity to enforce the South Africa PCB Regulation</w:t>
      </w:r>
      <w:r w:rsidR="00183043" w:rsidRPr="00F62BC8">
        <w:rPr>
          <w:lang w:val="en-GB"/>
        </w:rPr>
        <w:t>s</w:t>
      </w:r>
      <w:r w:rsidR="009D02BD" w:rsidRPr="00F62BC8">
        <w:rPr>
          <w:lang w:val="en-GB"/>
        </w:rPr>
        <w:t>.</w:t>
      </w:r>
      <w:r w:rsidR="00DA4FFE" w:rsidRPr="00F62BC8">
        <w:rPr>
          <w:lang w:val="en-GB"/>
        </w:rPr>
        <w:t xml:space="preserve"> It will also deliver the necessary management tools for achieving the disposal of PCBs, thereby eliminating the risks of PCB releases and contributing to the overall reduction of the global PCB aggregate load in the environment.</w:t>
      </w:r>
    </w:p>
    <w:p w14:paraId="5DF46C1C" w14:textId="408E7329" w:rsidR="00183043" w:rsidRPr="00F62BC8" w:rsidRDefault="000A77B8" w:rsidP="00DD13DA">
      <w:pPr>
        <w:pStyle w:val="GEFFieldtoFillout"/>
        <w:spacing w:after="120"/>
        <w:ind w:left="0"/>
        <w:jc w:val="both"/>
        <w:rPr>
          <w:lang w:val="en-GB"/>
        </w:rPr>
      </w:pPr>
      <w:r w:rsidRPr="00F62BC8">
        <w:rPr>
          <w:lang w:val="en-GB"/>
        </w:rPr>
        <w:t xml:space="preserve">It is expected that </w:t>
      </w:r>
      <w:r w:rsidR="00183043" w:rsidRPr="00F62BC8">
        <w:rPr>
          <w:lang w:val="en-GB"/>
        </w:rPr>
        <w:t>through the project</w:t>
      </w:r>
      <w:r w:rsidR="00183043" w:rsidRPr="00F62BC8" w:rsidDel="0038246D">
        <w:rPr>
          <w:lang w:val="en-GB"/>
        </w:rPr>
        <w:t xml:space="preserve"> </w:t>
      </w:r>
      <w:r w:rsidRPr="00F62BC8">
        <w:rPr>
          <w:lang w:val="en-GB"/>
        </w:rPr>
        <w:t>2,</w:t>
      </w:r>
      <w:r w:rsidR="00F22828">
        <w:rPr>
          <w:lang w:val="en-GB"/>
        </w:rPr>
        <w:t>6</w:t>
      </w:r>
      <w:r w:rsidR="00876372">
        <w:rPr>
          <w:lang w:val="en-GB"/>
        </w:rPr>
        <w:t>4</w:t>
      </w:r>
      <w:r w:rsidR="00F22828">
        <w:rPr>
          <w:lang w:val="en-GB"/>
        </w:rPr>
        <w:t>0</w:t>
      </w:r>
      <w:r w:rsidR="00876372" w:rsidRPr="00F62BC8">
        <w:rPr>
          <w:lang w:val="en-GB"/>
        </w:rPr>
        <w:t xml:space="preserve"> </w:t>
      </w:r>
      <w:r w:rsidRPr="00F62BC8">
        <w:rPr>
          <w:lang w:val="en-GB"/>
        </w:rPr>
        <w:t>tons of PCBs materials (</w:t>
      </w:r>
      <w:r w:rsidR="00183043" w:rsidRPr="00F62BC8">
        <w:rPr>
          <w:lang w:val="en-GB"/>
        </w:rPr>
        <w:t xml:space="preserve">oil, </w:t>
      </w:r>
      <w:r w:rsidRPr="00F62BC8">
        <w:rPr>
          <w:lang w:val="en-GB"/>
        </w:rPr>
        <w:t>equipment, and wastes) in the country will be disposed of in an environmentally sound manner.</w:t>
      </w:r>
      <w:r w:rsidR="004564E8" w:rsidRPr="00F62BC8">
        <w:rPr>
          <w:lang w:val="en-GB"/>
        </w:rPr>
        <w:t xml:space="preserve"> Moreover</w:t>
      </w:r>
      <w:r w:rsidRPr="00F62BC8">
        <w:rPr>
          <w:lang w:val="en-GB"/>
        </w:rPr>
        <w:t xml:space="preserve">, </w:t>
      </w:r>
      <w:r w:rsidR="004564E8" w:rsidRPr="00F62BC8">
        <w:rPr>
          <w:lang w:val="en-GB"/>
        </w:rPr>
        <w:t xml:space="preserve">through the project, </w:t>
      </w:r>
      <w:r w:rsidRPr="00F62BC8">
        <w:rPr>
          <w:lang w:val="en-GB"/>
        </w:rPr>
        <w:t xml:space="preserve">the region </w:t>
      </w:r>
      <w:r w:rsidR="004564E8" w:rsidRPr="00F62BC8">
        <w:rPr>
          <w:lang w:val="en-GB"/>
        </w:rPr>
        <w:t xml:space="preserve">will </w:t>
      </w:r>
      <w:r w:rsidRPr="00F62BC8">
        <w:rPr>
          <w:lang w:val="en-GB"/>
        </w:rPr>
        <w:t xml:space="preserve">be technologically and institutionally capacitated to </w:t>
      </w:r>
      <w:r w:rsidR="004564E8" w:rsidRPr="00F62BC8">
        <w:rPr>
          <w:lang w:val="en-GB"/>
        </w:rPr>
        <w:t xml:space="preserve">provide </w:t>
      </w:r>
      <w:r w:rsidRPr="00F62BC8">
        <w:rPr>
          <w:lang w:val="en-GB"/>
        </w:rPr>
        <w:t xml:space="preserve">solutions to </w:t>
      </w:r>
      <w:r w:rsidR="004564E8" w:rsidRPr="00F62BC8">
        <w:rPr>
          <w:lang w:val="en-GB"/>
        </w:rPr>
        <w:t xml:space="preserve">South Africa and other countries to </w:t>
      </w:r>
      <w:r w:rsidRPr="00F62BC8">
        <w:rPr>
          <w:lang w:val="en-GB"/>
        </w:rPr>
        <w:t>meet the</w:t>
      </w:r>
      <w:r w:rsidR="004564E8" w:rsidRPr="00F62BC8">
        <w:rPr>
          <w:lang w:val="en-GB"/>
        </w:rPr>
        <w:t>ir PCB-related</w:t>
      </w:r>
      <w:r w:rsidRPr="00F62BC8">
        <w:rPr>
          <w:lang w:val="en-GB"/>
        </w:rPr>
        <w:t xml:space="preserve"> Stockholm Convention targets and obligations. </w:t>
      </w:r>
      <w:r w:rsidR="00DA4FFE" w:rsidRPr="00F62BC8">
        <w:rPr>
          <w:lang w:val="en-GB"/>
        </w:rPr>
        <w:t>F</w:t>
      </w:r>
      <w:r w:rsidR="004564E8" w:rsidRPr="00F62BC8">
        <w:rPr>
          <w:lang w:val="en-GB"/>
        </w:rPr>
        <w:t xml:space="preserve">or example, the project will collaborate with the GEF-funded Southern Africa regional PCB project, possibly through countries in the region shipping their PCBs and PCB-contaminated oil, equipment, and waste for treatment and destruction in South Africa. In addition, </w:t>
      </w:r>
      <w:r w:rsidR="00DA4FFE" w:rsidRPr="00F62BC8">
        <w:rPr>
          <w:lang w:val="en-GB"/>
        </w:rPr>
        <w:t>ESM practices will be identified, documented, and disseminated to national stakeholders and other countries in the region where similar projects are being undertaken.</w:t>
      </w:r>
      <w:r w:rsidR="004564E8" w:rsidRPr="00F62BC8">
        <w:rPr>
          <w:lang w:val="en-GB"/>
        </w:rPr>
        <w:t xml:space="preserve"> </w:t>
      </w:r>
    </w:p>
    <w:p w14:paraId="2D2147EF" w14:textId="3CE8B155" w:rsidR="000A77B8" w:rsidRPr="00F62BC8" w:rsidRDefault="000A77B8" w:rsidP="000A77B8">
      <w:pPr>
        <w:pStyle w:val="GEFFieldtoFillout"/>
        <w:ind w:left="0"/>
        <w:jc w:val="both"/>
        <w:rPr>
          <w:b/>
          <w:lang w:val="en-GB"/>
        </w:rPr>
      </w:pPr>
      <w:r w:rsidRPr="00F62BC8">
        <w:rPr>
          <w:b/>
          <w:lang w:val="en-GB"/>
        </w:rPr>
        <w:t>1.6 Innovati</w:t>
      </w:r>
      <w:r w:rsidR="003E7D39" w:rsidRPr="00F62BC8">
        <w:rPr>
          <w:b/>
          <w:lang w:val="en-GB"/>
        </w:rPr>
        <w:t>veness, s</w:t>
      </w:r>
      <w:r w:rsidRPr="00F62BC8">
        <w:rPr>
          <w:b/>
          <w:lang w:val="en-GB"/>
        </w:rPr>
        <w:t>ustainability</w:t>
      </w:r>
      <w:r w:rsidR="003E7D39" w:rsidRPr="00F62BC8">
        <w:rPr>
          <w:b/>
          <w:lang w:val="en-GB"/>
        </w:rPr>
        <w:t>,</w:t>
      </w:r>
      <w:r w:rsidRPr="00F62BC8">
        <w:rPr>
          <w:b/>
          <w:lang w:val="en-GB"/>
        </w:rPr>
        <w:t xml:space="preserve"> and </w:t>
      </w:r>
      <w:r w:rsidR="003E7D39" w:rsidRPr="00F62BC8">
        <w:rPr>
          <w:b/>
          <w:lang w:val="en-GB"/>
        </w:rPr>
        <w:t>p</w:t>
      </w:r>
      <w:r w:rsidRPr="00F62BC8">
        <w:rPr>
          <w:b/>
          <w:lang w:val="en-GB"/>
        </w:rPr>
        <w:t xml:space="preserve">otential for </w:t>
      </w:r>
      <w:r w:rsidR="003E7D39" w:rsidRPr="00F62BC8">
        <w:rPr>
          <w:b/>
          <w:lang w:val="en-GB"/>
        </w:rPr>
        <w:t>s</w:t>
      </w:r>
      <w:r w:rsidRPr="00F62BC8">
        <w:rPr>
          <w:b/>
          <w:lang w:val="en-GB"/>
        </w:rPr>
        <w:t>caling up</w:t>
      </w:r>
    </w:p>
    <w:p w14:paraId="70D15EE2" w14:textId="77777777" w:rsidR="000A77B8" w:rsidRPr="00F62BC8" w:rsidRDefault="000A77B8" w:rsidP="000A77B8">
      <w:pPr>
        <w:pStyle w:val="GEFFieldtoFillout"/>
        <w:ind w:left="0"/>
        <w:jc w:val="both"/>
        <w:rPr>
          <w:highlight w:val="yellow"/>
          <w:lang w:val="en-GB"/>
        </w:rPr>
      </w:pPr>
    </w:p>
    <w:p w14:paraId="269F195C" w14:textId="75379683" w:rsidR="00822B30" w:rsidRPr="00F62BC8" w:rsidRDefault="00822B30" w:rsidP="00822B30">
      <w:pPr>
        <w:pStyle w:val="GEFFieldtoFillout"/>
        <w:spacing w:after="120"/>
        <w:ind w:left="0"/>
        <w:jc w:val="both"/>
        <w:rPr>
          <w:lang w:val="en-GB"/>
        </w:rPr>
      </w:pPr>
      <w:r w:rsidRPr="00F62BC8">
        <w:rPr>
          <w:lang w:val="en-GB"/>
        </w:rPr>
        <w:t>Strong sustainability of the project outputs will be ensured by: (</w:t>
      </w:r>
      <w:proofErr w:type="spellStart"/>
      <w:r w:rsidRPr="00F62BC8">
        <w:rPr>
          <w:lang w:val="en-GB"/>
        </w:rPr>
        <w:t>i</w:t>
      </w:r>
      <w:proofErr w:type="spellEnd"/>
      <w:r w:rsidRPr="00F62BC8">
        <w:rPr>
          <w:lang w:val="en-GB"/>
        </w:rPr>
        <w:t>) strengthening implementation of policies, laws, and regulations related to PCB management; (ii) mobilization of stakeholders to become self-sustaining given the critical mass of the project activities; (iii) collaboration with other national and local government structures; (iv) design and establishment of a knowledge management framework; and (v) financial sustainability through the PPP model with</w:t>
      </w:r>
      <w:r w:rsidR="00B64031">
        <w:rPr>
          <w:lang w:val="en-GB"/>
        </w:rPr>
        <w:t xml:space="preserve"> </w:t>
      </w:r>
      <w:r w:rsidRPr="00F62BC8">
        <w:rPr>
          <w:lang w:val="en-GB"/>
        </w:rPr>
        <w:t>companies dedicated to supporting the sound management of PCBs (which can also concurrently address e-waste and other hazardous waste). It is also expected that the facilities that will be upgraded through this project</w:t>
      </w:r>
      <w:r w:rsidR="00BD486C" w:rsidRPr="00F62BC8">
        <w:rPr>
          <w:lang w:val="en-GB"/>
        </w:rPr>
        <w:t xml:space="preserve"> (where necessary)</w:t>
      </w:r>
      <w:r w:rsidRPr="00F62BC8">
        <w:rPr>
          <w:lang w:val="en-GB"/>
        </w:rPr>
        <w:t xml:space="preserve"> will also accept PCBs from other countries for treatment and destruction, ensuring economic viability and sustenance of the project.</w:t>
      </w:r>
    </w:p>
    <w:p w14:paraId="53189C82" w14:textId="437C0DC9" w:rsidR="00822B30" w:rsidRPr="00F62BC8" w:rsidRDefault="00822B30" w:rsidP="00BE2549">
      <w:pPr>
        <w:pStyle w:val="GEFFieldtoFillout"/>
        <w:spacing w:after="120"/>
        <w:ind w:left="0"/>
        <w:jc w:val="both"/>
        <w:rPr>
          <w:highlight w:val="cyan"/>
          <w:lang w:val="en-GB"/>
        </w:rPr>
      </w:pPr>
      <w:r w:rsidRPr="00F62BC8">
        <w:rPr>
          <w:lang w:val="en-GB"/>
        </w:rPr>
        <w:t>The project will establish a National Expert Group, including experts from the government, private sector, academia, and NGOs. This multi-disciplinary working group will provide sound expert advice to the project team and will cover all topics related to the lifecycle of PCBs (administrative processes for PCB disposal, inventory taking, response to emergencies, maintenance and storage of equipment</w:t>
      </w:r>
      <w:r w:rsidR="00553162" w:rsidRPr="00F62BC8">
        <w:rPr>
          <w:lang w:val="en-GB"/>
        </w:rPr>
        <w:t>, and disposal</w:t>
      </w:r>
      <w:r w:rsidRPr="00F62BC8">
        <w:rPr>
          <w:lang w:val="en-GB"/>
        </w:rPr>
        <w:t xml:space="preserve">). The project will also ensure a sound regulatory framework for PCB management in South Africa through capacity building and an emphasis on enforcement. For example, the project will include the use of on-site monitoring and inspections addressing the upgrading/construction of interim PCB storage sites, where required, and PCB-contaminated sites in the country. </w:t>
      </w:r>
      <w:r w:rsidR="00062EA8" w:rsidRPr="00F62BC8">
        <w:rPr>
          <w:lang w:val="en-GB"/>
        </w:rPr>
        <w:t>T</w:t>
      </w:r>
      <w:r w:rsidRPr="00F62BC8">
        <w:rPr>
          <w:lang w:val="en-GB"/>
        </w:rPr>
        <w:t xml:space="preserve">raining </w:t>
      </w:r>
      <w:r w:rsidR="00062EA8" w:rsidRPr="00F62BC8">
        <w:rPr>
          <w:lang w:val="en-GB"/>
        </w:rPr>
        <w:t xml:space="preserve">will be conducted </w:t>
      </w:r>
      <w:r w:rsidRPr="00F62BC8">
        <w:rPr>
          <w:lang w:val="en-GB"/>
        </w:rPr>
        <w:t>for the local communit</w:t>
      </w:r>
      <w:r w:rsidR="00062EA8" w:rsidRPr="00F62BC8">
        <w:rPr>
          <w:lang w:val="en-GB"/>
        </w:rPr>
        <w:t>ies</w:t>
      </w:r>
      <w:r w:rsidRPr="00F62BC8">
        <w:rPr>
          <w:lang w:val="en-GB"/>
        </w:rPr>
        <w:t xml:space="preserve"> within localities impacted by PCBs.</w:t>
      </w:r>
      <w:r w:rsidR="00B64031">
        <w:rPr>
          <w:lang w:val="en-GB"/>
        </w:rPr>
        <w:t xml:space="preserve"> </w:t>
      </w:r>
    </w:p>
    <w:p w14:paraId="2B31F3BF" w14:textId="33E4D060" w:rsidR="000A77B8" w:rsidRPr="00F62BC8" w:rsidRDefault="000A77B8" w:rsidP="00DD13DA">
      <w:pPr>
        <w:pStyle w:val="GEFFieldtoFillout"/>
        <w:spacing w:after="120"/>
        <w:ind w:left="0"/>
        <w:jc w:val="both"/>
        <w:rPr>
          <w:highlight w:val="yellow"/>
          <w:lang w:val="en-GB"/>
        </w:rPr>
      </w:pPr>
      <w:r w:rsidRPr="00F62BC8">
        <w:rPr>
          <w:lang w:val="en-GB"/>
        </w:rPr>
        <w:t xml:space="preserve">The project will </w:t>
      </w:r>
      <w:r w:rsidR="00062EA8" w:rsidRPr="00F62BC8">
        <w:rPr>
          <w:lang w:val="en-GB"/>
        </w:rPr>
        <w:t xml:space="preserve">also </w:t>
      </w:r>
      <w:r w:rsidRPr="00F62BC8">
        <w:rPr>
          <w:lang w:val="en-GB"/>
        </w:rPr>
        <w:t xml:space="preserve">assess possible technologies that may be adopted to address PCB management with less negative environmental impacts. </w:t>
      </w:r>
      <w:r w:rsidR="00DF1538" w:rsidRPr="00F62BC8">
        <w:rPr>
          <w:lang w:val="en-GB"/>
        </w:rPr>
        <w:t xml:space="preserve">This will involve undertaking a detailed </w:t>
      </w:r>
      <w:r w:rsidR="00AE2A31">
        <w:rPr>
          <w:lang w:val="en-GB"/>
        </w:rPr>
        <w:t xml:space="preserve">third-party </w:t>
      </w:r>
      <w:r w:rsidR="00DF1538" w:rsidRPr="00F62BC8">
        <w:rPr>
          <w:lang w:val="en-GB"/>
        </w:rPr>
        <w:t xml:space="preserve">assessment of </w:t>
      </w:r>
      <w:r w:rsidRPr="00F62BC8">
        <w:rPr>
          <w:lang w:val="en-GB"/>
        </w:rPr>
        <w:t>existing PCB treat</w:t>
      </w:r>
      <w:r w:rsidR="00DF1538" w:rsidRPr="00F62BC8">
        <w:rPr>
          <w:lang w:val="en-GB"/>
        </w:rPr>
        <w:t xml:space="preserve">ment </w:t>
      </w:r>
      <w:r w:rsidRPr="00F62BC8">
        <w:rPr>
          <w:lang w:val="en-GB"/>
        </w:rPr>
        <w:t xml:space="preserve">companies using </w:t>
      </w:r>
      <w:r w:rsidR="00DF1538" w:rsidRPr="00F62BC8">
        <w:rPr>
          <w:lang w:val="en-GB"/>
        </w:rPr>
        <w:t xml:space="preserve">both thermal and </w:t>
      </w:r>
      <w:r w:rsidRPr="00F62BC8">
        <w:rPr>
          <w:lang w:val="en-GB"/>
        </w:rPr>
        <w:t xml:space="preserve">non-thermal solutions that are available locally. Through a strong PPP process, pollution prevention and sustainability will be achieved. </w:t>
      </w:r>
      <w:r w:rsidR="00C007CE" w:rsidRPr="00F62BC8">
        <w:rPr>
          <w:lang w:val="en-GB"/>
        </w:rPr>
        <w:t xml:space="preserve">If required, </w:t>
      </w:r>
      <w:r w:rsidRPr="00F62BC8">
        <w:rPr>
          <w:lang w:val="en-GB"/>
        </w:rPr>
        <w:t xml:space="preserve">technology </w:t>
      </w:r>
      <w:r w:rsidR="009F6462" w:rsidRPr="00F62BC8">
        <w:rPr>
          <w:lang w:val="en-GB"/>
        </w:rPr>
        <w:t xml:space="preserve">will be </w:t>
      </w:r>
      <w:r w:rsidRPr="00F62BC8">
        <w:rPr>
          <w:lang w:val="en-GB"/>
        </w:rPr>
        <w:t>transferred through this project for the treatment and disposal of at least 2,</w:t>
      </w:r>
      <w:r w:rsidR="00F22828">
        <w:rPr>
          <w:lang w:val="en-GB"/>
        </w:rPr>
        <w:t>640</w:t>
      </w:r>
      <w:r w:rsidRPr="00F62BC8">
        <w:rPr>
          <w:lang w:val="en-GB"/>
        </w:rPr>
        <w:t xml:space="preserve"> tons of PCB</w:t>
      </w:r>
      <w:r w:rsidR="00DF1538" w:rsidRPr="00F62BC8">
        <w:rPr>
          <w:lang w:val="en-GB"/>
        </w:rPr>
        <w:t>s and PCB-</w:t>
      </w:r>
      <w:r w:rsidRPr="00F62BC8">
        <w:rPr>
          <w:lang w:val="en-GB"/>
        </w:rPr>
        <w:t>contaminated oil</w:t>
      </w:r>
      <w:r w:rsidR="00DF1538" w:rsidRPr="00F62BC8">
        <w:rPr>
          <w:lang w:val="en-GB"/>
        </w:rPr>
        <w:t xml:space="preserve">, </w:t>
      </w:r>
      <w:r w:rsidRPr="00F62BC8">
        <w:rPr>
          <w:lang w:val="en-GB"/>
        </w:rPr>
        <w:t>equipment</w:t>
      </w:r>
      <w:r w:rsidR="00DF1538" w:rsidRPr="00F62BC8">
        <w:rPr>
          <w:lang w:val="en-GB"/>
        </w:rPr>
        <w:t>,</w:t>
      </w:r>
      <w:r w:rsidRPr="00F62BC8">
        <w:rPr>
          <w:lang w:val="en-GB"/>
        </w:rPr>
        <w:t xml:space="preserve"> and waste will be the first of its kind in South Africa and the region. </w:t>
      </w:r>
    </w:p>
    <w:p w14:paraId="2718C0D5" w14:textId="31ED51D7" w:rsidR="00EC28B6" w:rsidRPr="00F62BC8" w:rsidRDefault="00EC28B6" w:rsidP="00EC28B6">
      <w:pPr>
        <w:spacing w:before="120" w:after="120" w:line="240" w:lineRule="auto"/>
        <w:jc w:val="both"/>
        <w:rPr>
          <w:rFonts w:ascii="Times New Roman" w:hAnsi="Times New Roman"/>
          <w:szCs w:val="20"/>
          <w:highlight w:val="cyan"/>
          <w:lang w:val="en-GB"/>
        </w:rPr>
      </w:pPr>
      <w:r w:rsidRPr="00F62BC8">
        <w:rPr>
          <w:rFonts w:ascii="Times New Roman" w:hAnsi="Times New Roman"/>
          <w:lang w:val="en-GB"/>
        </w:rPr>
        <w:t xml:space="preserve">The project will make use of consolidated technologies for the disposal of PCBs. High-concentration PCB waste and soil contaminated by PCBs will be pre-treated as necessary, packaged, and transported for destruction through high temperature incineration (HTI) or co-incineration in BAT/BEP compliant plants in compliance with the Basel Convention rules. However, based on waste characterization outcomes, management and disposal options will be evaluated. The evaluation of disposal options will take into account the levels of PCB concentrations and the condition of the equipment. For example, the treatment or disposal of contaminated transformers which are relatively new and in good working order might only require a </w:t>
      </w:r>
      <w:proofErr w:type="spellStart"/>
      <w:r w:rsidRPr="00F62BC8">
        <w:rPr>
          <w:rFonts w:ascii="Times New Roman" w:hAnsi="Times New Roman"/>
          <w:lang w:val="en-GB"/>
        </w:rPr>
        <w:t>dechlorination</w:t>
      </w:r>
      <w:proofErr w:type="spellEnd"/>
      <w:r w:rsidRPr="00F62BC8">
        <w:rPr>
          <w:rFonts w:ascii="Times New Roman" w:hAnsi="Times New Roman"/>
          <w:lang w:val="en-GB"/>
        </w:rPr>
        <w:t xml:space="preserve"> approach, whereas old, defective, and highly contaminated transformers in low- or high-risk areas might require dismantling at licensed facilities and incineration with PCB oil at an incineration facility meeting international standards as defined by the Stockholm and Basel Conventions. The process for evaluating these options will be robust and will include considerations such as: condition of the equipment, convention requirements, PCB concentrations in the waste streams, and local conditions. </w:t>
      </w:r>
      <w:r w:rsidR="00A50902" w:rsidRPr="00F62BC8">
        <w:rPr>
          <w:rFonts w:ascii="Times New Roman" w:hAnsi="Times New Roman"/>
          <w:lang w:val="en-GB"/>
        </w:rPr>
        <w:t xml:space="preserve">If the treatment facilities in South Africa are not viable, service </w:t>
      </w:r>
      <w:r w:rsidR="00A50902" w:rsidRPr="00F62BC8">
        <w:rPr>
          <w:rFonts w:ascii="Times New Roman" w:hAnsi="Times New Roman"/>
          <w:szCs w:val="20"/>
          <w:lang w:val="en-GB"/>
        </w:rPr>
        <w:t>p</w:t>
      </w:r>
      <w:r w:rsidRPr="00F62BC8">
        <w:rPr>
          <w:rFonts w:ascii="Times New Roman" w:hAnsi="Times New Roman"/>
          <w:szCs w:val="20"/>
          <w:lang w:val="en-GB"/>
        </w:rPr>
        <w:t xml:space="preserve">roviders </w:t>
      </w:r>
      <w:r w:rsidR="00A50902" w:rsidRPr="00F62BC8">
        <w:rPr>
          <w:rFonts w:ascii="Times New Roman" w:hAnsi="Times New Roman"/>
          <w:szCs w:val="20"/>
          <w:lang w:val="en-GB"/>
        </w:rPr>
        <w:t xml:space="preserve">regarding </w:t>
      </w:r>
      <w:r w:rsidRPr="00F62BC8">
        <w:rPr>
          <w:rFonts w:ascii="Times New Roman" w:hAnsi="Times New Roman"/>
          <w:szCs w:val="20"/>
          <w:lang w:val="en-GB"/>
        </w:rPr>
        <w:t xml:space="preserve">waste pre-treatment, packaging, </w:t>
      </w:r>
      <w:r w:rsidR="008F07B8" w:rsidRPr="00F62BC8">
        <w:rPr>
          <w:rFonts w:ascii="Times New Roman" w:hAnsi="Times New Roman"/>
          <w:szCs w:val="20"/>
          <w:lang w:val="en-GB"/>
        </w:rPr>
        <w:t>transportation</w:t>
      </w:r>
      <w:r w:rsidRPr="00F62BC8">
        <w:rPr>
          <w:rFonts w:ascii="Times New Roman" w:hAnsi="Times New Roman"/>
          <w:szCs w:val="20"/>
          <w:lang w:val="en-GB"/>
        </w:rPr>
        <w:t xml:space="preserve">, and disposal will be selected through competitive bidding in compliance with UN and </w:t>
      </w:r>
      <w:r w:rsidR="008F07B8" w:rsidRPr="00F62BC8">
        <w:rPr>
          <w:rFonts w:ascii="Times New Roman" w:hAnsi="Times New Roman"/>
          <w:szCs w:val="20"/>
          <w:lang w:val="en-GB"/>
        </w:rPr>
        <w:t xml:space="preserve">South African </w:t>
      </w:r>
      <w:r w:rsidRPr="00F62BC8">
        <w:rPr>
          <w:rFonts w:ascii="Times New Roman" w:hAnsi="Times New Roman"/>
          <w:szCs w:val="20"/>
          <w:lang w:val="en-GB"/>
        </w:rPr>
        <w:t>rules.</w:t>
      </w:r>
    </w:p>
    <w:p w14:paraId="1C696598" w14:textId="0E5BEE39" w:rsidR="009F393C" w:rsidRPr="00F62BC8" w:rsidRDefault="009F393C" w:rsidP="00BE2549">
      <w:pPr>
        <w:pStyle w:val="GEFFieldtoFillout"/>
        <w:spacing w:after="120"/>
        <w:ind w:left="0"/>
        <w:jc w:val="both"/>
        <w:rPr>
          <w:lang w:val="en-GB"/>
        </w:rPr>
      </w:pPr>
      <w:r w:rsidRPr="00F62BC8">
        <w:rPr>
          <w:lang w:val="en-GB"/>
        </w:rPr>
        <w:t>The experience gained through this project in the development</w:t>
      </w:r>
      <w:r w:rsidR="002D7D26" w:rsidRPr="00F62BC8">
        <w:rPr>
          <w:lang w:val="en-GB"/>
        </w:rPr>
        <w:t>, communication,</w:t>
      </w:r>
      <w:r w:rsidRPr="00F62BC8">
        <w:rPr>
          <w:lang w:val="en-GB"/>
        </w:rPr>
        <w:t xml:space="preserve"> </w:t>
      </w:r>
      <w:r w:rsidR="002D7D26" w:rsidRPr="00F62BC8">
        <w:rPr>
          <w:lang w:val="en-GB"/>
        </w:rPr>
        <w:t xml:space="preserve">and enforcement </w:t>
      </w:r>
      <w:r w:rsidRPr="00F62BC8">
        <w:rPr>
          <w:lang w:val="en-GB"/>
        </w:rPr>
        <w:t>of guidelines and standards can be scaled up to countries with similar situations and to other areas of chemicals management in the country or beyond.</w:t>
      </w:r>
    </w:p>
    <w:p w14:paraId="126B4373" w14:textId="77777777" w:rsidR="009F393C" w:rsidRPr="00F62BC8" w:rsidRDefault="009F393C" w:rsidP="00BE2549">
      <w:pPr>
        <w:spacing w:after="120"/>
        <w:jc w:val="both"/>
        <w:rPr>
          <w:rFonts w:ascii="Times New Roman" w:eastAsia="Times New Roman" w:hAnsi="Times New Roman"/>
          <w:color w:val="000000"/>
          <w:lang w:val="en-GB"/>
        </w:rPr>
      </w:pPr>
      <w:r w:rsidRPr="00F62BC8">
        <w:rPr>
          <w:rFonts w:ascii="Times New Roman" w:eastAsia="Times New Roman" w:hAnsi="Times New Roman"/>
          <w:color w:val="000000"/>
          <w:lang w:val="en-GB"/>
        </w:rPr>
        <w:lastRenderedPageBreak/>
        <w:t>Management of PCB including transport, storage, and disposal will also be sustained and replicated in the following ways:</w:t>
      </w:r>
    </w:p>
    <w:p w14:paraId="38075457" w14:textId="61E81125" w:rsidR="009F393C" w:rsidRPr="00F62BC8" w:rsidRDefault="009F393C" w:rsidP="0032635C">
      <w:pPr>
        <w:numPr>
          <w:ilvl w:val="0"/>
          <w:numId w:val="5"/>
        </w:numPr>
        <w:tabs>
          <w:tab w:val="left" w:pos="0"/>
        </w:tabs>
        <w:spacing w:before="180" w:after="180" w:line="240" w:lineRule="auto"/>
        <w:ind w:left="426" w:hanging="284"/>
        <w:contextualSpacing/>
        <w:rPr>
          <w:rFonts w:ascii="Times New Roman" w:hAnsi="Times New Roman"/>
          <w:color w:val="000000"/>
          <w:szCs w:val="20"/>
          <w:lang w:val="en-GB"/>
        </w:rPr>
      </w:pPr>
      <w:r w:rsidRPr="00F62BC8">
        <w:rPr>
          <w:rFonts w:ascii="Times New Roman" w:hAnsi="Times New Roman"/>
          <w:color w:val="000000"/>
          <w:szCs w:val="20"/>
          <w:lang w:val="en-GB"/>
        </w:rPr>
        <w:t xml:space="preserve">An improved national regulatory framework for PCB management along with strengthened enforcement </w:t>
      </w:r>
      <w:r w:rsidR="00F9179F" w:rsidRPr="00F62BC8">
        <w:rPr>
          <w:rFonts w:ascii="Times New Roman" w:hAnsi="Times New Roman"/>
          <w:color w:val="000000"/>
          <w:szCs w:val="20"/>
          <w:lang w:val="en-GB"/>
        </w:rPr>
        <w:t xml:space="preserve">capacity will contribute to sustaining </w:t>
      </w:r>
      <w:r w:rsidRPr="00F62BC8">
        <w:rPr>
          <w:rFonts w:ascii="Times New Roman" w:hAnsi="Times New Roman"/>
          <w:color w:val="000000"/>
          <w:szCs w:val="20"/>
          <w:lang w:val="en-GB"/>
        </w:rPr>
        <w:t>the proje</w:t>
      </w:r>
      <w:r w:rsidR="00147114" w:rsidRPr="00F62BC8">
        <w:rPr>
          <w:rFonts w:ascii="Times New Roman" w:hAnsi="Times New Roman"/>
          <w:color w:val="000000"/>
          <w:szCs w:val="20"/>
          <w:lang w:val="en-GB"/>
        </w:rPr>
        <w:t>ct’s results beyond the project’</w:t>
      </w:r>
      <w:r w:rsidRPr="00F62BC8">
        <w:rPr>
          <w:rFonts w:ascii="Times New Roman" w:hAnsi="Times New Roman"/>
          <w:color w:val="000000"/>
          <w:szCs w:val="20"/>
          <w:lang w:val="en-GB"/>
        </w:rPr>
        <w:t xml:space="preserve">s duration. </w:t>
      </w:r>
    </w:p>
    <w:p w14:paraId="0C3B64FA" w14:textId="2C2F16B6" w:rsidR="009F393C" w:rsidRPr="00F62BC8" w:rsidRDefault="009F393C" w:rsidP="0032635C">
      <w:pPr>
        <w:numPr>
          <w:ilvl w:val="0"/>
          <w:numId w:val="5"/>
        </w:numPr>
        <w:tabs>
          <w:tab w:val="left" w:pos="0"/>
        </w:tabs>
        <w:spacing w:before="180" w:after="180" w:line="240" w:lineRule="auto"/>
        <w:ind w:left="426" w:hanging="284"/>
        <w:contextualSpacing/>
        <w:rPr>
          <w:rFonts w:ascii="Times New Roman" w:hAnsi="Times New Roman"/>
          <w:color w:val="000000"/>
          <w:szCs w:val="20"/>
          <w:lang w:val="en-GB"/>
        </w:rPr>
      </w:pPr>
      <w:r w:rsidRPr="00F62BC8">
        <w:rPr>
          <w:rFonts w:ascii="Times New Roman" w:hAnsi="Times New Roman"/>
          <w:color w:val="000000"/>
          <w:szCs w:val="20"/>
          <w:lang w:val="en-GB"/>
        </w:rPr>
        <w:t xml:space="preserve">The development of guidance and provision of training on the management of PCBs and contaminated sites will also strengthen capacity on processes that can be replicated and applied to other POPs and chemicals management. This applies to various stages of the life cycle such as transportation, storage, and disposal, as well as </w:t>
      </w:r>
      <w:r w:rsidR="0094232D" w:rsidRPr="00F62BC8">
        <w:rPr>
          <w:rFonts w:ascii="Times New Roman" w:hAnsi="Times New Roman"/>
          <w:color w:val="000000"/>
          <w:szCs w:val="20"/>
          <w:lang w:val="en-GB"/>
        </w:rPr>
        <w:t xml:space="preserve">contaminated </w:t>
      </w:r>
      <w:r w:rsidRPr="00F62BC8">
        <w:rPr>
          <w:rFonts w:ascii="Times New Roman" w:hAnsi="Times New Roman"/>
          <w:color w:val="000000"/>
          <w:szCs w:val="20"/>
          <w:lang w:val="en-GB"/>
        </w:rPr>
        <w:t>site identification and management regarding other contaminants.</w:t>
      </w:r>
    </w:p>
    <w:p w14:paraId="5D9D765A" w14:textId="1831D881" w:rsidR="009F393C" w:rsidRPr="00F62BC8" w:rsidRDefault="002D7D26" w:rsidP="0032635C">
      <w:pPr>
        <w:numPr>
          <w:ilvl w:val="0"/>
          <w:numId w:val="5"/>
        </w:numPr>
        <w:tabs>
          <w:tab w:val="left" w:pos="0"/>
        </w:tabs>
        <w:spacing w:before="180" w:after="180" w:line="240" w:lineRule="auto"/>
        <w:ind w:left="426" w:hanging="284"/>
        <w:contextualSpacing/>
        <w:rPr>
          <w:rFonts w:ascii="Times New Roman" w:hAnsi="Times New Roman"/>
          <w:color w:val="000000"/>
          <w:szCs w:val="20"/>
          <w:lang w:val="en-GB"/>
        </w:rPr>
      </w:pPr>
      <w:r w:rsidRPr="00F62BC8">
        <w:rPr>
          <w:rFonts w:ascii="Times New Roman" w:hAnsi="Times New Roman"/>
          <w:color w:val="000000"/>
          <w:szCs w:val="20"/>
          <w:lang w:val="en-GB"/>
        </w:rPr>
        <w:t xml:space="preserve">Strengthening the </w:t>
      </w:r>
      <w:r w:rsidRPr="00F62BC8">
        <w:rPr>
          <w:rFonts w:ascii="Times New Roman" w:hAnsi="Times New Roman"/>
          <w:lang w:val="en-GB"/>
        </w:rPr>
        <w:t>national PCB equipment tracking and record keeping system</w:t>
      </w:r>
      <w:r w:rsidR="0022167C" w:rsidRPr="00F62BC8">
        <w:rPr>
          <w:rFonts w:ascii="Times New Roman" w:hAnsi="Times New Roman"/>
          <w:lang w:val="en-GB"/>
        </w:rPr>
        <w:t xml:space="preserve"> as well as capacity </w:t>
      </w:r>
      <w:r w:rsidR="009F393C" w:rsidRPr="00F62BC8">
        <w:rPr>
          <w:rFonts w:ascii="Times New Roman" w:hAnsi="Times New Roman"/>
          <w:color w:val="000000"/>
          <w:szCs w:val="20"/>
          <w:lang w:val="en-GB"/>
        </w:rPr>
        <w:t xml:space="preserve">to prevent importation and illegal use of equipment likely to contain PCBs, </w:t>
      </w:r>
      <w:r w:rsidR="0022167C" w:rsidRPr="00F62BC8">
        <w:rPr>
          <w:rFonts w:ascii="Times New Roman" w:hAnsi="Times New Roman"/>
          <w:color w:val="000000"/>
          <w:szCs w:val="20"/>
          <w:lang w:val="en-GB"/>
        </w:rPr>
        <w:t xml:space="preserve">with the participation of </w:t>
      </w:r>
      <w:r w:rsidR="009F393C" w:rsidRPr="00F62BC8">
        <w:rPr>
          <w:rFonts w:ascii="Times New Roman" w:hAnsi="Times New Roman"/>
          <w:color w:val="000000"/>
          <w:szCs w:val="20"/>
          <w:lang w:val="en-GB"/>
        </w:rPr>
        <w:t>representatives of government, private sector, customs officers, academia, and NGOs, will also contribute to sustainability and prevent further imports of P</w:t>
      </w:r>
      <w:r w:rsidR="0022167C" w:rsidRPr="00F62BC8">
        <w:rPr>
          <w:rFonts w:ascii="Times New Roman" w:hAnsi="Times New Roman"/>
          <w:color w:val="000000"/>
          <w:szCs w:val="20"/>
          <w:lang w:val="en-GB"/>
        </w:rPr>
        <w:t>CBs</w:t>
      </w:r>
      <w:r w:rsidR="009F393C" w:rsidRPr="00F62BC8">
        <w:rPr>
          <w:rFonts w:ascii="Times New Roman" w:hAnsi="Times New Roman"/>
          <w:color w:val="000000"/>
          <w:szCs w:val="20"/>
          <w:lang w:val="en-GB"/>
        </w:rPr>
        <w:t>.</w:t>
      </w:r>
    </w:p>
    <w:p w14:paraId="7CD248FD" w14:textId="29BD09DD" w:rsidR="009F393C" w:rsidRPr="00F62BC8" w:rsidRDefault="009F393C" w:rsidP="0032635C">
      <w:pPr>
        <w:numPr>
          <w:ilvl w:val="0"/>
          <w:numId w:val="5"/>
        </w:numPr>
        <w:tabs>
          <w:tab w:val="left" w:pos="0"/>
        </w:tabs>
        <w:spacing w:before="180" w:after="180" w:line="240" w:lineRule="auto"/>
        <w:ind w:left="426" w:hanging="284"/>
        <w:contextualSpacing/>
        <w:rPr>
          <w:rFonts w:ascii="Times New Roman" w:hAnsi="Times New Roman"/>
          <w:color w:val="000000"/>
          <w:szCs w:val="20"/>
          <w:lang w:val="en-GB"/>
        </w:rPr>
      </w:pPr>
      <w:r w:rsidRPr="00F62BC8">
        <w:rPr>
          <w:rFonts w:ascii="Times New Roman" w:hAnsi="Times New Roman"/>
          <w:color w:val="000000"/>
          <w:szCs w:val="20"/>
          <w:lang w:val="en-GB"/>
        </w:rPr>
        <w:t xml:space="preserve">Prioritizing as much work as possible with local operators while providing the necessary training and ensuring international standards are met, as per the obligations of the Stockholm </w:t>
      </w:r>
      <w:r w:rsidR="0022167C" w:rsidRPr="00F62BC8">
        <w:rPr>
          <w:rFonts w:ascii="Times New Roman" w:hAnsi="Times New Roman"/>
          <w:color w:val="000000"/>
          <w:szCs w:val="20"/>
          <w:lang w:val="en-GB"/>
        </w:rPr>
        <w:t xml:space="preserve">and Basel </w:t>
      </w:r>
      <w:r w:rsidRPr="00F62BC8">
        <w:rPr>
          <w:rFonts w:ascii="Times New Roman" w:hAnsi="Times New Roman"/>
          <w:color w:val="000000"/>
          <w:szCs w:val="20"/>
          <w:lang w:val="en-GB"/>
        </w:rPr>
        <w:t>Convention</w:t>
      </w:r>
      <w:r w:rsidR="0022167C" w:rsidRPr="00F62BC8">
        <w:rPr>
          <w:rFonts w:ascii="Times New Roman" w:hAnsi="Times New Roman"/>
          <w:color w:val="000000"/>
          <w:szCs w:val="20"/>
          <w:lang w:val="en-GB"/>
        </w:rPr>
        <w:t>s</w:t>
      </w:r>
      <w:r w:rsidRPr="00F62BC8">
        <w:rPr>
          <w:rFonts w:ascii="Times New Roman" w:hAnsi="Times New Roman"/>
          <w:color w:val="000000"/>
          <w:szCs w:val="20"/>
          <w:lang w:val="en-GB"/>
        </w:rPr>
        <w:t>. This will provide the co-benefits of capacity development and employment retu</w:t>
      </w:r>
      <w:r w:rsidR="009E0B89" w:rsidRPr="00F62BC8">
        <w:rPr>
          <w:rFonts w:ascii="Times New Roman" w:hAnsi="Times New Roman"/>
          <w:color w:val="000000"/>
          <w:szCs w:val="20"/>
          <w:lang w:val="en-GB"/>
        </w:rPr>
        <w:t xml:space="preserve">rns in the country, favouring </w:t>
      </w:r>
      <w:r w:rsidRPr="00F62BC8">
        <w:rPr>
          <w:rFonts w:ascii="Times New Roman" w:hAnsi="Times New Roman"/>
          <w:color w:val="000000"/>
          <w:szCs w:val="20"/>
          <w:lang w:val="en-GB"/>
        </w:rPr>
        <w:t>sustainable long-term engagement of the national stakeholders. Collaboration with local businesses will be two-fold. First, through the promotion of local services for the environmentally sound collection</w:t>
      </w:r>
      <w:r w:rsidR="009E0B89" w:rsidRPr="00F62BC8">
        <w:rPr>
          <w:rFonts w:ascii="Times New Roman" w:hAnsi="Times New Roman"/>
          <w:color w:val="000000"/>
          <w:szCs w:val="20"/>
          <w:lang w:val="en-GB"/>
        </w:rPr>
        <w:t xml:space="preserve">, </w:t>
      </w:r>
      <w:r w:rsidRPr="00F62BC8">
        <w:rPr>
          <w:rFonts w:ascii="Times New Roman" w:hAnsi="Times New Roman"/>
          <w:color w:val="000000"/>
          <w:szCs w:val="20"/>
          <w:lang w:val="en-GB"/>
        </w:rPr>
        <w:t>transport</w:t>
      </w:r>
      <w:r w:rsidR="009E0B89" w:rsidRPr="00F62BC8">
        <w:rPr>
          <w:rFonts w:ascii="Times New Roman" w:hAnsi="Times New Roman"/>
          <w:color w:val="000000"/>
          <w:szCs w:val="20"/>
          <w:lang w:val="en-GB"/>
        </w:rPr>
        <w:t>, and treatment</w:t>
      </w:r>
      <w:r w:rsidRPr="00F62BC8">
        <w:rPr>
          <w:rFonts w:ascii="Times New Roman" w:hAnsi="Times New Roman"/>
          <w:color w:val="000000"/>
          <w:szCs w:val="20"/>
          <w:lang w:val="en-GB"/>
        </w:rPr>
        <w:t xml:space="preserve"> of PCB</w:t>
      </w:r>
      <w:r w:rsidR="0022167C" w:rsidRPr="00F62BC8">
        <w:rPr>
          <w:rFonts w:ascii="Times New Roman" w:hAnsi="Times New Roman"/>
          <w:color w:val="000000"/>
          <w:szCs w:val="20"/>
          <w:lang w:val="en-GB"/>
        </w:rPr>
        <w:t>s</w:t>
      </w:r>
      <w:r w:rsidRPr="00F62BC8">
        <w:rPr>
          <w:rFonts w:ascii="Times New Roman" w:hAnsi="Times New Roman"/>
          <w:color w:val="000000"/>
          <w:szCs w:val="20"/>
          <w:lang w:val="en-GB"/>
        </w:rPr>
        <w:t xml:space="preserve"> and PCB-conta</w:t>
      </w:r>
      <w:r w:rsidR="0022167C" w:rsidRPr="00F62BC8">
        <w:rPr>
          <w:rFonts w:ascii="Times New Roman" w:hAnsi="Times New Roman"/>
          <w:color w:val="000000"/>
          <w:szCs w:val="20"/>
          <w:lang w:val="en-GB"/>
        </w:rPr>
        <w:t xml:space="preserve">minated oil, </w:t>
      </w:r>
      <w:r w:rsidRPr="00F62BC8">
        <w:rPr>
          <w:rFonts w:ascii="Times New Roman" w:hAnsi="Times New Roman"/>
          <w:color w:val="000000"/>
          <w:szCs w:val="20"/>
          <w:lang w:val="en-GB"/>
        </w:rPr>
        <w:t>equipment</w:t>
      </w:r>
      <w:r w:rsidR="0022167C" w:rsidRPr="00F62BC8">
        <w:rPr>
          <w:rFonts w:ascii="Times New Roman" w:hAnsi="Times New Roman"/>
          <w:color w:val="000000"/>
          <w:szCs w:val="20"/>
          <w:lang w:val="en-GB"/>
        </w:rPr>
        <w:t>, and waste</w:t>
      </w:r>
      <w:r w:rsidRPr="00F62BC8">
        <w:rPr>
          <w:rFonts w:ascii="Times New Roman" w:hAnsi="Times New Roman"/>
          <w:color w:val="000000"/>
          <w:szCs w:val="20"/>
          <w:lang w:val="en-GB"/>
        </w:rPr>
        <w:t xml:space="preserve"> and second, by promoting the recovery of decontaminated, and therefore higher value, metal scrap by local businesses, following all safety measures required by </w:t>
      </w:r>
      <w:r w:rsidR="0022167C" w:rsidRPr="00F62BC8">
        <w:rPr>
          <w:rFonts w:ascii="Times New Roman" w:hAnsi="Times New Roman"/>
          <w:color w:val="000000"/>
          <w:szCs w:val="20"/>
          <w:lang w:val="en-GB"/>
        </w:rPr>
        <w:t xml:space="preserve">the </w:t>
      </w:r>
      <w:r w:rsidRPr="00F62BC8">
        <w:rPr>
          <w:rFonts w:ascii="Times New Roman" w:hAnsi="Times New Roman"/>
          <w:color w:val="000000"/>
          <w:szCs w:val="20"/>
          <w:lang w:val="en-GB"/>
        </w:rPr>
        <w:t xml:space="preserve">Stockholm </w:t>
      </w:r>
      <w:r w:rsidR="0022167C" w:rsidRPr="00F62BC8">
        <w:rPr>
          <w:rFonts w:ascii="Times New Roman" w:hAnsi="Times New Roman"/>
          <w:color w:val="000000"/>
          <w:szCs w:val="20"/>
          <w:lang w:val="en-GB"/>
        </w:rPr>
        <w:t>and Basel Conventions</w:t>
      </w:r>
      <w:r w:rsidRPr="00F62BC8">
        <w:rPr>
          <w:rFonts w:ascii="Times New Roman" w:hAnsi="Times New Roman"/>
          <w:color w:val="000000"/>
          <w:szCs w:val="20"/>
          <w:lang w:val="en-GB"/>
        </w:rPr>
        <w:t xml:space="preserve">. </w:t>
      </w:r>
      <w:r w:rsidR="0022167C" w:rsidRPr="00F62BC8">
        <w:rPr>
          <w:rFonts w:ascii="Times New Roman" w:hAnsi="Times New Roman"/>
          <w:color w:val="000000"/>
          <w:szCs w:val="20"/>
          <w:lang w:val="en-GB"/>
        </w:rPr>
        <w:t xml:space="preserve">Valorising reclaimable materials generated during treatment can help to offset treatment costs. </w:t>
      </w:r>
      <w:r w:rsidRPr="00F62BC8">
        <w:rPr>
          <w:rFonts w:ascii="Times New Roman" w:hAnsi="Times New Roman"/>
          <w:color w:val="000000"/>
          <w:szCs w:val="20"/>
          <w:lang w:val="en-GB"/>
        </w:rPr>
        <w:t>These activities will be u</w:t>
      </w:r>
      <w:r w:rsidR="000E4FF3" w:rsidRPr="00F62BC8">
        <w:rPr>
          <w:rFonts w:ascii="Times New Roman" w:hAnsi="Times New Roman"/>
          <w:color w:val="000000"/>
          <w:szCs w:val="20"/>
          <w:lang w:val="en-GB"/>
        </w:rPr>
        <w:t xml:space="preserve">ndertaken in coordination with </w:t>
      </w:r>
      <w:r w:rsidRPr="00F62BC8">
        <w:rPr>
          <w:rFonts w:ascii="Times New Roman" w:hAnsi="Times New Roman"/>
          <w:color w:val="000000"/>
          <w:szCs w:val="20"/>
          <w:lang w:val="en-GB"/>
        </w:rPr>
        <w:t>firms specializing in PCB management and disposal, and related training will be provided.</w:t>
      </w:r>
    </w:p>
    <w:p w14:paraId="7FF6DDAA" w14:textId="6E3C0AB7" w:rsidR="009F393C" w:rsidRPr="00F62BC8" w:rsidRDefault="009F393C" w:rsidP="0032635C">
      <w:pPr>
        <w:numPr>
          <w:ilvl w:val="0"/>
          <w:numId w:val="5"/>
        </w:numPr>
        <w:tabs>
          <w:tab w:val="left" w:pos="0"/>
        </w:tabs>
        <w:spacing w:before="180" w:after="180" w:line="240" w:lineRule="auto"/>
        <w:ind w:left="426" w:hanging="284"/>
        <w:contextualSpacing/>
        <w:rPr>
          <w:rFonts w:ascii="Times New Roman" w:hAnsi="Times New Roman"/>
          <w:color w:val="000000"/>
          <w:szCs w:val="20"/>
          <w:lang w:val="en-GB"/>
        </w:rPr>
      </w:pPr>
      <w:r w:rsidRPr="00F62BC8">
        <w:rPr>
          <w:rFonts w:ascii="Times New Roman" w:hAnsi="Times New Roman"/>
          <w:color w:val="000000"/>
          <w:szCs w:val="20"/>
          <w:lang w:val="en-GB"/>
        </w:rPr>
        <w:t>Exchange of experiences with other countries in the region will be explored, within the limits of the proposed budget, in order to promote through South-South cooperation the replication and/or adoption of best practices from and in neighbouring countries.</w:t>
      </w:r>
      <w:r w:rsidR="00AD39FE" w:rsidRPr="00F62BC8">
        <w:rPr>
          <w:rFonts w:ascii="Times New Roman" w:hAnsi="Times New Roman"/>
          <w:color w:val="000000"/>
          <w:szCs w:val="20"/>
          <w:lang w:val="en-GB"/>
        </w:rPr>
        <w:t xml:space="preserve"> The approach and related lessons learned from the project can serve as a basis for scale-up and replication in other countries, particularly in the region. The project will document these in the annual lessons learned and key experiences reports, which can assist other countries to replicate the most suitable approaches. The capacity strengthened in South Africa through the project can also be applied to other areas of chemicals management in the future.</w:t>
      </w:r>
    </w:p>
    <w:p w14:paraId="3CA2B181" w14:textId="6912F9EB" w:rsidR="009F393C" w:rsidRPr="00F62BC8" w:rsidRDefault="009F393C" w:rsidP="0032635C">
      <w:pPr>
        <w:numPr>
          <w:ilvl w:val="0"/>
          <w:numId w:val="5"/>
        </w:numPr>
        <w:tabs>
          <w:tab w:val="left" w:pos="0"/>
        </w:tabs>
        <w:spacing w:before="180" w:after="180" w:line="240" w:lineRule="auto"/>
        <w:ind w:left="426" w:hanging="284"/>
        <w:contextualSpacing/>
        <w:rPr>
          <w:rFonts w:ascii="Times New Roman" w:hAnsi="Times New Roman"/>
          <w:color w:val="000000"/>
          <w:szCs w:val="20"/>
          <w:lang w:val="en-GB"/>
        </w:rPr>
      </w:pPr>
      <w:r w:rsidRPr="00F62BC8">
        <w:rPr>
          <w:rFonts w:ascii="Times New Roman" w:hAnsi="Times New Roman"/>
          <w:color w:val="000000"/>
          <w:szCs w:val="20"/>
          <w:lang w:val="en-GB"/>
        </w:rPr>
        <w:t>All guidance and training materials will continue to be accessible on the project websites be</w:t>
      </w:r>
      <w:r w:rsidR="0033693C" w:rsidRPr="00F62BC8">
        <w:rPr>
          <w:rFonts w:ascii="Times New Roman" w:hAnsi="Times New Roman"/>
          <w:color w:val="000000"/>
          <w:szCs w:val="20"/>
          <w:lang w:val="en-GB"/>
        </w:rPr>
        <w:t>yond the project’</w:t>
      </w:r>
      <w:r w:rsidRPr="00F62BC8">
        <w:rPr>
          <w:rFonts w:ascii="Times New Roman" w:hAnsi="Times New Roman"/>
          <w:color w:val="000000"/>
          <w:szCs w:val="20"/>
          <w:lang w:val="en-GB"/>
        </w:rPr>
        <w:t xml:space="preserve">s duration. </w:t>
      </w:r>
    </w:p>
    <w:p w14:paraId="01089D3E" w14:textId="172B3167" w:rsidR="009F393C" w:rsidRPr="00F62BC8" w:rsidRDefault="009F393C" w:rsidP="0032635C">
      <w:pPr>
        <w:numPr>
          <w:ilvl w:val="0"/>
          <w:numId w:val="5"/>
        </w:numPr>
        <w:tabs>
          <w:tab w:val="left" w:pos="0"/>
        </w:tabs>
        <w:spacing w:after="120" w:line="240" w:lineRule="auto"/>
        <w:ind w:left="432" w:hanging="288"/>
        <w:rPr>
          <w:rFonts w:ascii="Times New Roman" w:hAnsi="Times New Roman"/>
          <w:color w:val="000000"/>
          <w:szCs w:val="20"/>
          <w:lang w:val="en-GB"/>
        </w:rPr>
      </w:pPr>
      <w:r w:rsidRPr="00F62BC8">
        <w:rPr>
          <w:rFonts w:ascii="Times New Roman" w:hAnsi="Times New Roman"/>
          <w:color w:val="000000"/>
          <w:szCs w:val="20"/>
          <w:lang w:val="en-GB"/>
        </w:rPr>
        <w:t xml:space="preserve">Awareness raising activities will be targeted to all those involved in and/or impacted by PCBs and </w:t>
      </w:r>
      <w:r w:rsidR="0022167C" w:rsidRPr="00F62BC8">
        <w:rPr>
          <w:rFonts w:ascii="Times New Roman" w:hAnsi="Times New Roman"/>
          <w:color w:val="000000"/>
          <w:szCs w:val="20"/>
          <w:lang w:val="en-GB"/>
        </w:rPr>
        <w:t>PCB-</w:t>
      </w:r>
      <w:r w:rsidRPr="00F62BC8">
        <w:rPr>
          <w:rFonts w:ascii="Times New Roman" w:hAnsi="Times New Roman"/>
          <w:color w:val="000000"/>
          <w:szCs w:val="20"/>
          <w:lang w:val="en-GB"/>
        </w:rPr>
        <w:t>contaminated sites. The raised awareness will facilitate understanding of the associated risks and the modification of related practices to be applied for years to come.</w:t>
      </w:r>
    </w:p>
    <w:p w14:paraId="059B0EF8" w14:textId="2769F0F1" w:rsidR="009F393C" w:rsidRPr="00F62BC8" w:rsidRDefault="008F07B8" w:rsidP="00BE2549">
      <w:pPr>
        <w:spacing w:after="120" w:line="240" w:lineRule="auto"/>
        <w:jc w:val="both"/>
        <w:rPr>
          <w:rFonts w:ascii="Times New Roman" w:hAnsi="Times New Roman"/>
          <w:szCs w:val="20"/>
          <w:lang w:val="en-GB"/>
        </w:rPr>
      </w:pPr>
      <w:r w:rsidRPr="00F62BC8">
        <w:rPr>
          <w:rFonts w:ascii="Times New Roman" w:hAnsi="Times New Roman"/>
          <w:szCs w:val="20"/>
          <w:lang w:val="en-GB"/>
        </w:rPr>
        <w:t>T</w:t>
      </w:r>
      <w:r w:rsidR="009F393C" w:rsidRPr="00F62BC8">
        <w:rPr>
          <w:rFonts w:ascii="Times New Roman" w:hAnsi="Times New Roman"/>
          <w:szCs w:val="20"/>
          <w:lang w:val="en-GB"/>
        </w:rPr>
        <w:t xml:space="preserve">he project will adopt a collaborative approach to implement all </w:t>
      </w:r>
      <w:r w:rsidRPr="00F62BC8">
        <w:rPr>
          <w:rFonts w:ascii="Times New Roman" w:hAnsi="Times New Roman"/>
          <w:szCs w:val="20"/>
          <w:lang w:val="en-GB"/>
        </w:rPr>
        <w:t xml:space="preserve">PCB management </w:t>
      </w:r>
      <w:r w:rsidR="009F393C" w:rsidRPr="00F62BC8">
        <w:rPr>
          <w:rFonts w:ascii="Times New Roman" w:hAnsi="Times New Roman"/>
          <w:szCs w:val="20"/>
          <w:lang w:val="en-GB"/>
        </w:rPr>
        <w:t xml:space="preserve">activities </w:t>
      </w:r>
      <w:r w:rsidRPr="00F62BC8">
        <w:rPr>
          <w:rFonts w:ascii="Times New Roman" w:hAnsi="Times New Roman"/>
          <w:szCs w:val="20"/>
          <w:lang w:val="en-GB"/>
        </w:rPr>
        <w:t>including</w:t>
      </w:r>
      <w:r w:rsidR="009F393C" w:rsidRPr="00F62BC8">
        <w:rPr>
          <w:rFonts w:ascii="Times New Roman" w:hAnsi="Times New Roman"/>
          <w:szCs w:val="20"/>
          <w:lang w:val="en-GB"/>
        </w:rPr>
        <w:t xml:space="preserve"> identification, collection, storage, and disposal. This will have the following advantages: developing, promoting, and enhancing collaborative processes among the key project stakeholders; facilitating access to the sites for conducting sampling and analysis of equipment and waste, as well as for storage and packaging of </w:t>
      </w:r>
      <w:r w:rsidRPr="00F62BC8">
        <w:rPr>
          <w:rFonts w:ascii="Times New Roman" w:hAnsi="Times New Roman"/>
          <w:szCs w:val="20"/>
          <w:lang w:val="en-GB"/>
        </w:rPr>
        <w:t xml:space="preserve">PCBs and </w:t>
      </w:r>
      <w:r w:rsidR="009F393C" w:rsidRPr="00F62BC8">
        <w:rPr>
          <w:rFonts w:ascii="Times New Roman" w:hAnsi="Times New Roman"/>
          <w:szCs w:val="20"/>
          <w:lang w:val="en-GB"/>
        </w:rPr>
        <w:t>PCB-conta</w:t>
      </w:r>
      <w:r w:rsidRPr="00F62BC8">
        <w:rPr>
          <w:rFonts w:ascii="Times New Roman" w:hAnsi="Times New Roman"/>
          <w:szCs w:val="20"/>
          <w:lang w:val="en-GB"/>
        </w:rPr>
        <w:t xml:space="preserve">minated oil, </w:t>
      </w:r>
      <w:r w:rsidR="009F393C" w:rsidRPr="00F62BC8">
        <w:rPr>
          <w:rFonts w:ascii="Times New Roman" w:hAnsi="Times New Roman"/>
          <w:szCs w:val="20"/>
          <w:lang w:val="en-GB"/>
        </w:rPr>
        <w:t>equipment</w:t>
      </w:r>
      <w:r w:rsidRPr="00F62BC8">
        <w:rPr>
          <w:rFonts w:ascii="Times New Roman" w:hAnsi="Times New Roman"/>
          <w:szCs w:val="20"/>
          <w:lang w:val="en-GB"/>
        </w:rPr>
        <w:t>, and waste</w:t>
      </w:r>
      <w:r w:rsidR="009F393C" w:rsidRPr="00F62BC8">
        <w:rPr>
          <w:rFonts w:ascii="Times New Roman" w:hAnsi="Times New Roman"/>
          <w:szCs w:val="20"/>
          <w:lang w:val="en-GB"/>
        </w:rPr>
        <w:t xml:space="preserve"> before </w:t>
      </w:r>
      <w:r w:rsidRPr="00F62BC8">
        <w:rPr>
          <w:rFonts w:ascii="Times New Roman" w:hAnsi="Times New Roman"/>
          <w:szCs w:val="20"/>
          <w:lang w:val="en-GB"/>
        </w:rPr>
        <w:t>treatment</w:t>
      </w:r>
      <w:r w:rsidR="009F393C" w:rsidRPr="00F62BC8">
        <w:rPr>
          <w:rFonts w:ascii="Times New Roman" w:hAnsi="Times New Roman"/>
          <w:szCs w:val="20"/>
          <w:lang w:val="en-GB"/>
        </w:rPr>
        <w:t>; and ensuring that the culture and views of the public and private partners will be properly integrated with an increased mutual understanding.</w:t>
      </w:r>
    </w:p>
    <w:p w14:paraId="7979D817" w14:textId="77777777" w:rsidR="007F7CA5" w:rsidRPr="00F62BC8" w:rsidRDefault="007F7CA5" w:rsidP="000B61D7">
      <w:pPr>
        <w:pStyle w:val="GEFFieldtoFillout"/>
        <w:ind w:left="0"/>
        <w:rPr>
          <w:lang w:val="en-GB"/>
        </w:rPr>
      </w:pPr>
    </w:p>
    <w:p w14:paraId="5263E83C" w14:textId="77777777" w:rsidR="00FB0AD0" w:rsidRPr="00F62BC8" w:rsidRDefault="007F7CA5" w:rsidP="00FB0AD0">
      <w:pPr>
        <w:spacing w:after="0" w:line="240" w:lineRule="auto"/>
        <w:outlineLvl w:val="0"/>
        <w:rPr>
          <w:rFonts w:ascii="Times New Roman" w:hAnsi="Times New Roman"/>
          <w:color w:val="000000"/>
          <w:lang w:val="en-GB"/>
        </w:rPr>
      </w:pPr>
      <w:r w:rsidRPr="00F62BC8">
        <w:rPr>
          <w:rFonts w:ascii="Times New Roman" w:hAnsi="Times New Roman"/>
          <w:i/>
          <w:lang w:val="en-GB"/>
        </w:rPr>
        <w:t>A.2.</w:t>
      </w:r>
      <w:r w:rsidR="00FB0AD0" w:rsidRPr="00F62BC8">
        <w:rPr>
          <w:rFonts w:ascii="Times New Roman" w:hAnsi="Times New Roman"/>
          <w:color w:val="000000"/>
          <w:lang w:val="en-GB"/>
        </w:rPr>
        <w:t xml:space="preserve"> </w:t>
      </w:r>
      <w:bookmarkStart w:id="63" w:name="_Hlk523401260"/>
      <w:r w:rsidR="00FB0AD0" w:rsidRPr="00F62BC8">
        <w:rPr>
          <w:rFonts w:ascii="Times New Roman" w:hAnsi="Times New Roman"/>
          <w:i/>
          <w:color w:val="000000"/>
          <w:lang w:val="en-GB"/>
        </w:rPr>
        <w:t xml:space="preserve">Child Project?  </w:t>
      </w:r>
      <w:r w:rsidR="00FB0AD0" w:rsidRPr="00F62BC8">
        <w:rPr>
          <w:rFonts w:ascii="Times New Roman" w:hAnsi="Times New Roman"/>
          <w:color w:val="000000"/>
          <w:lang w:val="en-GB"/>
        </w:rPr>
        <w:t xml:space="preserve">If this is a child project under a program, describe how the components contribute to the overall program impact.  </w:t>
      </w:r>
      <w:bookmarkEnd w:id="63"/>
    </w:p>
    <w:p w14:paraId="5DD125A1" w14:textId="335FFA4A" w:rsidR="00FB0AD0" w:rsidRPr="00F62BC8" w:rsidRDefault="00631586" w:rsidP="004370C3">
      <w:pPr>
        <w:snapToGrid w:val="0"/>
        <w:spacing w:after="0" w:line="240" w:lineRule="auto"/>
        <w:outlineLvl w:val="0"/>
        <w:rPr>
          <w:color w:val="000000"/>
          <w:lang w:val="en-GB"/>
        </w:rPr>
      </w:pPr>
      <w:r w:rsidRPr="00F62BC8">
        <w:rPr>
          <w:color w:val="000000"/>
          <w:lang w:val="en-GB"/>
        </w:rPr>
        <w:fldChar w:fldCharType="begin">
          <w:ffData>
            <w:name w:val=""/>
            <w:enabled/>
            <w:calcOnExit w:val="0"/>
            <w:textInput>
              <w:default w:val="N/A"/>
            </w:textInput>
          </w:ffData>
        </w:fldChar>
      </w:r>
      <w:r w:rsidRPr="00F62BC8">
        <w:rPr>
          <w:color w:val="000000"/>
          <w:lang w:val="en-GB"/>
        </w:rPr>
        <w:instrText xml:space="preserve"> FORMTEXT </w:instrText>
      </w:r>
      <w:r w:rsidRPr="00F62BC8">
        <w:rPr>
          <w:color w:val="000000"/>
          <w:lang w:val="en-GB"/>
        </w:rPr>
      </w:r>
      <w:r w:rsidRPr="00F62BC8">
        <w:rPr>
          <w:color w:val="000000"/>
          <w:lang w:val="en-GB"/>
        </w:rPr>
        <w:fldChar w:fldCharType="separate"/>
      </w:r>
      <w:r w:rsidRPr="00F62BC8">
        <w:rPr>
          <w:color w:val="000000"/>
          <w:lang w:val="en-GB"/>
        </w:rPr>
        <w:t>N/A</w:t>
      </w:r>
      <w:r w:rsidRPr="00F62BC8">
        <w:rPr>
          <w:color w:val="000000"/>
          <w:lang w:val="en-GB"/>
        </w:rPr>
        <w:fldChar w:fldCharType="end"/>
      </w:r>
    </w:p>
    <w:p w14:paraId="3B9D778B" w14:textId="77777777" w:rsidR="006F6A6C" w:rsidRPr="00F62BC8" w:rsidRDefault="00FB0AD0" w:rsidP="006F6A6C">
      <w:pPr>
        <w:pStyle w:val="ListParagraph"/>
      </w:pPr>
      <w:r w:rsidRPr="00F62BC8">
        <w:rPr>
          <w:i/>
        </w:rPr>
        <w:t xml:space="preserve">A.3. </w:t>
      </w:r>
      <w:r w:rsidR="007F7CA5" w:rsidRPr="00F62BC8">
        <w:rPr>
          <w:i/>
        </w:rPr>
        <w:t xml:space="preserve"> </w:t>
      </w:r>
      <w:hyperlink r:id="rId30" w:history="1">
        <w:r w:rsidR="007F7CA5" w:rsidRPr="00F62BC8">
          <w:rPr>
            <w:rStyle w:val="Hyperlink"/>
            <w:i/>
          </w:rPr>
          <w:t>Stakeholders</w:t>
        </w:r>
      </w:hyperlink>
      <w:r w:rsidR="007F7CA5" w:rsidRPr="00F62BC8">
        <w:t xml:space="preserve">. </w:t>
      </w:r>
      <w:r w:rsidR="006F6A6C" w:rsidRPr="00F62BC8">
        <w:t xml:space="preserve">Please provide the </w:t>
      </w:r>
      <w:r w:rsidR="006F6A6C" w:rsidRPr="00F62BC8">
        <w:rPr>
          <w:u w:val="single"/>
        </w:rPr>
        <w:t xml:space="preserve">Stakeholder Engagement Plan or equivalent assessment. </w:t>
      </w:r>
      <w:r w:rsidR="006F6A6C" w:rsidRPr="00F62BC8">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F62BC8">
        <w:instrText xml:space="preserve"> FORMTEXT </w:instrText>
      </w:r>
      <w:r w:rsidR="006F6A6C" w:rsidRPr="00F62BC8">
        <w:fldChar w:fldCharType="separate"/>
      </w:r>
      <w:r w:rsidR="006F6A6C" w:rsidRPr="00F62BC8">
        <w:t>(Type response here; if available, upload document or provide link)</w:t>
      </w:r>
      <w:r w:rsidR="006F6A6C" w:rsidRPr="00F62BC8">
        <w:fldChar w:fldCharType="end"/>
      </w:r>
      <w:r w:rsidR="006F6A6C" w:rsidRPr="00F62BC8">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F62BC8">
        <w:rPr>
          <w:sz w:val="20"/>
          <w:szCs w:val="20"/>
        </w:rPr>
        <w:fldChar w:fldCharType="begin">
          <w:ffData>
            <w:name w:val="expFAoutcomes_01"/>
            <w:enabled/>
            <w:calcOnExit w:val="0"/>
            <w:textInput/>
          </w:ffData>
        </w:fldChar>
      </w:r>
      <w:r w:rsidR="006F6A6C" w:rsidRPr="00F62BC8">
        <w:rPr>
          <w:sz w:val="20"/>
          <w:szCs w:val="20"/>
        </w:rPr>
        <w:instrText xml:space="preserve"> FORMTEXT </w:instrText>
      </w:r>
      <w:r w:rsidR="006F6A6C" w:rsidRPr="00F62BC8">
        <w:rPr>
          <w:sz w:val="20"/>
          <w:szCs w:val="20"/>
        </w:rPr>
      </w:r>
      <w:r w:rsidR="006F6A6C" w:rsidRPr="00F62BC8">
        <w:rPr>
          <w:sz w:val="20"/>
          <w:szCs w:val="20"/>
        </w:rPr>
        <w:fldChar w:fldCharType="separate"/>
      </w:r>
      <w:r w:rsidR="006F6A6C" w:rsidRPr="00F62BC8">
        <w:rPr>
          <w:sz w:val="20"/>
          <w:szCs w:val="20"/>
        </w:rPr>
        <w:t> </w:t>
      </w:r>
      <w:r w:rsidR="006F6A6C" w:rsidRPr="00F62BC8">
        <w:rPr>
          <w:sz w:val="20"/>
          <w:szCs w:val="20"/>
        </w:rPr>
        <w:t> </w:t>
      </w:r>
      <w:r w:rsidR="006F6A6C" w:rsidRPr="00F62BC8">
        <w:rPr>
          <w:sz w:val="20"/>
          <w:szCs w:val="20"/>
        </w:rPr>
        <w:t> </w:t>
      </w:r>
      <w:r w:rsidR="006F6A6C" w:rsidRPr="00F62BC8">
        <w:rPr>
          <w:sz w:val="20"/>
          <w:szCs w:val="20"/>
        </w:rPr>
        <w:t> </w:t>
      </w:r>
      <w:r w:rsidR="006F6A6C" w:rsidRPr="00F62BC8">
        <w:rPr>
          <w:sz w:val="20"/>
          <w:szCs w:val="20"/>
        </w:rPr>
        <w:t> </w:t>
      </w:r>
      <w:r w:rsidR="006F6A6C" w:rsidRPr="00F62BC8">
        <w:rPr>
          <w:sz w:val="20"/>
          <w:szCs w:val="20"/>
        </w:rPr>
        <w:fldChar w:fldCharType="end"/>
      </w:r>
    </w:p>
    <w:p w14:paraId="22FFD21C" w14:textId="77777777" w:rsidR="006F6A6C" w:rsidRPr="00F62BC8" w:rsidRDefault="006F6A6C" w:rsidP="006F6A6C">
      <w:pPr>
        <w:pStyle w:val="ListParagraph"/>
      </w:pPr>
      <w:r w:rsidRPr="00F62BC8">
        <w:t>Select what role civil society will play in the project:</w:t>
      </w:r>
    </w:p>
    <w:p w14:paraId="4B2C4201" w14:textId="77777777" w:rsidR="006F6A6C" w:rsidRPr="00F62BC8" w:rsidRDefault="006F6A6C" w:rsidP="006F6A6C">
      <w:pPr>
        <w:pStyle w:val="ListParagraph"/>
      </w:pPr>
      <w:r w:rsidRPr="00F62BC8">
        <w:rPr>
          <w:color w:val="000000"/>
        </w:rPr>
        <w:fldChar w:fldCharType="begin">
          <w:ffData>
            <w:name w:val="IAP_cities"/>
            <w:enabled/>
            <w:calcOnExit w:val="0"/>
            <w:checkBox>
              <w:sizeAuto/>
              <w:default w:val="0"/>
            </w:checkBox>
          </w:ffData>
        </w:fldChar>
      </w:r>
      <w:r w:rsidRPr="00F62BC8">
        <w:rPr>
          <w:color w:val="000000"/>
        </w:rPr>
        <w:instrText xml:space="preserve"> FORMCHECKBOX </w:instrText>
      </w:r>
      <w:r w:rsidR="00C00E0D">
        <w:rPr>
          <w:color w:val="000000"/>
        </w:rPr>
      </w:r>
      <w:r w:rsidR="00C00E0D">
        <w:rPr>
          <w:color w:val="000000"/>
        </w:rPr>
        <w:fldChar w:fldCharType="separate"/>
      </w:r>
      <w:r w:rsidRPr="00F62BC8">
        <w:rPr>
          <w:color w:val="000000"/>
        </w:rPr>
        <w:fldChar w:fldCharType="end"/>
      </w:r>
      <w:r w:rsidRPr="00F62BC8">
        <w:t xml:space="preserve">Consulted only; </w:t>
      </w:r>
    </w:p>
    <w:p w14:paraId="7BED054A" w14:textId="23A6EDF0" w:rsidR="006F6A6C" w:rsidRPr="00F62BC8" w:rsidRDefault="00E551D6" w:rsidP="006F6A6C">
      <w:pPr>
        <w:pStyle w:val="ListParagraph"/>
      </w:pPr>
      <w:r w:rsidRPr="00F62BC8">
        <w:rPr>
          <w:color w:val="000000"/>
        </w:rPr>
        <w:lastRenderedPageBreak/>
        <w:fldChar w:fldCharType="begin">
          <w:ffData>
            <w:name w:val="IAP_cities"/>
            <w:enabled/>
            <w:calcOnExit w:val="0"/>
            <w:checkBox>
              <w:sizeAuto/>
              <w:default w:val="1"/>
            </w:checkBox>
          </w:ffData>
        </w:fldChar>
      </w:r>
      <w:bookmarkStart w:id="64" w:name="IAP_cities"/>
      <w:r w:rsidRPr="00F62BC8">
        <w:rPr>
          <w:color w:val="000000"/>
        </w:rPr>
        <w:instrText xml:space="preserve"> FORMCHECKBOX </w:instrText>
      </w:r>
      <w:r w:rsidR="00C00E0D">
        <w:rPr>
          <w:color w:val="000000"/>
        </w:rPr>
      </w:r>
      <w:r w:rsidR="00C00E0D">
        <w:rPr>
          <w:color w:val="000000"/>
        </w:rPr>
        <w:fldChar w:fldCharType="separate"/>
      </w:r>
      <w:r w:rsidRPr="00F62BC8">
        <w:rPr>
          <w:color w:val="000000"/>
        </w:rPr>
        <w:fldChar w:fldCharType="end"/>
      </w:r>
      <w:bookmarkEnd w:id="64"/>
      <w:r w:rsidR="006F6A6C" w:rsidRPr="00F62BC8">
        <w:t xml:space="preserve">Member of Advisory Body; contractor; </w:t>
      </w:r>
    </w:p>
    <w:p w14:paraId="4EF0DB6C" w14:textId="77777777" w:rsidR="006F6A6C" w:rsidRPr="00F62BC8" w:rsidRDefault="006F6A6C" w:rsidP="006F6A6C">
      <w:pPr>
        <w:pStyle w:val="ListParagraph"/>
      </w:pPr>
      <w:r w:rsidRPr="00F62BC8">
        <w:rPr>
          <w:color w:val="000000"/>
        </w:rPr>
        <w:fldChar w:fldCharType="begin">
          <w:ffData>
            <w:name w:val="IAP_cities"/>
            <w:enabled/>
            <w:calcOnExit w:val="0"/>
            <w:checkBox>
              <w:sizeAuto/>
              <w:default w:val="0"/>
            </w:checkBox>
          </w:ffData>
        </w:fldChar>
      </w:r>
      <w:r w:rsidRPr="00F62BC8">
        <w:rPr>
          <w:color w:val="000000"/>
        </w:rPr>
        <w:instrText xml:space="preserve"> FORMCHECKBOX </w:instrText>
      </w:r>
      <w:r w:rsidR="00C00E0D">
        <w:rPr>
          <w:color w:val="000000"/>
        </w:rPr>
      </w:r>
      <w:r w:rsidR="00C00E0D">
        <w:rPr>
          <w:color w:val="000000"/>
        </w:rPr>
        <w:fldChar w:fldCharType="separate"/>
      </w:r>
      <w:r w:rsidRPr="00F62BC8">
        <w:rPr>
          <w:color w:val="000000"/>
        </w:rPr>
        <w:fldChar w:fldCharType="end"/>
      </w:r>
      <w:r w:rsidRPr="00F62BC8">
        <w:t xml:space="preserve">Co-financier; </w:t>
      </w:r>
    </w:p>
    <w:p w14:paraId="091E9BAC" w14:textId="4DC77BE9" w:rsidR="006F6A6C" w:rsidRPr="00F62BC8" w:rsidRDefault="00E551D6" w:rsidP="006F6A6C">
      <w:pPr>
        <w:pStyle w:val="ListParagraph"/>
      </w:pPr>
      <w:r w:rsidRPr="00F62BC8">
        <w:rPr>
          <w:color w:val="000000"/>
        </w:rPr>
        <w:fldChar w:fldCharType="begin">
          <w:ffData>
            <w:name w:val="IAP_cities"/>
            <w:enabled/>
            <w:calcOnExit w:val="0"/>
            <w:checkBox>
              <w:sizeAuto/>
              <w:default w:val="1"/>
            </w:checkBox>
          </w:ffData>
        </w:fldChar>
      </w:r>
      <w:r w:rsidRPr="00F62BC8">
        <w:rPr>
          <w:color w:val="000000"/>
        </w:rPr>
        <w:instrText xml:space="preserve"> FORMCHECKBOX </w:instrText>
      </w:r>
      <w:r w:rsidR="00C00E0D">
        <w:rPr>
          <w:color w:val="000000"/>
        </w:rPr>
      </w:r>
      <w:r w:rsidR="00C00E0D">
        <w:rPr>
          <w:color w:val="000000"/>
        </w:rPr>
        <w:fldChar w:fldCharType="separate"/>
      </w:r>
      <w:r w:rsidRPr="00F62BC8">
        <w:rPr>
          <w:color w:val="000000"/>
        </w:rPr>
        <w:fldChar w:fldCharType="end"/>
      </w:r>
      <w:r w:rsidR="006F6A6C" w:rsidRPr="00F62BC8">
        <w:t xml:space="preserve">Member of project steering committee or equivalent decision-making body; </w:t>
      </w:r>
    </w:p>
    <w:p w14:paraId="7646DC5D" w14:textId="77777777" w:rsidR="006F6A6C" w:rsidRPr="00F62BC8" w:rsidRDefault="006F6A6C" w:rsidP="006F6A6C">
      <w:pPr>
        <w:pStyle w:val="ListParagraph"/>
      </w:pPr>
      <w:r w:rsidRPr="00F62BC8">
        <w:rPr>
          <w:color w:val="000000"/>
        </w:rPr>
        <w:fldChar w:fldCharType="begin">
          <w:ffData>
            <w:name w:val="IAP_cities"/>
            <w:enabled/>
            <w:calcOnExit w:val="0"/>
            <w:checkBox>
              <w:sizeAuto/>
              <w:default w:val="0"/>
            </w:checkBox>
          </w:ffData>
        </w:fldChar>
      </w:r>
      <w:r w:rsidRPr="00F62BC8">
        <w:rPr>
          <w:color w:val="000000"/>
        </w:rPr>
        <w:instrText xml:space="preserve"> FORMCHECKBOX </w:instrText>
      </w:r>
      <w:r w:rsidR="00C00E0D">
        <w:rPr>
          <w:color w:val="000000"/>
        </w:rPr>
      </w:r>
      <w:r w:rsidR="00C00E0D">
        <w:rPr>
          <w:color w:val="000000"/>
        </w:rPr>
        <w:fldChar w:fldCharType="separate"/>
      </w:r>
      <w:r w:rsidRPr="00F62BC8">
        <w:rPr>
          <w:color w:val="000000"/>
        </w:rPr>
        <w:fldChar w:fldCharType="end"/>
      </w:r>
      <w:r w:rsidRPr="00F62BC8">
        <w:t xml:space="preserve">Executor or co-executor; </w:t>
      </w:r>
    </w:p>
    <w:p w14:paraId="1780D58C" w14:textId="503C84B7" w:rsidR="006F6A6C" w:rsidRPr="00F62BC8" w:rsidRDefault="00421011" w:rsidP="006F6A6C">
      <w:pPr>
        <w:pStyle w:val="ListParagraph"/>
      </w:pPr>
      <w:r w:rsidRPr="00F62BC8">
        <w:rPr>
          <w:color w:val="000000"/>
        </w:rPr>
        <w:fldChar w:fldCharType="begin">
          <w:ffData>
            <w:name w:val="IAP_cities"/>
            <w:enabled/>
            <w:calcOnExit w:val="0"/>
            <w:checkBox>
              <w:sizeAuto/>
              <w:default w:val="1"/>
            </w:checkBox>
          </w:ffData>
        </w:fldChar>
      </w:r>
      <w:r w:rsidRPr="00F62BC8">
        <w:rPr>
          <w:color w:val="000000"/>
        </w:rPr>
        <w:instrText xml:space="preserve"> FORMCHECKBOX </w:instrText>
      </w:r>
      <w:r w:rsidR="00C00E0D">
        <w:rPr>
          <w:color w:val="000000"/>
        </w:rPr>
      </w:r>
      <w:r w:rsidR="00C00E0D">
        <w:rPr>
          <w:color w:val="000000"/>
        </w:rPr>
        <w:fldChar w:fldCharType="separate"/>
      </w:r>
      <w:r w:rsidRPr="00F62BC8">
        <w:rPr>
          <w:color w:val="000000"/>
        </w:rPr>
        <w:fldChar w:fldCharType="end"/>
      </w:r>
      <w:r w:rsidR="006F6A6C" w:rsidRPr="00F62BC8">
        <w:t xml:space="preserve">Other (Please explain) </w:t>
      </w:r>
      <w:r w:rsidRPr="00F62BC8">
        <w:fldChar w:fldCharType="begin">
          <w:ffData>
            <w:name w:val="expFAoutcomes_01"/>
            <w:enabled/>
            <w:calcOnExit w:val="0"/>
            <w:textInput>
              <w:default w:val="Support implementation of the IEC Strategy."/>
            </w:textInput>
          </w:ffData>
        </w:fldChar>
      </w:r>
      <w:bookmarkStart w:id="65" w:name="expFAoutcomes_01"/>
      <w:r w:rsidRPr="00F62BC8">
        <w:instrText xml:space="preserve"> FORMTEXT </w:instrText>
      </w:r>
      <w:r w:rsidRPr="00F62BC8">
        <w:fldChar w:fldCharType="separate"/>
      </w:r>
      <w:r w:rsidRPr="00F62BC8">
        <w:t>Support implementation of the IEC Strategy.</w:t>
      </w:r>
      <w:r w:rsidRPr="00F62BC8">
        <w:fldChar w:fldCharType="end"/>
      </w:r>
      <w:bookmarkEnd w:id="65"/>
    </w:p>
    <w:p w14:paraId="46A3DF02" w14:textId="77777777" w:rsidR="000B3884" w:rsidRPr="00F62BC8" w:rsidRDefault="000B3884" w:rsidP="0093672A">
      <w:pPr>
        <w:pStyle w:val="GEFQuestion"/>
        <w:ind w:left="0"/>
        <w:rPr>
          <w:i/>
          <w:lang w:val="en-GB"/>
        </w:rPr>
      </w:pPr>
    </w:p>
    <w:p w14:paraId="4123C181" w14:textId="22249AA9" w:rsidR="0009293D" w:rsidRPr="00F62BC8" w:rsidRDefault="000B3884" w:rsidP="00BE2549">
      <w:pPr>
        <w:pStyle w:val="GEFFieldtoFillout"/>
        <w:widowControl w:val="0"/>
        <w:spacing w:after="120"/>
        <w:ind w:left="0"/>
        <w:jc w:val="both"/>
        <w:rPr>
          <w:lang w:val="en-GB"/>
        </w:rPr>
      </w:pPr>
      <w:r w:rsidRPr="00F62BC8">
        <w:rPr>
          <w:lang w:val="en-GB"/>
        </w:rPr>
        <w:t xml:space="preserve">In South Africa, the Stockholm Convention is implemented by the South African Government through </w:t>
      </w:r>
      <w:r w:rsidR="00541BD3" w:rsidRPr="00F62BC8">
        <w:rPr>
          <w:lang w:val="en-GB"/>
        </w:rPr>
        <w:t xml:space="preserve">DEA </w:t>
      </w:r>
      <w:r w:rsidRPr="00F62BC8">
        <w:rPr>
          <w:lang w:val="en-GB"/>
        </w:rPr>
        <w:t xml:space="preserve">as the focal point. </w:t>
      </w:r>
      <w:r w:rsidR="00541BD3" w:rsidRPr="00F62BC8">
        <w:rPr>
          <w:lang w:val="en-GB"/>
        </w:rPr>
        <w:t>DEA</w:t>
      </w:r>
      <w:r w:rsidRPr="00F62BC8">
        <w:rPr>
          <w:lang w:val="en-GB"/>
        </w:rPr>
        <w:t xml:space="preserve"> works collaboratively with various other </w:t>
      </w:r>
      <w:r w:rsidR="00136A33" w:rsidRPr="00F62BC8">
        <w:rPr>
          <w:lang w:val="en-GB"/>
        </w:rPr>
        <w:t>D</w:t>
      </w:r>
      <w:r w:rsidRPr="00F62BC8">
        <w:rPr>
          <w:lang w:val="en-GB"/>
        </w:rPr>
        <w:t>epartments including Agriculture, Forestry and Fisheries (DAFF), Water and Sanitation (DWS), Trade and Industry (DTI), Science and Technology (DST)</w:t>
      </w:r>
      <w:r w:rsidR="0009293D" w:rsidRPr="00F62BC8">
        <w:rPr>
          <w:lang w:val="en-GB"/>
        </w:rPr>
        <w:t>,</w:t>
      </w:r>
      <w:r w:rsidRPr="00F62BC8">
        <w:rPr>
          <w:lang w:val="en-GB"/>
        </w:rPr>
        <w:t xml:space="preserve"> </w:t>
      </w:r>
      <w:r w:rsidR="0009293D" w:rsidRPr="00F62BC8">
        <w:rPr>
          <w:lang w:val="en-GB"/>
        </w:rPr>
        <w:t xml:space="preserve">Transport (DoT), and </w:t>
      </w:r>
      <w:r w:rsidRPr="00F62BC8">
        <w:rPr>
          <w:lang w:val="en-GB"/>
        </w:rPr>
        <w:t>Health (</w:t>
      </w:r>
      <w:proofErr w:type="spellStart"/>
      <w:r w:rsidRPr="00F62BC8">
        <w:rPr>
          <w:lang w:val="en-GB"/>
        </w:rPr>
        <w:t>DoH</w:t>
      </w:r>
      <w:proofErr w:type="spellEnd"/>
      <w:r w:rsidRPr="00F62BC8">
        <w:rPr>
          <w:lang w:val="en-GB"/>
        </w:rPr>
        <w:t>). In addition, several non-governmental organizations, industry bodies</w:t>
      </w:r>
      <w:r w:rsidR="00541BD3" w:rsidRPr="00F62BC8">
        <w:rPr>
          <w:lang w:val="en-GB"/>
        </w:rPr>
        <w:t>,</w:t>
      </w:r>
      <w:r w:rsidRPr="00F62BC8">
        <w:rPr>
          <w:lang w:val="en-GB"/>
        </w:rPr>
        <w:t xml:space="preserve"> and para-</w:t>
      </w:r>
      <w:proofErr w:type="spellStart"/>
      <w:r w:rsidRPr="00F62BC8">
        <w:rPr>
          <w:lang w:val="en-GB"/>
        </w:rPr>
        <w:t>statal</w:t>
      </w:r>
      <w:proofErr w:type="spellEnd"/>
      <w:r w:rsidRPr="00F62BC8">
        <w:rPr>
          <w:lang w:val="en-GB"/>
        </w:rPr>
        <w:t xml:space="preserve"> organizations are consulted on the implementation of the Convention through </w:t>
      </w:r>
      <w:r w:rsidR="0009293D" w:rsidRPr="00F62BC8">
        <w:rPr>
          <w:lang w:val="en-GB"/>
        </w:rPr>
        <w:t xml:space="preserve">the </w:t>
      </w:r>
      <w:r w:rsidR="00656348">
        <w:rPr>
          <w:lang w:val="en-GB"/>
        </w:rPr>
        <w:t>M</w:t>
      </w:r>
      <w:r w:rsidR="008D475D">
        <w:rPr>
          <w:lang w:val="en-GB"/>
        </w:rPr>
        <w:t xml:space="preserve">ulti-stakeholder Committee on </w:t>
      </w:r>
      <w:r w:rsidR="00656348">
        <w:rPr>
          <w:lang w:val="en-GB"/>
        </w:rPr>
        <w:t xml:space="preserve">Chemicals </w:t>
      </w:r>
      <w:r w:rsidR="008D475D">
        <w:rPr>
          <w:lang w:val="en-GB"/>
        </w:rPr>
        <w:t>Management</w:t>
      </w:r>
      <w:r w:rsidRPr="00F62BC8">
        <w:rPr>
          <w:lang w:val="en-GB"/>
        </w:rPr>
        <w:t xml:space="preserve"> (</w:t>
      </w:r>
      <w:r w:rsidR="00656348">
        <w:rPr>
          <w:lang w:val="en-GB"/>
        </w:rPr>
        <w:t>M</w:t>
      </w:r>
      <w:r w:rsidRPr="00F62BC8">
        <w:rPr>
          <w:lang w:val="en-GB"/>
        </w:rPr>
        <w:t>CCM)</w:t>
      </w:r>
      <w:r w:rsidR="0009293D" w:rsidRPr="00F62BC8">
        <w:rPr>
          <w:lang w:val="en-GB"/>
        </w:rPr>
        <w:t xml:space="preserve">. </w:t>
      </w:r>
    </w:p>
    <w:p w14:paraId="3E06ECCF" w14:textId="28F5BC1D" w:rsidR="00B9245D" w:rsidRPr="00F62BC8" w:rsidRDefault="0009293D" w:rsidP="00BE2549">
      <w:pPr>
        <w:pStyle w:val="GEFFieldtoFillout"/>
        <w:widowControl w:val="0"/>
        <w:spacing w:after="120"/>
        <w:ind w:left="0"/>
        <w:jc w:val="both"/>
        <w:rPr>
          <w:lang w:val="en-GB"/>
        </w:rPr>
      </w:pPr>
      <w:r w:rsidRPr="00F62BC8">
        <w:rPr>
          <w:lang w:val="en-GB"/>
        </w:rPr>
        <w:t xml:space="preserve">The </w:t>
      </w:r>
      <w:r w:rsidR="00656348">
        <w:rPr>
          <w:lang w:val="en-GB"/>
        </w:rPr>
        <w:t>M</w:t>
      </w:r>
      <w:r w:rsidR="00656348" w:rsidRPr="00F62BC8">
        <w:rPr>
          <w:lang w:val="en-GB"/>
        </w:rPr>
        <w:t xml:space="preserve">CCM </w:t>
      </w:r>
      <w:r w:rsidR="000B3884" w:rsidRPr="00F62BC8">
        <w:rPr>
          <w:lang w:val="en-GB"/>
        </w:rPr>
        <w:t xml:space="preserve">was established jointly by DEA and DTI in 2008. </w:t>
      </w:r>
      <w:r w:rsidR="00656348">
        <w:rPr>
          <w:lang w:val="en-GB"/>
        </w:rPr>
        <w:t>M</w:t>
      </w:r>
      <w:r w:rsidRPr="00F62BC8">
        <w:rPr>
          <w:lang w:val="en-GB"/>
        </w:rPr>
        <w:t xml:space="preserve">CCM </w:t>
      </w:r>
      <w:r w:rsidR="000B3884" w:rsidRPr="00F62BC8">
        <w:rPr>
          <w:lang w:val="en-GB"/>
        </w:rPr>
        <w:t xml:space="preserve">meets quarterly and consists of representatives from the key national organs of </w:t>
      </w:r>
      <w:r w:rsidR="00087D39" w:rsidRPr="00F62BC8">
        <w:rPr>
          <w:lang w:val="en-GB"/>
        </w:rPr>
        <w:t>state that</w:t>
      </w:r>
      <w:r w:rsidR="000B3884" w:rsidRPr="00F62BC8">
        <w:rPr>
          <w:lang w:val="en-GB"/>
        </w:rPr>
        <w:t xml:space="preserve"> are responsible for chemicals</w:t>
      </w:r>
      <w:r w:rsidR="0099086F" w:rsidRPr="00F62BC8">
        <w:rPr>
          <w:lang w:val="en-GB"/>
        </w:rPr>
        <w:t xml:space="preserve"> (listed above)</w:t>
      </w:r>
      <w:r w:rsidR="000B3884" w:rsidRPr="00F62BC8">
        <w:rPr>
          <w:lang w:val="en-GB"/>
        </w:rPr>
        <w:t xml:space="preserve">. The major industry and NGO stakeholders are also invited to attend its meetings. </w:t>
      </w:r>
      <w:r w:rsidR="00163584" w:rsidRPr="00F62BC8">
        <w:rPr>
          <w:lang w:val="en-GB"/>
        </w:rPr>
        <w:t xml:space="preserve">The </w:t>
      </w:r>
      <w:r w:rsidR="00656348">
        <w:rPr>
          <w:lang w:val="en-GB"/>
        </w:rPr>
        <w:t>MCCM</w:t>
      </w:r>
      <w:r w:rsidR="000B3884" w:rsidRPr="00F62BC8">
        <w:rPr>
          <w:lang w:val="en-GB"/>
        </w:rPr>
        <w:t xml:space="preserve">’s Terms of Reference cover all </w:t>
      </w:r>
      <w:r w:rsidR="0099086F" w:rsidRPr="00F62BC8">
        <w:rPr>
          <w:lang w:val="en-GB"/>
        </w:rPr>
        <w:t xml:space="preserve">of </w:t>
      </w:r>
      <w:r w:rsidR="000B3884" w:rsidRPr="00F62BC8">
        <w:rPr>
          <w:lang w:val="en-GB"/>
        </w:rPr>
        <w:t xml:space="preserve">the MEAs associated with chemicals </w:t>
      </w:r>
      <w:r w:rsidR="0099086F" w:rsidRPr="00F62BC8">
        <w:rPr>
          <w:lang w:val="en-GB"/>
        </w:rPr>
        <w:t xml:space="preserve">and waste </w:t>
      </w:r>
      <w:r w:rsidR="000B3884" w:rsidRPr="00F62BC8">
        <w:rPr>
          <w:lang w:val="en-GB"/>
        </w:rPr>
        <w:t xml:space="preserve">management including SAICM. </w:t>
      </w:r>
      <w:r w:rsidR="00163584" w:rsidRPr="00F62BC8">
        <w:rPr>
          <w:lang w:val="en-GB"/>
        </w:rPr>
        <w:t xml:space="preserve">The </w:t>
      </w:r>
      <w:r w:rsidR="00656348">
        <w:rPr>
          <w:lang w:val="en-GB"/>
        </w:rPr>
        <w:t>MCCM</w:t>
      </w:r>
      <w:r w:rsidR="0099086F" w:rsidRPr="00F62BC8">
        <w:rPr>
          <w:lang w:val="en-GB"/>
        </w:rPr>
        <w:t xml:space="preserve"> </w:t>
      </w:r>
      <w:r w:rsidR="000B3884" w:rsidRPr="00F62BC8">
        <w:rPr>
          <w:lang w:val="en-GB"/>
        </w:rPr>
        <w:t>is responsible for preparing for international meetings</w:t>
      </w:r>
      <w:r w:rsidR="0099086F" w:rsidRPr="00F62BC8">
        <w:rPr>
          <w:lang w:val="en-GB"/>
        </w:rPr>
        <w:t>;</w:t>
      </w:r>
      <w:r w:rsidR="000B3884" w:rsidRPr="00F62BC8">
        <w:rPr>
          <w:lang w:val="en-GB"/>
        </w:rPr>
        <w:t xml:space="preserve"> reporting back to the key national organs of state and stakeholders on decisions taken at international meetings</w:t>
      </w:r>
      <w:r w:rsidR="0099086F" w:rsidRPr="00F62BC8">
        <w:rPr>
          <w:lang w:val="en-GB"/>
        </w:rPr>
        <w:t>;</w:t>
      </w:r>
      <w:r w:rsidR="000B3884" w:rsidRPr="00F62BC8">
        <w:rPr>
          <w:lang w:val="en-GB"/>
        </w:rPr>
        <w:t xml:space="preserve"> communicating the implications of such decisions and the actions needed to implement these decisions to organs of state and stakeholders</w:t>
      </w:r>
      <w:r w:rsidR="0099086F" w:rsidRPr="00F62BC8">
        <w:rPr>
          <w:lang w:val="en-GB"/>
        </w:rPr>
        <w:t>;</w:t>
      </w:r>
      <w:r w:rsidR="000B3884" w:rsidRPr="00F62BC8">
        <w:rPr>
          <w:lang w:val="en-GB"/>
        </w:rPr>
        <w:t xml:space="preserve"> and coordinating national implementation. </w:t>
      </w:r>
    </w:p>
    <w:p w14:paraId="74C15528" w14:textId="17CBD8CD" w:rsidR="00B9245D" w:rsidRPr="00F62BC8" w:rsidRDefault="00B9245D" w:rsidP="00BE2549">
      <w:pPr>
        <w:pStyle w:val="GEFFieldtoFillout"/>
        <w:widowControl w:val="0"/>
        <w:spacing w:after="120"/>
        <w:ind w:left="0"/>
        <w:jc w:val="both"/>
        <w:rPr>
          <w:lang w:val="en-GB"/>
        </w:rPr>
      </w:pPr>
      <w:r w:rsidRPr="00F62BC8">
        <w:rPr>
          <w:lang w:val="en-GB"/>
        </w:rPr>
        <w:t>A National Project Steering Committee for the development of the NIP (the PSC) was also established in 2</w:t>
      </w:r>
      <w:r w:rsidR="00955918" w:rsidRPr="00F62BC8">
        <w:rPr>
          <w:lang w:val="en-GB"/>
        </w:rPr>
        <w:t>011</w:t>
      </w:r>
      <w:r w:rsidRPr="00F62BC8">
        <w:rPr>
          <w:lang w:val="en-GB"/>
        </w:rPr>
        <w:t xml:space="preserve"> to oversee the development of the first </w:t>
      </w:r>
      <w:r w:rsidR="00E24B02" w:rsidRPr="00F62BC8">
        <w:rPr>
          <w:lang w:val="en-GB"/>
        </w:rPr>
        <w:t xml:space="preserve">generation POPs Profile and </w:t>
      </w:r>
      <w:r w:rsidRPr="00F62BC8">
        <w:rPr>
          <w:lang w:val="en-GB"/>
        </w:rPr>
        <w:t xml:space="preserve">NIP. The PSC, chaired by DEA, is a multi-stakeholder forum and comprises fifteen permanent member institutions and some five temporary member </w:t>
      </w:r>
      <w:r w:rsidR="00087D39" w:rsidRPr="00F62BC8">
        <w:rPr>
          <w:lang w:val="en-GB"/>
        </w:rPr>
        <w:t>institutions, which</w:t>
      </w:r>
      <w:r w:rsidRPr="00F62BC8">
        <w:rPr>
          <w:lang w:val="en-GB"/>
        </w:rPr>
        <w:t xml:space="preserve"> represent government, industry, agricultural sector, and civil society. NIP updating is coordinated by DEA with oversight provided by the PSC.</w:t>
      </w:r>
      <w:r w:rsidR="004370C3">
        <w:rPr>
          <w:lang w:val="en-GB"/>
        </w:rPr>
        <w:t xml:space="preserve"> </w:t>
      </w:r>
    </w:p>
    <w:p w14:paraId="6E91A862" w14:textId="763E5F47" w:rsidR="00E20487" w:rsidRPr="00F62BC8" w:rsidRDefault="00E20487" w:rsidP="00BE2549">
      <w:pPr>
        <w:pStyle w:val="GEFFieldtoFillout"/>
        <w:widowControl w:val="0"/>
        <w:spacing w:after="120"/>
        <w:ind w:left="0"/>
        <w:jc w:val="both"/>
        <w:rPr>
          <w:highlight w:val="yellow"/>
          <w:lang w:val="en-GB"/>
        </w:rPr>
      </w:pPr>
      <w:r w:rsidRPr="00F62BC8">
        <w:rPr>
          <w:lang w:val="en-GB"/>
        </w:rPr>
        <w:t xml:space="preserve">A PPG Project Steering Committee was also formed for the PPG phase of this PCB project, involving DEA, </w:t>
      </w:r>
      <w:r w:rsidR="00F61346" w:rsidRPr="00F62BC8">
        <w:rPr>
          <w:lang w:val="en-GB"/>
        </w:rPr>
        <w:t xml:space="preserve">DBSA, </w:t>
      </w:r>
      <w:r w:rsidR="006769AD">
        <w:rPr>
          <w:lang w:val="en-GB"/>
        </w:rPr>
        <w:t xml:space="preserve">and </w:t>
      </w:r>
      <w:r w:rsidRPr="00F62BC8">
        <w:rPr>
          <w:lang w:val="en-GB"/>
        </w:rPr>
        <w:t>AI.</w:t>
      </w:r>
    </w:p>
    <w:p w14:paraId="4D9B8792" w14:textId="42A033FA" w:rsidR="00B9245D" w:rsidRPr="00F62BC8" w:rsidRDefault="000B3884" w:rsidP="00BE2549">
      <w:pPr>
        <w:tabs>
          <w:tab w:val="center" w:pos="4680"/>
        </w:tabs>
        <w:spacing w:after="120" w:line="240" w:lineRule="auto"/>
        <w:jc w:val="both"/>
        <w:rPr>
          <w:rFonts w:ascii="Times New Roman" w:eastAsia="Times New Roman" w:hAnsi="Times New Roman"/>
          <w:color w:val="000000"/>
          <w:lang w:val="en-GB"/>
        </w:rPr>
      </w:pPr>
      <w:r w:rsidRPr="00F62BC8">
        <w:rPr>
          <w:rFonts w:ascii="Times New Roman" w:eastAsia="Times New Roman" w:hAnsi="Times New Roman"/>
          <w:color w:val="000000"/>
          <w:lang w:val="en-GB"/>
        </w:rPr>
        <w:t xml:space="preserve">Thus the steering committee of this project will draw from the above mechanisms and work with them throughout the implementation. </w:t>
      </w:r>
      <w:r w:rsidR="003C76D0" w:rsidRPr="00F62BC8">
        <w:rPr>
          <w:rFonts w:ascii="Times New Roman" w:eastAsia="Times New Roman" w:hAnsi="Times New Roman"/>
          <w:color w:val="000000"/>
          <w:lang w:val="en-GB"/>
        </w:rPr>
        <w:t>The project will be implemented in partnership with the relevant institutional and industrial partners, i.e. DEA, Eskom, NERSA-</w:t>
      </w:r>
      <w:r w:rsidR="001B79A3" w:rsidRPr="00F62BC8">
        <w:rPr>
          <w:rFonts w:ascii="Times New Roman" w:eastAsia="Times New Roman" w:hAnsi="Times New Roman"/>
          <w:color w:val="000000"/>
          <w:lang w:val="en-GB"/>
        </w:rPr>
        <w:t>licensed</w:t>
      </w:r>
      <w:r w:rsidR="003C76D0" w:rsidRPr="00F62BC8">
        <w:rPr>
          <w:rFonts w:ascii="Times New Roman" w:eastAsia="Times New Roman" w:hAnsi="Times New Roman"/>
          <w:color w:val="000000"/>
          <w:lang w:val="en-GB"/>
        </w:rPr>
        <w:t xml:space="preserve"> municipalities, industry, other potential holders of PCB equipment, and other interested and affected stakeholders. Each one of these partners will play a specific role in ensuring that the changes needed for the project implementation are achieved.</w:t>
      </w:r>
      <w:r w:rsidR="00031A68" w:rsidRPr="00F62BC8">
        <w:rPr>
          <w:rFonts w:ascii="Times New Roman" w:eastAsia="Times New Roman" w:hAnsi="Times New Roman"/>
          <w:color w:val="000000"/>
          <w:lang w:val="en-GB"/>
        </w:rPr>
        <w:t xml:space="preserve"> </w:t>
      </w:r>
    </w:p>
    <w:p w14:paraId="3966D401" w14:textId="5B790482" w:rsidR="007C14D7" w:rsidRPr="00F62BC8" w:rsidRDefault="007C14D7" w:rsidP="00BE2549">
      <w:pPr>
        <w:tabs>
          <w:tab w:val="center" w:pos="4680"/>
        </w:tabs>
        <w:spacing w:after="120" w:line="240" w:lineRule="auto"/>
        <w:jc w:val="both"/>
        <w:rPr>
          <w:rFonts w:ascii="Times New Roman" w:hAnsi="Times New Roman"/>
          <w:color w:val="000000"/>
          <w:szCs w:val="20"/>
          <w:lang w:val="en-GB"/>
        </w:rPr>
      </w:pPr>
      <w:r w:rsidRPr="00F62BC8">
        <w:rPr>
          <w:rFonts w:ascii="Times New Roman" w:eastAsia="Times New Roman" w:hAnsi="Times New Roman"/>
          <w:color w:val="000000"/>
          <w:lang w:val="en-GB"/>
        </w:rPr>
        <w:t xml:space="preserve">Collaboration with civil society organizations will also take place, especially regarding awareness raising activities in the communities and informal sectors, </w:t>
      </w:r>
      <w:r w:rsidR="00FF21CE" w:rsidRPr="00F62BC8">
        <w:rPr>
          <w:rFonts w:ascii="Times New Roman" w:eastAsia="Times New Roman" w:hAnsi="Times New Roman"/>
          <w:color w:val="000000"/>
          <w:lang w:val="en-GB"/>
        </w:rPr>
        <w:t>and in particular regarding</w:t>
      </w:r>
      <w:r w:rsidRPr="00F62BC8">
        <w:rPr>
          <w:rFonts w:ascii="Times New Roman" w:eastAsia="Times New Roman" w:hAnsi="Times New Roman"/>
          <w:color w:val="000000"/>
          <w:lang w:val="en-GB"/>
        </w:rPr>
        <w:t xml:space="preserve"> the impacts of inappropriate use of PCB-contaminated oil. </w:t>
      </w:r>
      <w:r w:rsidRPr="00F62BC8">
        <w:rPr>
          <w:rFonts w:ascii="Times New Roman" w:hAnsi="Times New Roman"/>
          <w:szCs w:val="20"/>
          <w:lang w:val="en-GB"/>
        </w:rPr>
        <w:t xml:space="preserve">Civil society and the public at large will be kept informed of project objectives, activities, achievements, and best practices through </w:t>
      </w:r>
      <w:r w:rsidR="006A14D5" w:rsidRPr="00F62BC8">
        <w:rPr>
          <w:rFonts w:ascii="Times New Roman" w:hAnsi="Times New Roman"/>
          <w:szCs w:val="20"/>
          <w:lang w:val="en-GB"/>
        </w:rPr>
        <w:t>the IEC strategy</w:t>
      </w:r>
      <w:r w:rsidRPr="00F62BC8">
        <w:rPr>
          <w:rFonts w:ascii="Times New Roman" w:hAnsi="Times New Roman"/>
          <w:szCs w:val="20"/>
          <w:lang w:val="en-GB"/>
        </w:rPr>
        <w:t>. In addition, the project will give the community and other stakeholders opportunities to provide comments on and participate in project activities</w:t>
      </w:r>
      <w:r w:rsidR="00F52A70" w:rsidRPr="00F62BC8">
        <w:rPr>
          <w:rFonts w:ascii="Times New Roman" w:hAnsi="Times New Roman"/>
          <w:szCs w:val="20"/>
          <w:lang w:val="en-GB"/>
        </w:rPr>
        <w:t>, including</w:t>
      </w:r>
      <w:r w:rsidRPr="00F62BC8">
        <w:rPr>
          <w:rFonts w:ascii="Times New Roman" w:hAnsi="Times New Roman"/>
          <w:szCs w:val="20"/>
          <w:lang w:val="en-GB"/>
        </w:rPr>
        <w:t>:</w:t>
      </w:r>
      <w:r w:rsidR="00F52A70" w:rsidRPr="00F62BC8">
        <w:rPr>
          <w:rFonts w:ascii="Times New Roman" w:hAnsi="Times New Roman"/>
          <w:szCs w:val="20"/>
          <w:lang w:val="en-GB"/>
        </w:rPr>
        <w:t xml:space="preserve"> </w:t>
      </w:r>
      <w:r w:rsidR="00F52A70" w:rsidRPr="00F62BC8">
        <w:rPr>
          <w:rFonts w:ascii="Times New Roman" w:hAnsi="Times New Roman"/>
          <w:color w:val="000000"/>
          <w:szCs w:val="20"/>
          <w:lang w:val="en-GB"/>
        </w:rPr>
        <w:t>p</w:t>
      </w:r>
      <w:r w:rsidRPr="00F62BC8">
        <w:rPr>
          <w:rFonts w:ascii="Times New Roman" w:hAnsi="Times New Roman"/>
          <w:color w:val="000000"/>
          <w:szCs w:val="20"/>
          <w:lang w:val="en-GB"/>
        </w:rPr>
        <w:t>articipation of civil society, NGOs, and others in meetings, fora, seminars, etc. related to decision-making on the project’s implementation plans</w:t>
      </w:r>
      <w:r w:rsidR="00F52A70" w:rsidRPr="00F62BC8">
        <w:rPr>
          <w:rFonts w:ascii="Times New Roman" w:hAnsi="Times New Roman"/>
          <w:color w:val="000000"/>
          <w:szCs w:val="20"/>
          <w:lang w:val="en-GB"/>
        </w:rPr>
        <w:t>; p</w:t>
      </w:r>
      <w:r w:rsidRPr="00F62BC8">
        <w:rPr>
          <w:rFonts w:ascii="Times New Roman" w:hAnsi="Times New Roman"/>
          <w:color w:val="000000"/>
          <w:szCs w:val="20"/>
          <w:lang w:val="en-GB"/>
        </w:rPr>
        <w:t>articipation of civil society, NGOs, and others in training workshops, where appropriate</w:t>
      </w:r>
      <w:r w:rsidR="00F52A70" w:rsidRPr="00F62BC8">
        <w:rPr>
          <w:rFonts w:ascii="Times New Roman" w:hAnsi="Times New Roman"/>
          <w:color w:val="000000"/>
          <w:szCs w:val="20"/>
          <w:lang w:val="en-GB"/>
        </w:rPr>
        <w:t>; and t</w:t>
      </w:r>
      <w:r w:rsidRPr="00F62BC8">
        <w:rPr>
          <w:rFonts w:ascii="Times New Roman" w:hAnsi="Times New Roman"/>
          <w:color w:val="000000"/>
          <w:szCs w:val="20"/>
          <w:lang w:val="en-GB"/>
        </w:rPr>
        <w:t>hrough establishment of moderated discussion forums on the project’s website</w:t>
      </w:r>
      <w:r w:rsidR="00F52A70" w:rsidRPr="00F62BC8">
        <w:rPr>
          <w:rFonts w:ascii="Times New Roman" w:hAnsi="Times New Roman"/>
          <w:color w:val="000000"/>
          <w:szCs w:val="20"/>
          <w:lang w:val="en-GB"/>
        </w:rPr>
        <w:t>.</w:t>
      </w:r>
    </w:p>
    <w:p w14:paraId="38DFF179" w14:textId="6BE9D7B9" w:rsidR="007C14D7" w:rsidRPr="00F62BC8" w:rsidRDefault="007C14D7" w:rsidP="00B95303">
      <w:pPr>
        <w:tabs>
          <w:tab w:val="center" w:pos="4680"/>
        </w:tabs>
        <w:spacing w:after="120" w:line="240" w:lineRule="auto"/>
        <w:jc w:val="both"/>
        <w:rPr>
          <w:rFonts w:ascii="Times New Roman" w:hAnsi="Times New Roman"/>
          <w:color w:val="000000"/>
          <w:szCs w:val="20"/>
          <w:lang w:val="en-GB"/>
        </w:rPr>
      </w:pPr>
      <w:r w:rsidRPr="00F62BC8">
        <w:rPr>
          <w:rFonts w:ascii="Times New Roman" w:hAnsi="Times New Roman"/>
          <w:color w:val="000000"/>
          <w:szCs w:val="20"/>
          <w:lang w:val="en-GB"/>
        </w:rPr>
        <w:t>The above will also address some of the identified risks of the project, such as: excluding any potentially affected stakeholders, in particular marginalized groups, from fully participating in decisions that may affect them; generating adverse social and environmental effects from the project; or generating safety risks to local communities from project construction, operation, or decommissioning.</w:t>
      </w:r>
    </w:p>
    <w:p w14:paraId="64396897" w14:textId="71E1A0D0" w:rsidR="003C76D0" w:rsidRPr="00F62BC8" w:rsidRDefault="000B3884" w:rsidP="00BE2549">
      <w:pPr>
        <w:pStyle w:val="GEFFieldtoFillout"/>
        <w:widowControl w:val="0"/>
        <w:spacing w:after="120"/>
        <w:ind w:left="0"/>
        <w:jc w:val="both"/>
        <w:rPr>
          <w:szCs w:val="20"/>
          <w:lang w:val="en-GB"/>
        </w:rPr>
      </w:pPr>
      <w:r w:rsidRPr="00F62BC8">
        <w:rPr>
          <w:lang w:val="en-GB"/>
        </w:rPr>
        <w:t xml:space="preserve">The key stakeholders and their roles in the project </w:t>
      </w:r>
      <w:proofErr w:type="gramStart"/>
      <w:r w:rsidR="004126F6" w:rsidRPr="00F62BC8">
        <w:rPr>
          <w:lang w:val="en-GB"/>
        </w:rPr>
        <w:t>is</w:t>
      </w:r>
      <w:proofErr w:type="gramEnd"/>
      <w:r w:rsidR="004126F6" w:rsidRPr="00F62BC8">
        <w:rPr>
          <w:lang w:val="en-GB"/>
        </w:rPr>
        <w:t xml:space="preserve"> </w:t>
      </w:r>
      <w:r w:rsidRPr="00F62BC8">
        <w:rPr>
          <w:lang w:val="en-GB"/>
        </w:rPr>
        <w:t>summarized</w:t>
      </w:r>
      <w:r w:rsidR="004126F6" w:rsidRPr="00F62BC8">
        <w:rPr>
          <w:lang w:val="en-GB"/>
        </w:rPr>
        <w:t xml:space="preserve"> </w:t>
      </w:r>
      <w:r w:rsidR="003C76D0" w:rsidRPr="00F62BC8">
        <w:rPr>
          <w:szCs w:val="20"/>
          <w:lang w:val="en-GB"/>
        </w:rPr>
        <w:t>in the table below</w:t>
      </w:r>
      <w:r w:rsidR="00E01A4F">
        <w:rPr>
          <w:szCs w:val="20"/>
          <w:lang w:val="en-GB"/>
        </w:rPr>
        <w:t>.</w:t>
      </w:r>
    </w:p>
    <w:p w14:paraId="66B69030" w14:textId="51DA1037" w:rsidR="003C76D0" w:rsidRPr="00F62BC8" w:rsidRDefault="00C3526D" w:rsidP="00B26C9C">
      <w:pPr>
        <w:pStyle w:val="GEFFieldtoFillout"/>
        <w:widowControl w:val="0"/>
        <w:spacing w:after="120"/>
        <w:ind w:left="0"/>
        <w:jc w:val="both"/>
        <w:outlineLvl w:val="0"/>
        <w:rPr>
          <w:b/>
          <w:szCs w:val="20"/>
          <w:lang w:val="en-GB"/>
        </w:rPr>
      </w:pPr>
      <w:bookmarkStart w:id="66" w:name="_Toc369189367"/>
      <w:r w:rsidRPr="00F62BC8">
        <w:rPr>
          <w:b/>
          <w:szCs w:val="20"/>
          <w:lang w:val="en-GB"/>
        </w:rPr>
        <w:t xml:space="preserve">Table </w:t>
      </w:r>
      <w:r w:rsidR="00864F48">
        <w:rPr>
          <w:b/>
          <w:szCs w:val="20"/>
          <w:lang w:val="en-GB"/>
        </w:rPr>
        <w:t>2</w:t>
      </w:r>
      <w:r w:rsidR="003C76D0" w:rsidRPr="00F62BC8">
        <w:rPr>
          <w:b/>
          <w:szCs w:val="20"/>
          <w:lang w:val="en-GB"/>
        </w:rPr>
        <w:t xml:space="preserve">: List of the </w:t>
      </w:r>
      <w:r w:rsidR="004126F6" w:rsidRPr="00F62BC8">
        <w:rPr>
          <w:b/>
          <w:szCs w:val="20"/>
          <w:lang w:val="en-GB"/>
        </w:rPr>
        <w:t>key stakeholders and</w:t>
      </w:r>
      <w:r w:rsidR="003C76D0" w:rsidRPr="00F62BC8">
        <w:rPr>
          <w:b/>
          <w:szCs w:val="20"/>
          <w:lang w:val="en-GB"/>
        </w:rPr>
        <w:t xml:space="preserve"> relative roles</w:t>
      </w:r>
      <w:bookmarkEnd w:id="66"/>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1293"/>
        <w:gridCol w:w="3969"/>
        <w:gridCol w:w="3686"/>
      </w:tblGrid>
      <w:tr w:rsidR="007C14D7" w:rsidRPr="00F62BC8" w14:paraId="765D755B" w14:textId="77777777" w:rsidTr="00BE2549">
        <w:tc>
          <w:tcPr>
            <w:tcW w:w="1684" w:type="dxa"/>
          </w:tcPr>
          <w:p w14:paraId="04C663BF" w14:textId="77777777" w:rsidR="003C76D0" w:rsidRPr="00F62BC8" w:rsidRDefault="003C76D0" w:rsidP="00BE2549">
            <w:pPr>
              <w:tabs>
                <w:tab w:val="center" w:pos="4320"/>
                <w:tab w:val="right" w:pos="8640"/>
              </w:tabs>
              <w:spacing w:after="0" w:line="240" w:lineRule="auto"/>
              <w:rPr>
                <w:rFonts w:ascii="Times New Roman" w:hAnsi="Times New Roman"/>
                <w:b/>
                <w:sz w:val="18"/>
                <w:szCs w:val="18"/>
                <w:lang w:val="en-GB"/>
              </w:rPr>
            </w:pPr>
            <w:r w:rsidRPr="00F62BC8">
              <w:rPr>
                <w:rFonts w:ascii="Times New Roman" w:hAnsi="Times New Roman"/>
                <w:b/>
                <w:sz w:val="18"/>
                <w:szCs w:val="18"/>
                <w:lang w:val="en-GB"/>
              </w:rPr>
              <w:t>NAME</w:t>
            </w:r>
          </w:p>
        </w:tc>
        <w:tc>
          <w:tcPr>
            <w:tcW w:w="1293" w:type="dxa"/>
          </w:tcPr>
          <w:p w14:paraId="49ED55DA" w14:textId="77777777" w:rsidR="003C76D0" w:rsidRPr="00F62BC8" w:rsidRDefault="003C76D0" w:rsidP="00BE2549">
            <w:pPr>
              <w:tabs>
                <w:tab w:val="center" w:pos="4320"/>
                <w:tab w:val="right" w:pos="8640"/>
              </w:tabs>
              <w:spacing w:after="0" w:line="240" w:lineRule="auto"/>
              <w:rPr>
                <w:rFonts w:ascii="Times New Roman" w:hAnsi="Times New Roman"/>
                <w:b/>
                <w:sz w:val="18"/>
                <w:szCs w:val="18"/>
                <w:lang w:val="en-GB"/>
              </w:rPr>
            </w:pPr>
            <w:r w:rsidRPr="00F62BC8">
              <w:rPr>
                <w:rFonts w:ascii="Times New Roman" w:hAnsi="Times New Roman"/>
                <w:b/>
                <w:sz w:val="18"/>
                <w:szCs w:val="18"/>
                <w:lang w:val="en-GB"/>
              </w:rPr>
              <w:t>TYPE</w:t>
            </w:r>
          </w:p>
        </w:tc>
        <w:tc>
          <w:tcPr>
            <w:tcW w:w="3969" w:type="dxa"/>
          </w:tcPr>
          <w:p w14:paraId="31036044" w14:textId="77777777" w:rsidR="003C76D0" w:rsidRPr="00F62BC8" w:rsidRDefault="003C76D0" w:rsidP="00BE2549">
            <w:pPr>
              <w:tabs>
                <w:tab w:val="center" w:pos="4320"/>
                <w:tab w:val="right" w:pos="8640"/>
              </w:tabs>
              <w:spacing w:after="0" w:line="240" w:lineRule="auto"/>
              <w:rPr>
                <w:rFonts w:ascii="Times New Roman" w:hAnsi="Times New Roman"/>
                <w:b/>
                <w:sz w:val="18"/>
                <w:szCs w:val="18"/>
                <w:lang w:val="en-GB"/>
              </w:rPr>
            </w:pPr>
            <w:r w:rsidRPr="00F62BC8">
              <w:rPr>
                <w:rFonts w:ascii="Times New Roman" w:hAnsi="Times New Roman"/>
                <w:b/>
                <w:sz w:val="18"/>
                <w:szCs w:val="18"/>
                <w:lang w:val="en-GB"/>
              </w:rPr>
              <w:t>SPECIALIZATION</w:t>
            </w:r>
          </w:p>
        </w:tc>
        <w:tc>
          <w:tcPr>
            <w:tcW w:w="3686" w:type="dxa"/>
          </w:tcPr>
          <w:p w14:paraId="6990E2E6" w14:textId="77777777" w:rsidR="003C76D0" w:rsidRPr="00F62BC8" w:rsidRDefault="003C76D0" w:rsidP="00BE2549">
            <w:pPr>
              <w:tabs>
                <w:tab w:val="center" w:pos="4320"/>
                <w:tab w:val="right" w:pos="8640"/>
              </w:tabs>
              <w:spacing w:after="0" w:line="240" w:lineRule="auto"/>
              <w:rPr>
                <w:rFonts w:ascii="Times New Roman" w:hAnsi="Times New Roman"/>
                <w:b/>
                <w:sz w:val="18"/>
                <w:szCs w:val="18"/>
                <w:lang w:val="en-GB"/>
              </w:rPr>
            </w:pPr>
            <w:r w:rsidRPr="00F62BC8">
              <w:rPr>
                <w:rFonts w:ascii="Times New Roman" w:hAnsi="Times New Roman"/>
                <w:b/>
                <w:sz w:val="18"/>
                <w:szCs w:val="18"/>
                <w:lang w:val="en-GB"/>
              </w:rPr>
              <w:t>ROLE IN THE PROJECT</w:t>
            </w:r>
          </w:p>
        </w:tc>
      </w:tr>
      <w:tr w:rsidR="007C14D7" w:rsidRPr="00F62BC8" w14:paraId="116A18BE" w14:textId="77777777" w:rsidTr="00BE2549">
        <w:tc>
          <w:tcPr>
            <w:tcW w:w="1684" w:type="dxa"/>
          </w:tcPr>
          <w:p w14:paraId="7A6C2229" w14:textId="35EEFFD4" w:rsidR="004126F6" w:rsidRPr="00F62BC8" w:rsidDel="007143C6" w:rsidRDefault="004126F6" w:rsidP="00BE2549">
            <w:pPr>
              <w:tabs>
                <w:tab w:val="center" w:pos="4320"/>
                <w:tab w:val="right" w:pos="8640"/>
              </w:tabs>
              <w:spacing w:after="0" w:line="240" w:lineRule="auto"/>
              <w:rPr>
                <w:rFonts w:ascii="Times New Roman" w:hAnsi="Times New Roman"/>
                <w:bCs/>
                <w:sz w:val="18"/>
                <w:szCs w:val="18"/>
                <w:lang w:val="en-GB"/>
              </w:rPr>
            </w:pPr>
            <w:r w:rsidRPr="00F62BC8">
              <w:rPr>
                <w:rFonts w:ascii="Times New Roman" w:hAnsi="Times New Roman"/>
                <w:bCs/>
                <w:sz w:val="18"/>
                <w:szCs w:val="18"/>
                <w:lang w:val="en-GB"/>
              </w:rPr>
              <w:t>Department of Environmental Affairs (DEA)</w:t>
            </w:r>
          </w:p>
        </w:tc>
        <w:tc>
          <w:tcPr>
            <w:tcW w:w="1293" w:type="dxa"/>
          </w:tcPr>
          <w:p w14:paraId="216773B6" w14:textId="77777777" w:rsidR="003C76D0" w:rsidRPr="00F62BC8" w:rsidRDefault="003C76D0"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4E5096E4" w14:textId="478F68D0" w:rsidR="0039293A" w:rsidRPr="00F62BC8" w:rsidRDefault="004126F6" w:rsidP="00BE2549">
            <w:pPr>
              <w:tabs>
                <w:tab w:val="center" w:pos="4320"/>
                <w:tab w:val="right" w:pos="8640"/>
              </w:tabs>
              <w:spacing w:after="0" w:line="240" w:lineRule="auto"/>
              <w:rPr>
                <w:sz w:val="18"/>
                <w:szCs w:val="18"/>
                <w:lang w:val="en-GB"/>
              </w:rPr>
            </w:pPr>
            <w:r w:rsidRPr="00F62BC8">
              <w:rPr>
                <w:rFonts w:ascii="Times New Roman" w:hAnsi="Times New Roman"/>
                <w:sz w:val="18"/>
                <w:szCs w:val="18"/>
                <w:lang w:val="en-GB"/>
              </w:rPr>
              <w:t xml:space="preserve">Custodian of environmental policy and a key regulator in in environmental issues including chemicals and wastes. This Department is the </w:t>
            </w:r>
            <w:r w:rsidRPr="00F62BC8">
              <w:rPr>
                <w:rFonts w:ascii="Times New Roman" w:hAnsi="Times New Roman"/>
                <w:sz w:val="18"/>
                <w:szCs w:val="18"/>
                <w:lang w:val="en-GB"/>
              </w:rPr>
              <w:lastRenderedPageBreak/>
              <w:t>designated national authority and the focal point for the implementation of the MEAs that relate to chemicals ad waste management including the Basel, Rotterdam, and Stockholm Conventions.</w:t>
            </w:r>
            <w:r w:rsidR="0039293A" w:rsidRPr="00F62BC8">
              <w:rPr>
                <w:rFonts w:ascii="Times New Roman" w:hAnsi="Times New Roman"/>
                <w:sz w:val="18"/>
                <w:szCs w:val="18"/>
                <w:lang w:val="en-GB"/>
              </w:rPr>
              <w:t xml:space="preserve"> With respect to the environment, DEA is, among others, responsible for setting national policies, norms, and standards. </w:t>
            </w:r>
          </w:p>
          <w:p w14:paraId="18CEC77D" w14:textId="172B9828" w:rsidR="0039293A" w:rsidRPr="00F62BC8" w:rsidRDefault="0039293A" w:rsidP="00BE2549">
            <w:pPr>
              <w:tabs>
                <w:tab w:val="center" w:pos="4320"/>
                <w:tab w:val="right" w:pos="8640"/>
              </w:tabs>
              <w:spacing w:after="0" w:line="240" w:lineRule="auto"/>
              <w:rPr>
                <w:rFonts w:ascii="Times New Roman" w:hAnsi="Times New Roman"/>
                <w:sz w:val="18"/>
                <w:szCs w:val="18"/>
                <w:lang w:val="en-GB"/>
              </w:rPr>
            </w:pPr>
          </w:p>
        </w:tc>
        <w:tc>
          <w:tcPr>
            <w:tcW w:w="3686" w:type="dxa"/>
          </w:tcPr>
          <w:p w14:paraId="007A4831" w14:textId="77777777" w:rsidR="004126F6" w:rsidRPr="00F62BC8" w:rsidRDefault="004126F6"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lastRenderedPageBreak/>
              <w:t>Coordinates the project</w:t>
            </w:r>
          </w:p>
          <w:p w14:paraId="6E301FB8" w14:textId="77777777" w:rsidR="004126F6" w:rsidRPr="00F62BC8" w:rsidRDefault="004126F6"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Chairs the PSC</w:t>
            </w:r>
          </w:p>
          <w:p w14:paraId="473DCC98" w14:textId="77777777" w:rsidR="004126F6" w:rsidRPr="00F62BC8" w:rsidRDefault="004126F6"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Hosts the Project Secretariat</w:t>
            </w:r>
          </w:p>
          <w:p w14:paraId="28DEADED" w14:textId="79A3856B" w:rsidR="004126F6" w:rsidRPr="00F62BC8" w:rsidRDefault="004126F6"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lastRenderedPageBreak/>
              <w:t>Ensures execution of the national comprehensive PCB inventory exercise</w:t>
            </w:r>
            <w:r w:rsidR="004370C3">
              <w:rPr>
                <w:rFonts w:ascii="Times New Roman" w:hAnsi="Times New Roman"/>
                <w:sz w:val="18"/>
                <w:szCs w:val="18"/>
                <w:lang w:val="en-GB"/>
              </w:rPr>
              <w:t xml:space="preserve"> </w:t>
            </w:r>
            <w:r w:rsidRPr="00F62BC8">
              <w:rPr>
                <w:rFonts w:ascii="Times New Roman" w:hAnsi="Times New Roman"/>
                <w:sz w:val="18"/>
                <w:szCs w:val="18"/>
                <w:lang w:val="en-GB"/>
              </w:rPr>
              <w:t xml:space="preserve"> </w:t>
            </w:r>
          </w:p>
          <w:p w14:paraId="01C31440" w14:textId="77777777" w:rsidR="004126F6" w:rsidRPr="00F62BC8" w:rsidRDefault="004126F6"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 xml:space="preserve">Supports national training conducted under the project </w:t>
            </w:r>
          </w:p>
          <w:p w14:paraId="33EC82BD" w14:textId="77777777" w:rsidR="004126F6" w:rsidRPr="00F62BC8" w:rsidRDefault="004126F6"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Supports the regulatory aspects of the project</w:t>
            </w:r>
          </w:p>
          <w:p w14:paraId="65629139" w14:textId="13984BFC" w:rsidR="003C76D0" w:rsidRPr="00F62BC8" w:rsidRDefault="004126F6"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Support</w:t>
            </w:r>
            <w:r w:rsidR="001F71DB" w:rsidRPr="00F62BC8">
              <w:rPr>
                <w:rFonts w:ascii="Times New Roman" w:hAnsi="Times New Roman"/>
                <w:sz w:val="18"/>
                <w:szCs w:val="18"/>
                <w:lang w:val="en-GB"/>
              </w:rPr>
              <w:t>s</w:t>
            </w:r>
            <w:r w:rsidRPr="00F62BC8">
              <w:rPr>
                <w:rFonts w:ascii="Times New Roman" w:hAnsi="Times New Roman"/>
                <w:sz w:val="18"/>
                <w:szCs w:val="18"/>
                <w:lang w:val="en-GB"/>
              </w:rPr>
              <w:t xml:space="preserve"> PCB analysis (with appropriate technical support from the project)</w:t>
            </w:r>
          </w:p>
        </w:tc>
      </w:tr>
      <w:tr w:rsidR="007C14D7" w:rsidRPr="00F62BC8" w14:paraId="0D05729C" w14:textId="77777777" w:rsidTr="00BE2549">
        <w:tc>
          <w:tcPr>
            <w:tcW w:w="1684" w:type="dxa"/>
          </w:tcPr>
          <w:p w14:paraId="5D10AD5E" w14:textId="76395977" w:rsidR="00B07C13" w:rsidRPr="00F62BC8" w:rsidRDefault="00031A68" w:rsidP="00BE2549">
            <w:pPr>
              <w:tabs>
                <w:tab w:val="center" w:pos="4320"/>
                <w:tab w:val="right" w:pos="8640"/>
              </w:tabs>
              <w:spacing w:after="0" w:line="240" w:lineRule="auto"/>
              <w:rPr>
                <w:rFonts w:ascii="Times New Roman" w:hAnsi="Times New Roman"/>
                <w:bCs/>
                <w:sz w:val="18"/>
                <w:szCs w:val="18"/>
                <w:lang w:val="en-GB"/>
              </w:rPr>
            </w:pPr>
            <w:r w:rsidRPr="00F62BC8">
              <w:rPr>
                <w:rFonts w:ascii="Times New Roman" w:hAnsi="Times New Roman"/>
                <w:bCs/>
                <w:sz w:val="18"/>
                <w:szCs w:val="18"/>
                <w:lang w:val="en-GB"/>
              </w:rPr>
              <w:lastRenderedPageBreak/>
              <w:t>Development Bank of Southern Africa (DBSA)</w:t>
            </w:r>
          </w:p>
        </w:tc>
        <w:tc>
          <w:tcPr>
            <w:tcW w:w="1293" w:type="dxa"/>
          </w:tcPr>
          <w:p w14:paraId="63D7D593" w14:textId="6552AC63" w:rsidR="00B07C13" w:rsidRPr="00F62BC8" w:rsidRDefault="00D24BA6" w:rsidP="00A8333C">
            <w:pPr>
              <w:tabs>
                <w:tab w:val="center" w:pos="4320"/>
                <w:tab w:val="right" w:pos="8640"/>
              </w:tabs>
              <w:spacing w:after="0" w:line="240" w:lineRule="auto"/>
              <w:rPr>
                <w:rFonts w:ascii="Times New Roman" w:hAnsi="Times New Roman"/>
                <w:sz w:val="18"/>
                <w:szCs w:val="18"/>
                <w:lang w:val="en-GB"/>
              </w:rPr>
            </w:pPr>
            <w:r>
              <w:rPr>
                <w:rFonts w:ascii="Times New Roman" w:hAnsi="Times New Roman"/>
                <w:sz w:val="18"/>
                <w:szCs w:val="18"/>
                <w:lang w:val="en-GB"/>
              </w:rPr>
              <w:t>GEF agency (government entity)</w:t>
            </w:r>
          </w:p>
        </w:tc>
        <w:tc>
          <w:tcPr>
            <w:tcW w:w="3969" w:type="dxa"/>
          </w:tcPr>
          <w:p w14:paraId="6A294DDA" w14:textId="103DBF24" w:rsidR="00B07C13" w:rsidRPr="00F62BC8" w:rsidRDefault="003249C2" w:rsidP="00BE2549">
            <w:pPr>
              <w:tabs>
                <w:tab w:val="center" w:pos="4320"/>
                <w:tab w:val="right" w:pos="8640"/>
              </w:tabs>
              <w:spacing w:after="0" w:line="240" w:lineRule="auto"/>
              <w:rPr>
                <w:rFonts w:ascii="Times New Roman" w:hAnsi="Times New Roman"/>
                <w:i/>
                <w:sz w:val="18"/>
                <w:szCs w:val="18"/>
                <w:highlight w:val="yellow"/>
                <w:lang w:val="en-GB"/>
              </w:rPr>
            </w:pPr>
            <w:r w:rsidRPr="00F62BC8">
              <w:rPr>
                <w:rFonts w:ascii="Times New Roman" w:hAnsi="Times New Roman"/>
                <w:sz w:val="18"/>
                <w:szCs w:val="18"/>
                <w:lang w:val="en-GB"/>
              </w:rPr>
              <w:t>Plays a pivotal role in delivering developmental infrastructure in South Africa and the rest of the African continent.</w:t>
            </w:r>
          </w:p>
        </w:tc>
        <w:tc>
          <w:tcPr>
            <w:tcW w:w="3686" w:type="dxa"/>
          </w:tcPr>
          <w:p w14:paraId="380EB20D" w14:textId="25E7E3A3" w:rsidR="00B07C13" w:rsidRPr="00F62BC8" w:rsidRDefault="00031A6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 xml:space="preserve">Serves as the </w:t>
            </w:r>
            <w:r w:rsidR="003249C2" w:rsidRPr="00F62BC8">
              <w:rPr>
                <w:rFonts w:ascii="Times New Roman" w:hAnsi="Times New Roman"/>
                <w:sz w:val="18"/>
                <w:szCs w:val="18"/>
                <w:lang w:val="en-GB"/>
              </w:rPr>
              <w:t xml:space="preserve">project’s </w:t>
            </w:r>
            <w:r w:rsidRPr="00F62BC8">
              <w:rPr>
                <w:rFonts w:ascii="Times New Roman" w:hAnsi="Times New Roman"/>
                <w:sz w:val="18"/>
                <w:szCs w:val="18"/>
                <w:lang w:val="en-GB"/>
              </w:rPr>
              <w:t>Implementing Agency as an accredited entity of the GEF</w:t>
            </w:r>
          </w:p>
          <w:p w14:paraId="4D9CA226" w14:textId="790D0EE0" w:rsidR="007C14D7" w:rsidRPr="00F62BC8" w:rsidRDefault="007C14D7"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Member of the PSC</w:t>
            </w:r>
          </w:p>
        </w:tc>
      </w:tr>
      <w:tr w:rsidR="007C14D7" w:rsidRPr="00F62BC8" w14:paraId="1D4FD684" w14:textId="77777777" w:rsidTr="00BE2549">
        <w:tc>
          <w:tcPr>
            <w:tcW w:w="1684" w:type="dxa"/>
          </w:tcPr>
          <w:p w14:paraId="39444785" w14:textId="04A498DA" w:rsidR="004126F6" w:rsidRPr="00F62BC8" w:rsidRDefault="00E976EF" w:rsidP="00BE2549">
            <w:pPr>
              <w:tabs>
                <w:tab w:val="center" w:pos="4320"/>
                <w:tab w:val="right" w:pos="8640"/>
              </w:tabs>
              <w:spacing w:after="0" w:line="240" w:lineRule="auto"/>
              <w:rPr>
                <w:rFonts w:ascii="Times New Roman" w:hAnsi="Times New Roman"/>
                <w:bCs/>
                <w:sz w:val="18"/>
                <w:szCs w:val="18"/>
                <w:lang w:val="en-GB"/>
              </w:rPr>
            </w:pPr>
            <w:r w:rsidRPr="00F62BC8">
              <w:rPr>
                <w:rFonts w:ascii="Times New Roman" w:hAnsi="Times New Roman"/>
                <w:bCs/>
                <w:sz w:val="18"/>
                <w:szCs w:val="18"/>
                <w:lang w:val="en-GB"/>
              </w:rPr>
              <w:t>Africa Institute</w:t>
            </w:r>
            <w:r w:rsidR="00031A68" w:rsidRPr="00F62BC8">
              <w:rPr>
                <w:rFonts w:ascii="Times New Roman" w:hAnsi="Times New Roman"/>
                <w:bCs/>
                <w:sz w:val="18"/>
                <w:szCs w:val="18"/>
                <w:lang w:val="en-GB"/>
              </w:rPr>
              <w:t xml:space="preserve"> for the environmentally sound management of hazardous and other wastes (AI)</w:t>
            </w:r>
          </w:p>
        </w:tc>
        <w:tc>
          <w:tcPr>
            <w:tcW w:w="1293" w:type="dxa"/>
          </w:tcPr>
          <w:p w14:paraId="0B78915C" w14:textId="2FAC2F54" w:rsidR="00D24BA6" w:rsidRPr="00F62BC8" w:rsidRDefault="002809BF" w:rsidP="00BE2549">
            <w:pPr>
              <w:tabs>
                <w:tab w:val="center" w:pos="4320"/>
                <w:tab w:val="right" w:pos="8640"/>
              </w:tabs>
              <w:spacing w:after="0" w:line="240" w:lineRule="auto"/>
              <w:rPr>
                <w:rFonts w:ascii="Times New Roman" w:hAnsi="Times New Roman"/>
                <w:sz w:val="18"/>
                <w:szCs w:val="18"/>
                <w:lang w:val="en-GB"/>
              </w:rPr>
            </w:pPr>
            <w:proofErr w:type="spellStart"/>
            <w:r>
              <w:rPr>
                <w:rFonts w:ascii="Times New Roman" w:hAnsi="Times New Roman"/>
                <w:sz w:val="18"/>
                <w:szCs w:val="18"/>
                <w:lang w:val="en-GB"/>
              </w:rPr>
              <w:t>Integovernmental</w:t>
            </w:r>
            <w:proofErr w:type="spellEnd"/>
            <w:r>
              <w:rPr>
                <w:rFonts w:ascii="Times New Roman" w:hAnsi="Times New Roman"/>
                <w:sz w:val="18"/>
                <w:szCs w:val="18"/>
                <w:lang w:val="en-GB"/>
              </w:rPr>
              <w:t xml:space="preserve"> organisation</w:t>
            </w:r>
          </w:p>
        </w:tc>
        <w:tc>
          <w:tcPr>
            <w:tcW w:w="3969" w:type="dxa"/>
          </w:tcPr>
          <w:p w14:paraId="2B6D3A4F" w14:textId="5BBFE916" w:rsidR="004126F6" w:rsidRPr="00F62BC8" w:rsidRDefault="00031A68"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R</w:t>
            </w:r>
            <w:r w:rsidR="00B07C13" w:rsidRPr="00F62BC8">
              <w:rPr>
                <w:rFonts w:ascii="Times New Roman" w:hAnsi="Times New Roman"/>
                <w:sz w:val="18"/>
                <w:szCs w:val="18"/>
                <w:lang w:val="en-GB"/>
              </w:rPr>
              <w:t xml:space="preserve">egional </w:t>
            </w:r>
            <w:r w:rsidR="00087D39" w:rsidRPr="00F62BC8">
              <w:rPr>
                <w:rFonts w:ascii="Times New Roman" w:hAnsi="Times New Roman"/>
                <w:sz w:val="18"/>
                <w:szCs w:val="18"/>
                <w:lang w:val="en-GB"/>
              </w:rPr>
              <w:t>centre</w:t>
            </w:r>
            <w:r w:rsidR="00B07C13" w:rsidRPr="00F62BC8">
              <w:rPr>
                <w:rFonts w:ascii="Times New Roman" w:hAnsi="Times New Roman"/>
                <w:sz w:val="18"/>
                <w:szCs w:val="18"/>
                <w:lang w:val="en-GB"/>
              </w:rPr>
              <w:t xml:space="preserve"> for both Stockholm and Basel Conventions. </w:t>
            </w:r>
            <w:r w:rsidRPr="00F62BC8">
              <w:rPr>
                <w:rFonts w:ascii="Times New Roman" w:hAnsi="Times New Roman"/>
                <w:sz w:val="18"/>
                <w:szCs w:val="18"/>
                <w:lang w:val="en-GB"/>
              </w:rPr>
              <w:t xml:space="preserve">AI </w:t>
            </w:r>
            <w:r w:rsidR="00B07C13" w:rsidRPr="00F62BC8">
              <w:rPr>
                <w:rFonts w:ascii="Times New Roman" w:hAnsi="Times New Roman"/>
                <w:sz w:val="18"/>
                <w:szCs w:val="18"/>
                <w:lang w:val="en-GB"/>
              </w:rPr>
              <w:t xml:space="preserve">has executed several projects in the region and is the strongest partner of GEF Agencies in the region. It is currently executing the GEF-UNEP </w:t>
            </w:r>
            <w:r w:rsidRPr="00F62BC8">
              <w:rPr>
                <w:rFonts w:ascii="Times New Roman" w:hAnsi="Times New Roman"/>
                <w:sz w:val="18"/>
                <w:szCs w:val="18"/>
                <w:lang w:val="en-GB"/>
              </w:rPr>
              <w:t xml:space="preserve">Southern Africa regional PCB project </w:t>
            </w:r>
            <w:r w:rsidR="00B07C13" w:rsidRPr="00F62BC8">
              <w:rPr>
                <w:rFonts w:ascii="Times New Roman" w:hAnsi="Times New Roman"/>
                <w:sz w:val="18"/>
                <w:szCs w:val="18"/>
                <w:lang w:val="en-GB"/>
              </w:rPr>
              <w:t>that covers 12 of the SADC member states</w:t>
            </w:r>
            <w:r w:rsidRPr="00F62BC8">
              <w:rPr>
                <w:rFonts w:ascii="Times New Roman" w:hAnsi="Times New Roman"/>
                <w:sz w:val="18"/>
                <w:szCs w:val="18"/>
                <w:lang w:val="en-GB"/>
              </w:rPr>
              <w:t>, and the South Africa NIP updating project</w:t>
            </w:r>
            <w:r w:rsidR="00B07C13" w:rsidRPr="00F62BC8">
              <w:rPr>
                <w:rFonts w:ascii="Times New Roman" w:hAnsi="Times New Roman"/>
                <w:sz w:val="18"/>
                <w:szCs w:val="18"/>
                <w:lang w:val="en-GB"/>
              </w:rPr>
              <w:t>.</w:t>
            </w:r>
            <w:r w:rsidR="004370C3">
              <w:rPr>
                <w:rFonts w:ascii="Times New Roman" w:hAnsi="Times New Roman"/>
                <w:sz w:val="18"/>
                <w:szCs w:val="18"/>
                <w:lang w:val="en-GB"/>
              </w:rPr>
              <w:t xml:space="preserve"> </w:t>
            </w:r>
          </w:p>
        </w:tc>
        <w:tc>
          <w:tcPr>
            <w:tcW w:w="3686" w:type="dxa"/>
          </w:tcPr>
          <w:p w14:paraId="03762B94" w14:textId="54A7C276" w:rsidR="004126F6" w:rsidRPr="00F62BC8" w:rsidRDefault="00031A6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Serve</w:t>
            </w:r>
            <w:r w:rsidR="001F71DB" w:rsidRPr="00F62BC8">
              <w:rPr>
                <w:rFonts w:ascii="Times New Roman" w:hAnsi="Times New Roman"/>
                <w:sz w:val="18"/>
                <w:szCs w:val="18"/>
                <w:lang w:val="en-GB"/>
              </w:rPr>
              <w:t>s</w:t>
            </w:r>
            <w:r w:rsidRPr="00F62BC8">
              <w:rPr>
                <w:rFonts w:ascii="Times New Roman" w:hAnsi="Times New Roman"/>
                <w:sz w:val="18"/>
                <w:szCs w:val="18"/>
                <w:lang w:val="en-GB"/>
              </w:rPr>
              <w:t xml:space="preserve"> as the project</w:t>
            </w:r>
            <w:r w:rsidR="003249C2" w:rsidRPr="00F62BC8">
              <w:rPr>
                <w:rFonts w:ascii="Times New Roman" w:hAnsi="Times New Roman"/>
                <w:sz w:val="18"/>
                <w:szCs w:val="18"/>
                <w:lang w:val="en-GB"/>
              </w:rPr>
              <w:t>’s</w:t>
            </w:r>
            <w:r w:rsidRPr="00F62BC8">
              <w:rPr>
                <w:rFonts w:ascii="Times New Roman" w:hAnsi="Times New Roman"/>
                <w:sz w:val="18"/>
                <w:szCs w:val="18"/>
                <w:lang w:val="en-GB"/>
              </w:rPr>
              <w:t xml:space="preserve"> Executing Agency</w:t>
            </w:r>
          </w:p>
          <w:p w14:paraId="1862B1E8" w14:textId="6374489B" w:rsidR="007C14D7" w:rsidRPr="00F62BC8" w:rsidRDefault="007C14D7"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Member of the PSC</w:t>
            </w:r>
          </w:p>
        </w:tc>
      </w:tr>
      <w:tr w:rsidR="00436EB8" w:rsidRPr="00F62BC8" w14:paraId="20D5A194" w14:textId="77777777" w:rsidTr="00BE2549">
        <w:tc>
          <w:tcPr>
            <w:tcW w:w="1684" w:type="dxa"/>
          </w:tcPr>
          <w:p w14:paraId="131B1985" w14:textId="77777777" w:rsidR="00436EB8" w:rsidRPr="00F62BC8" w:rsidRDefault="00436EB8" w:rsidP="00436EB8">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Eskom</w:t>
            </w:r>
          </w:p>
        </w:tc>
        <w:tc>
          <w:tcPr>
            <w:tcW w:w="1293" w:type="dxa"/>
          </w:tcPr>
          <w:p w14:paraId="11AEAD21" w14:textId="42D1816B" w:rsidR="00436EB8" w:rsidRPr="00F62BC8" w:rsidRDefault="00436EB8" w:rsidP="00436EB8">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1F6C5A06" w14:textId="11CE830A" w:rsidR="00C15F64" w:rsidRPr="00F62BC8" w:rsidRDefault="00B24F4E" w:rsidP="00BE2549">
            <w:pPr>
              <w:tabs>
                <w:tab w:val="center" w:pos="4320"/>
                <w:tab w:val="right" w:pos="8640"/>
              </w:tabs>
              <w:spacing w:after="0" w:line="240" w:lineRule="auto"/>
              <w:rPr>
                <w:sz w:val="18"/>
                <w:szCs w:val="18"/>
                <w:lang w:val="en-GB"/>
              </w:rPr>
            </w:pPr>
            <w:r w:rsidRPr="00F62BC8">
              <w:rPr>
                <w:rFonts w:ascii="Times New Roman" w:hAnsi="Times New Roman"/>
                <w:sz w:val="18"/>
                <w:szCs w:val="18"/>
                <w:lang w:val="en-GB"/>
              </w:rPr>
              <w:t>T</w:t>
            </w:r>
            <w:r w:rsidR="00436EB8" w:rsidRPr="00F62BC8">
              <w:rPr>
                <w:rFonts w:ascii="Times New Roman" w:hAnsi="Times New Roman"/>
                <w:sz w:val="18"/>
                <w:szCs w:val="18"/>
                <w:lang w:val="en-GB"/>
              </w:rPr>
              <w:t>he state-owned electricity company</w:t>
            </w:r>
            <w:r w:rsidR="00C15F64" w:rsidRPr="00F62BC8">
              <w:rPr>
                <w:rFonts w:ascii="Times New Roman" w:hAnsi="Times New Roman"/>
                <w:sz w:val="18"/>
                <w:szCs w:val="18"/>
                <w:lang w:val="en-GB"/>
              </w:rPr>
              <w:t xml:space="preserve"> generates approximately 95% of the electricity used in South Africa and approximately 45% of the electricity used in Africa. Eskom generates, transmits, and distributes electricity to industrial, mining, commercial, agricultural, and residential customers and redistributors.</w:t>
            </w:r>
          </w:p>
          <w:p w14:paraId="75349799" w14:textId="05DF235A" w:rsidR="00C15F64" w:rsidRPr="00F62BC8" w:rsidRDefault="00C15F64" w:rsidP="00BE2549">
            <w:pPr>
              <w:tabs>
                <w:tab w:val="center" w:pos="4320"/>
                <w:tab w:val="right" w:pos="8640"/>
              </w:tabs>
              <w:spacing w:after="0" w:line="240" w:lineRule="auto"/>
              <w:rPr>
                <w:rFonts w:ascii="Times New Roman" w:hAnsi="Times New Roman"/>
                <w:sz w:val="18"/>
                <w:szCs w:val="18"/>
                <w:highlight w:val="yellow"/>
                <w:lang w:val="en-GB"/>
              </w:rPr>
            </w:pPr>
          </w:p>
        </w:tc>
        <w:tc>
          <w:tcPr>
            <w:tcW w:w="3686" w:type="dxa"/>
          </w:tcPr>
          <w:p w14:paraId="7DA8D183" w14:textId="77777777" w:rsidR="00436EB8" w:rsidRPr="00F62BC8" w:rsidRDefault="00436EB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Member of the PSC</w:t>
            </w:r>
          </w:p>
          <w:p w14:paraId="507A79A9" w14:textId="77777777" w:rsidR="00436EB8" w:rsidRPr="00F62BC8" w:rsidRDefault="00436EB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Provides a dedicated officer to support the national comprehensive PCB inventory</w:t>
            </w:r>
          </w:p>
          <w:p w14:paraId="059A37F7" w14:textId="3E49A389" w:rsidR="00436EB8" w:rsidRPr="00F62BC8" w:rsidRDefault="00436EB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Provide</w:t>
            </w:r>
            <w:r w:rsidR="001F71DB" w:rsidRPr="00F62BC8">
              <w:rPr>
                <w:rFonts w:ascii="Times New Roman" w:hAnsi="Times New Roman"/>
                <w:sz w:val="18"/>
                <w:szCs w:val="18"/>
                <w:lang w:val="en-GB"/>
              </w:rPr>
              <w:t>s</w:t>
            </w:r>
            <w:r w:rsidRPr="00F62BC8">
              <w:rPr>
                <w:rFonts w:ascii="Times New Roman" w:hAnsi="Times New Roman"/>
                <w:sz w:val="18"/>
                <w:szCs w:val="18"/>
                <w:lang w:val="en-GB"/>
              </w:rPr>
              <w:t xml:space="preserve"> </w:t>
            </w:r>
            <w:r w:rsidR="005D21E7" w:rsidRPr="00F62BC8">
              <w:rPr>
                <w:rFonts w:ascii="Times New Roman" w:hAnsi="Times New Roman"/>
                <w:sz w:val="18"/>
                <w:szCs w:val="18"/>
                <w:lang w:val="en-GB"/>
              </w:rPr>
              <w:t>logistical supports for project</w:t>
            </w:r>
            <w:r w:rsidRPr="00F62BC8">
              <w:rPr>
                <w:rFonts w:ascii="Times New Roman" w:hAnsi="Times New Roman"/>
                <w:sz w:val="18"/>
                <w:szCs w:val="18"/>
                <w:lang w:val="en-GB"/>
              </w:rPr>
              <w:t>-related project activities</w:t>
            </w:r>
          </w:p>
          <w:p w14:paraId="0861C3F8" w14:textId="3C032B85" w:rsidR="00436EB8" w:rsidRPr="00F62BC8" w:rsidRDefault="005D21E7"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Provides training support through its</w:t>
            </w:r>
            <w:r w:rsidR="00436EB8" w:rsidRPr="00F62BC8">
              <w:rPr>
                <w:rFonts w:ascii="Times New Roman" w:hAnsi="Times New Roman"/>
                <w:sz w:val="18"/>
                <w:szCs w:val="18"/>
                <w:lang w:val="en-GB"/>
              </w:rPr>
              <w:t xml:space="preserve"> Training School</w:t>
            </w:r>
          </w:p>
          <w:p w14:paraId="29A7AE47" w14:textId="6D3C7E42" w:rsidR="00436EB8" w:rsidRPr="00F62BC8" w:rsidRDefault="004558F0"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Supports PCB analysis (with appropriate financial support from the project)</w:t>
            </w:r>
          </w:p>
        </w:tc>
      </w:tr>
      <w:tr w:rsidR="00145C48" w:rsidRPr="00F62BC8" w14:paraId="2CC6B826" w14:textId="77777777" w:rsidTr="00BE2549">
        <w:tc>
          <w:tcPr>
            <w:tcW w:w="1684" w:type="dxa"/>
          </w:tcPr>
          <w:p w14:paraId="56172363" w14:textId="510D0559" w:rsidR="00145C48" w:rsidRPr="00F62BC8" w:rsidRDefault="00145C48" w:rsidP="00BE2549">
            <w:pPr>
              <w:tabs>
                <w:tab w:val="center" w:pos="4320"/>
                <w:tab w:val="right" w:pos="8640"/>
              </w:tabs>
              <w:spacing w:after="0" w:line="240" w:lineRule="auto"/>
              <w:rPr>
                <w:rFonts w:ascii="Times New Roman" w:hAnsi="Times New Roman"/>
                <w:sz w:val="18"/>
                <w:szCs w:val="18"/>
                <w:lang w:val="en-GB"/>
              </w:rPr>
            </w:pPr>
            <w:r w:rsidRPr="00145C48">
              <w:rPr>
                <w:rFonts w:ascii="Times New Roman" w:hAnsi="Times New Roman"/>
                <w:sz w:val="18"/>
                <w:szCs w:val="18"/>
                <w:lang w:val="en-GB"/>
              </w:rPr>
              <w:t>South African Local Government Association (SALGA</w:t>
            </w:r>
            <w:r w:rsidR="00DA6DD1">
              <w:rPr>
                <w:rFonts w:ascii="Times New Roman" w:hAnsi="Times New Roman"/>
                <w:sz w:val="18"/>
                <w:szCs w:val="18"/>
                <w:lang w:val="en-GB"/>
              </w:rPr>
              <w:t>)</w:t>
            </w:r>
          </w:p>
        </w:tc>
        <w:tc>
          <w:tcPr>
            <w:tcW w:w="1293" w:type="dxa"/>
          </w:tcPr>
          <w:p w14:paraId="50B564C8" w14:textId="101F4274" w:rsidR="00145C48" w:rsidRPr="00F62BC8" w:rsidRDefault="00DA6DD1"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59E82200" w14:textId="54592443" w:rsidR="00145C48" w:rsidRPr="00F62BC8" w:rsidRDefault="00C04358">
            <w:pPr>
              <w:tabs>
                <w:tab w:val="center" w:pos="4320"/>
                <w:tab w:val="right" w:pos="8640"/>
              </w:tabs>
              <w:spacing w:after="0" w:line="240" w:lineRule="auto"/>
              <w:rPr>
                <w:rFonts w:ascii="Times New Roman" w:hAnsi="Times New Roman"/>
                <w:sz w:val="18"/>
                <w:szCs w:val="18"/>
                <w:lang w:val="en-GB"/>
              </w:rPr>
            </w:pPr>
            <w:r>
              <w:rPr>
                <w:rFonts w:ascii="Times New Roman" w:hAnsi="Times New Roman"/>
                <w:sz w:val="18"/>
                <w:szCs w:val="18"/>
                <w:lang w:val="en-GB"/>
              </w:rPr>
              <w:t>R</w:t>
            </w:r>
            <w:r w:rsidRPr="00E36ABF">
              <w:rPr>
                <w:rFonts w:ascii="Times New Roman" w:hAnsi="Times New Roman"/>
                <w:sz w:val="18"/>
                <w:szCs w:val="18"/>
                <w:lang w:val="en-GB"/>
              </w:rPr>
              <w:t>epresent, promote</w:t>
            </w:r>
            <w:r>
              <w:rPr>
                <w:rFonts w:ascii="Times New Roman" w:hAnsi="Times New Roman"/>
                <w:sz w:val="18"/>
                <w:szCs w:val="18"/>
                <w:lang w:val="en-GB"/>
              </w:rPr>
              <w:t>s,</w:t>
            </w:r>
            <w:r w:rsidRPr="00E36ABF">
              <w:rPr>
                <w:rFonts w:ascii="Times New Roman" w:hAnsi="Times New Roman"/>
                <w:sz w:val="18"/>
                <w:szCs w:val="18"/>
                <w:lang w:val="en-GB"/>
              </w:rPr>
              <w:t xml:space="preserve"> and protect</w:t>
            </w:r>
            <w:r>
              <w:rPr>
                <w:rFonts w:ascii="Times New Roman" w:hAnsi="Times New Roman"/>
                <w:sz w:val="18"/>
                <w:szCs w:val="18"/>
                <w:lang w:val="en-GB"/>
              </w:rPr>
              <w:t>s</w:t>
            </w:r>
            <w:r w:rsidRPr="00E36ABF">
              <w:rPr>
                <w:rFonts w:ascii="Times New Roman" w:hAnsi="Times New Roman"/>
                <w:sz w:val="18"/>
                <w:szCs w:val="18"/>
                <w:lang w:val="en-GB"/>
              </w:rPr>
              <w:t xml:space="preserve"> the intere</w:t>
            </w:r>
            <w:r>
              <w:rPr>
                <w:rFonts w:ascii="Times New Roman" w:hAnsi="Times New Roman"/>
                <w:sz w:val="18"/>
                <w:szCs w:val="18"/>
                <w:lang w:val="en-GB"/>
              </w:rPr>
              <w:t xml:space="preserve">sts of local governments and </w:t>
            </w:r>
            <w:r w:rsidRPr="00E36ABF">
              <w:rPr>
                <w:rFonts w:ascii="Times New Roman" w:hAnsi="Times New Roman"/>
                <w:sz w:val="18"/>
                <w:szCs w:val="18"/>
                <w:lang w:val="en-GB"/>
              </w:rPr>
              <w:t>raise</w:t>
            </w:r>
            <w:r>
              <w:rPr>
                <w:rFonts w:ascii="Times New Roman" w:hAnsi="Times New Roman"/>
                <w:sz w:val="18"/>
                <w:szCs w:val="18"/>
                <w:lang w:val="en-GB"/>
              </w:rPr>
              <w:t>s</w:t>
            </w:r>
            <w:r w:rsidRPr="00E36ABF">
              <w:rPr>
                <w:rFonts w:ascii="Times New Roman" w:hAnsi="Times New Roman"/>
                <w:sz w:val="18"/>
                <w:szCs w:val="18"/>
                <w:lang w:val="en-GB"/>
              </w:rPr>
              <w:t xml:space="preserve"> the profile of local government</w:t>
            </w:r>
            <w:r>
              <w:rPr>
                <w:rFonts w:ascii="Times New Roman" w:hAnsi="Times New Roman"/>
                <w:sz w:val="18"/>
                <w:szCs w:val="18"/>
                <w:lang w:val="en-GB"/>
              </w:rPr>
              <w:t>.</w:t>
            </w:r>
          </w:p>
        </w:tc>
        <w:tc>
          <w:tcPr>
            <w:tcW w:w="3686" w:type="dxa"/>
          </w:tcPr>
          <w:p w14:paraId="2F18435A" w14:textId="77777777" w:rsidR="001311E1" w:rsidRPr="00F62BC8" w:rsidRDefault="001311E1" w:rsidP="001311E1">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Member of the PSC</w:t>
            </w:r>
          </w:p>
          <w:p w14:paraId="396D2F92" w14:textId="4DEC2078" w:rsidR="00145C48" w:rsidRPr="00F62BC8" w:rsidDel="003A66EB" w:rsidRDefault="00C04358">
            <w:pPr>
              <w:numPr>
                <w:ilvl w:val="0"/>
                <w:numId w:val="9"/>
              </w:numPr>
              <w:spacing w:after="0" w:line="240" w:lineRule="auto"/>
              <w:ind w:left="253" w:hanging="253"/>
              <w:contextualSpacing/>
              <w:rPr>
                <w:rFonts w:ascii="Times New Roman" w:hAnsi="Times New Roman"/>
                <w:sz w:val="18"/>
                <w:szCs w:val="18"/>
                <w:lang w:val="en-GB"/>
              </w:rPr>
            </w:pPr>
            <w:r>
              <w:rPr>
                <w:rFonts w:ascii="Times New Roman" w:hAnsi="Times New Roman"/>
                <w:sz w:val="18"/>
                <w:szCs w:val="18"/>
                <w:lang w:val="en-GB"/>
              </w:rPr>
              <w:t>Support training, awareness raising, and outreach activities</w:t>
            </w:r>
          </w:p>
        </w:tc>
      </w:tr>
      <w:tr w:rsidR="00DA6DD1" w:rsidRPr="00F62BC8" w14:paraId="28C3DD2E" w14:textId="77777777" w:rsidTr="00BE2549">
        <w:tc>
          <w:tcPr>
            <w:tcW w:w="1684" w:type="dxa"/>
          </w:tcPr>
          <w:p w14:paraId="45850600" w14:textId="0A2613E2" w:rsidR="00DA6DD1" w:rsidRPr="00F62BC8" w:rsidRDefault="00DA6DD1" w:rsidP="00BE2549">
            <w:pPr>
              <w:tabs>
                <w:tab w:val="center" w:pos="4320"/>
                <w:tab w:val="right" w:pos="8640"/>
              </w:tabs>
              <w:spacing w:after="0" w:line="240" w:lineRule="auto"/>
              <w:rPr>
                <w:rFonts w:ascii="Times New Roman" w:hAnsi="Times New Roman"/>
                <w:sz w:val="18"/>
                <w:szCs w:val="18"/>
                <w:lang w:val="en-GB"/>
              </w:rPr>
            </w:pPr>
            <w:r w:rsidRPr="00DA6DD1">
              <w:rPr>
                <w:rFonts w:ascii="Times New Roman" w:hAnsi="Times New Roman"/>
                <w:sz w:val="18"/>
                <w:szCs w:val="18"/>
                <w:lang w:val="en-GB"/>
              </w:rPr>
              <w:t>Department of Cooperative Governance and Traditional Affairs (COGTA)</w:t>
            </w:r>
          </w:p>
        </w:tc>
        <w:tc>
          <w:tcPr>
            <w:tcW w:w="1293" w:type="dxa"/>
          </w:tcPr>
          <w:p w14:paraId="1B43F6FC" w14:textId="66F8E717" w:rsidR="00DA6DD1" w:rsidRPr="00F62BC8" w:rsidRDefault="00DA6DD1" w:rsidP="00BE2549">
            <w:pPr>
              <w:tabs>
                <w:tab w:val="center" w:pos="4320"/>
                <w:tab w:val="right" w:pos="8640"/>
              </w:tabs>
              <w:spacing w:after="0" w:line="240" w:lineRule="auto"/>
              <w:rPr>
                <w:rFonts w:ascii="Times New Roman" w:hAnsi="Times New Roman"/>
                <w:sz w:val="18"/>
                <w:szCs w:val="18"/>
                <w:lang w:val="en-GB"/>
              </w:rPr>
            </w:pPr>
            <w:r>
              <w:rPr>
                <w:rFonts w:ascii="Times New Roman" w:hAnsi="Times New Roman"/>
                <w:sz w:val="18"/>
                <w:szCs w:val="18"/>
                <w:lang w:val="en-GB"/>
              </w:rPr>
              <w:t>Government</w:t>
            </w:r>
          </w:p>
        </w:tc>
        <w:tc>
          <w:tcPr>
            <w:tcW w:w="3969" w:type="dxa"/>
          </w:tcPr>
          <w:p w14:paraId="1966D1E1" w14:textId="472500FA" w:rsidR="00DA6DD1" w:rsidRPr="00F62BC8" w:rsidRDefault="00083B05" w:rsidP="00BE2549">
            <w:pPr>
              <w:tabs>
                <w:tab w:val="center" w:pos="4320"/>
                <w:tab w:val="right" w:pos="8640"/>
              </w:tabs>
              <w:spacing w:after="0" w:line="240" w:lineRule="auto"/>
              <w:rPr>
                <w:rFonts w:ascii="Times New Roman" w:hAnsi="Times New Roman"/>
                <w:sz w:val="18"/>
                <w:szCs w:val="18"/>
                <w:lang w:val="en-GB"/>
              </w:rPr>
            </w:pPr>
            <w:r>
              <w:rPr>
                <w:rFonts w:ascii="Times New Roman" w:hAnsi="Times New Roman"/>
                <w:sz w:val="18"/>
                <w:szCs w:val="18"/>
                <w:lang w:val="en-GB"/>
              </w:rPr>
              <w:t>E</w:t>
            </w:r>
            <w:r w:rsidRPr="00E36ABF">
              <w:rPr>
                <w:rFonts w:ascii="Times New Roman" w:hAnsi="Times New Roman"/>
                <w:sz w:val="18"/>
                <w:szCs w:val="18"/>
                <w:lang w:val="en-GB"/>
              </w:rPr>
              <w:t>nsure</w:t>
            </w:r>
            <w:r>
              <w:rPr>
                <w:rFonts w:ascii="Times New Roman" w:hAnsi="Times New Roman"/>
                <w:sz w:val="18"/>
                <w:szCs w:val="18"/>
                <w:lang w:val="en-GB"/>
              </w:rPr>
              <w:t>s</w:t>
            </w:r>
            <w:r w:rsidRPr="00E36ABF">
              <w:rPr>
                <w:rFonts w:ascii="Times New Roman" w:hAnsi="Times New Roman"/>
                <w:sz w:val="18"/>
                <w:szCs w:val="18"/>
                <w:lang w:val="en-GB"/>
              </w:rPr>
              <w:t xml:space="preserve"> that all municipalities perform their basic responsibilities and functions consistently by:</w:t>
            </w:r>
            <w:r>
              <w:rPr>
                <w:rFonts w:ascii="Times New Roman" w:hAnsi="Times New Roman"/>
                <w:sz w:val="18"/>
                <w:szCs w:val="18"/>
                <w:lang w:val="en-GB"/>
              </w:rPr>
              <w:t xml:space="preserve"> p</w:t>
            </w:r>
            <w:r w:rsidRPr="00E36ABF">
              <w:rPr>
                <w:rFonts w:ascii="Times New Roman" w:hAnsi="Times New Roman"/>
                <w:sz w:val="18"/>
                <w:szCs w:val="18"/>
                <w:lang w:val="en-GB"/>
              </w:rPr>
              <w:t>utting people and their concerns first;</w:t>
            </w:r>
            <w:r>
              <w:rPr>
                <w:rFonts w:ascii="Times New Roman" w:hAnsi="Times New Roman"/>
                <w:sz w:val="18"/>
                <w:szCs w:val="18"/>
                <w:lang w:val="en-GB"/>
              </w:rPr>
              <w:t xml:space="preserve"> s</w:t>
            </w:r>
            <w:r w:rsidRPr="00E36ABF">
              <w:rPr>
                <w:rFonts w:ascii="Times New Roman" w:hAnsi="Times New Roman"/>
                <w:sz w:val="18"/>
                <w:szCs w:val="18"/>
                <w:lang w:val="en-GB"/>
              </w:rPr>
              <w:t>upporting the delivery of municipal services to the right quality and standard;</w:t>
            </w:r>
            <w:r>
              <w:rPr>
                <w:rFonts w:ascii="Times New Roman" w:hAnsi="Times New Roman"/>
                <w:sz w:val="18"/>
                <w:szCs w:val="18"/>
                <w:lang w:val="en-GB"/>
              </w:rPr>
              <w:t xml:space="preserve"> p</w:t>
            </w:r>
            <w:r w:rsidRPr="00E36ABF">
              <w:rPr>
                <w:rFonts w:ascii="Times New Roman" w:hAnsi="Times New Roman"/>
                <w:sz w:val="18"/>
                <w:szCs w:val="18"/>
                <w:lang w:val="en-GB"/>
              </w:rPr>
              <w:t>romoting good governance, transparency and accountability;</w:t>
            </w:r>
            <w:r>
              <w:rPr>
                <w:rFonts w:ascii="Times New Roman" w:hAnsi="Times New Roman"/>
                <w:sz w:val="18"/>
                <w:szCs w:val="18"/>
                <w:lang w:val="en-GB"/>
              </w:rPr>
              <w:t xml:space="preserve"> e</w:t>
            </w:r>
            <w:r w:rsidRPr="00E36ABF">
              <w:rPr>
                <w:rFonts w:ascii="Times New Roman" w:hAnsi="Times New Roman"/>
                <w:sz w:val="18"/>
                <w:szCs w:val="18"/>
                <w:lang w:val="en-GB"/>
              </w:rPr>
              <w:t>nsuring sound financial management and accounting; and</w:t>
            </w:r>
            <w:r>
              <w:rPr>
                <w:rFonts w:ascii="Times New Roman" w:hAnsi="Times New Roman"/>
                <w:sz w:val="18"/>
                <w:szCs w:val="18"/>
                <w:lang w:val="en-GB"/>
              </w:rPr>
              <w:t xml:space="preserve"> b</w:t>
            </w:r>
            <w:r w:rsidRPr="00E36ABF">
              <w:rPr>
                <w:rFonts w:ascii="Times New Roman" w:hAnsi="Times New Roman"/>
                <w:sz w:val="18"/>
                <w:szCs w:val="18"/>
                <w:lang w:val="en-GB"/>
              </w:rPr>
              <w:t>uilding institutional resilience and administrative capability</w:t>
            </w:r>
            <w:r>
              <w:rPr>
                <w:rFonts w:ascii="Times New Roman" w:hAnsi="Times New Roman"/>
                <w:sz w:val="18"/>
                <w:szCs w:val="18"/>
                <w:lang w:val="en-GB"/>
              </w:rPr>
              <w:t>.</w:t>
            </w:r>
          </w:p>
        </w:tc>
        <w:tc>
          <w:tcPr>
            <w:tcW w:w="3686" w:type="dxa"/>
          </w:tcPr>
          <w:p w14:paraId="723AE41C" w14:textId="77777777" w:rsidR="001311E1" w:rsidRPr="00F62BC8" w:rsidRDefault="001311E1" w:rsidP="001311E1">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Member of the PSC</w:t>
            </w:r>
          </w:p>
          <w:p w14:paraId="188E5E49" w14:textId="5C60F8AF" w:rsidR="00DA6DD1" w:rsidRPr="00F62BC8" w:rsidDel="003A66EB" w:rsidRDefault="00C04358" w:rsidP="0032635C">
            <w:pPr>
              <w:numPr>
                <w:ilvl w:val="0"/>
                <w:numId w:val="9"/>
              </w:numPr>
              <w:spacing w:after="0" w:line="240" w:lineRule="auto"/>
              <w:ind w:left="253" w:hanging="253"/>
              <w:contextualSpacing/>
              <w:rPr>
                <w:rFonts w:ascii="Times New Roman" w:hAnsi="Times New Roman"/>
                <w:sz w:val="18"/>
                <w:szCs w:val="18"/>
                <w:lang w:val="en-GB"/>
              </w:rPr>
            </w:pPr>
            <w:r>
              <w:rPr>
                <w:rFonts w:ascii="Times New Roman" w:hAnsi="Times New Roman"/>
                <w:sz w:val="18"/>
                <w:szCs w:val="18"/>
                <w:lang w:val="en-GB"/>
              </w:rPr>
              <w:t>Support training, awareness raising, and outreach activities</w:t>
            </w:r>
          </w:p>
        </w:tc>
      </w:tr>
      <w:tr w:rsidR="006A6345" w:rsidRPr="00F62BC8" w14:paraId="191E0E7F" w14:textId="77777777" w:rsidTr="003F1D5A">
        <w:tc>
          <w:tcPr>
            <w:tcW w:w="1684" w:type="dxa"/>
          </w:tcPr>
          <w:p w14:paraId="175DB095" w14:textId="77777777" w:rsidR="006A6345" w:rsidRPr="00F62BC8" w:rsidRDefault="006A6345" w:rsidP="003F1D5A">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Department of Energy (DoE)</w:t>
            </w:r>
          </w:p>
        </w:tc>
        <w:tc>
          <w:tcPr>
            <w:tcW w:w="1293" w:type="dxa"/>
          </w:tcPr>
          <w:p w14:paraId="004BF330" w14:textId="77777777" w:rsidR="006A6345" w:rsidRPr="00F62BC8" w:rsidRDefault="006A6345" w:rsidP="003F1D5A">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7CBD2E9B" w14:textId="77777777" w:rsidR="006A6345" w:rsidRPr="00F62BC8" w:rsidRDefault="006A6345" w:rsidP="003F1D5A">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Has oversight responsibilities over five State Owned Entities (SOE) and their subsidiaries which are either classified as Schedule 2 or 3 in the PFMA; these include the National Energy Regulator of South Africa (NERSA) that directly regulates E</w:t>
            </w:r>
            <w:r>
              <w:rPr>
                <w:rFonts w:ascii="Times New Roman" w:hAnsi="Times New Roman"/>
                <w:sz w:val="18"/>
                <w:szCs w:val="18"/>
                <w:lang w:val="en-GB"/>
              </w:rPr>
              <w:t>skom</w:t>
            </w:r>
            <w:r w:rsidRPr="00F62BC8">
              <w:rPr>
                <w:rFonts w:ascii="Times New Roman" w:hAnsi="Times New Roman"/>
                <w:sz w:val="18"/>
                <w:szCs w:val="18"/>
                <w:lang w:val="en-GB"/>
              </w:rPr>
              <w:t xml:space="preserve"> and 174 NERSA-licensed municipalities.</w:t>
            </w:r>
          </w:p>
        </w:tc>
        <w:tc>
          <w:tcPr>
            <w:tcW w:w="3686" w:type="dxa"/>
          </w:tcPr>
          <w:p w14:paraId="00B1FD08" w14:textId="77777777" w:rsidR="006A6345" w:rsidRPr="00F62BC8" w:rsidRDefault="006A6345" w:rsidP="003F1D5A">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Member of the PSC</w:t>
            </w:r>
          </w:p>
          <w:p w14:paraId="4744BC0D" w14:textId="77777777" w:rsidR="006A6345" w:rsidRPr="00F62BC8" w:rsidRDefault="006A6345" w:rsidP="003F1D5A">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Supports the regulatory aspects of the project</w:t>
            </w:r>
          </w:p>
          <w:p w14:paraId="32EF15A4" w14:textId="77777777" w:rsidR="006A6345" w:rsidRPr="00F62BC8" w:rsidRDefault="006A6345" w:rsidP="003F1D5A">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Participates in the comprehensive PCB inventory</w:t>
            </w:r>
          </w:p>
        </w:tc>
      </w:tr>
      <w:tr w:rsidR="007C14D7" w:rsidRPr="00F62BC8" w14:paraId="193E654E" w14:textId="77777777" w:rsidTr="00BE2549">
        <w:tc>
          <w:tcPr>
            <w:tcW w:w="1684" w:type="dxa"/>
          </w:tcPr>
          <w:p w14:paraId="1AE55980" w14:textId="05715F38" w:rsidR="004126F6" w:rsidRPr="00F62BC8" w:rsidRDefault="00E976EF"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Department of Trade &amp; Industry</w:t>
            </w:r>
            <w:r w:rsidR="00031A68" w:rsidRPr="00F62BC8">
              <w:rPr>
                <w:rFonts w:ascii="Times New Roman" w:hAnsi="Times New Roman"/>
                <w:sz w:val="18"/>
                <w:szCs w:val="18"/>
                <w:lang w:val="en-GB"/>
              </w:rPr>
              <w:t xml:space="preserve"> (DTI)</w:t>
            </w:r>
          </w:p>
        </w:tc>
        <w:tc>
          <w:tcPr>
            <w:tcW w:w="1293" w:type="dxa"/>
          </w:tcPr>
          <w:p w14:paraId="6BA74B47" w14:textId="55D35871" w:rsidR="004126F6" w:rsidRPr="00F62BC8" w:rsidRDefault="007C14D7"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0BFFE373" w14:textId="5A255BC6" w:rsidR="004126F6" w:rsidRPr="00F62BC8" w:rsidRDefault="00031A68"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T</w:t>
            </w:r>
            <w:r w:rsidR="00B07C13" w:rsidRPr="00F62BC8">
              <w:rPr>
                <w:rFonts w:ascii="Times New Roman" w:hAnsi="Times New Roman"/>
                <w:sz w:val="18"/>
                <w:szCs w:val="18"/>
                <w:lang w:val="en-GB"/>
              </w:rPr>
              <w:t xml:space="preserve">he driver of industrial development and trade in South Africa. </w:t>
            </w:r>
          </w:p>
        </w:tc>
        <w:tc>
          <w:tcPr>
            <w:tcW w:w="3686" w:type="dxa"/>
          </w:tcPr>
          <w:p w14:paraId="21402710" w14:textId="77777777" w:rsidR="004558F0" w:rsidRPr="00F62BC8" w:rsidRDefault="004558F0"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Supports the regulatory aspects of the project</w:t>
            </w:r>
          </w:p>
          <w:p w14:paraId="72C5619B" w14:textId="6749EAC6" w:rsidR="004126F6" w:rsidRPr="00F62BC8" w:rsidRDefault="004558F0"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Participates in the</w:t>
            </w:r>
            <w:r w:rsidR="003249C2" w:rsidRPr="00F62BC8">
              <w:rPr>
                <w:rFonts w:ascii="Times New Roman" w:hAnsi="Times New Roman"/>
                <w:sz w:val="18"/>
                <w:szCs w:val="18"/>
                <w:lang w:val="en-GB"/>
              </w:rPr>
              <w:t xml:space="preserve"> comprehensive PCB inventory</w:t>
            </w:r>
          </w:p>
        </w:tc>
      </w:tr>
      <w:tr w:rsidR="004558F0" w:rsidRPr="00F62BC8" w14:paraId="5F03FCAA" w14:textId="77777777" w:rsidTr="00BE2549">
        <w:tc>
          <w:tcPr>
            <w:tcW w:w="1684" w:type="dxa"/>
          </w:tcPr>
          <w:p w14:paraId="29AB3489" w14:textId="77777777" w:rsidR="004558F0" w:rsidRPr="00F62BC8" w:rsidRDefault="004558F0" w:rsidP="00472CD8">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Department of Health (</w:t>
            </w:r>
            <w:proofErr w:type="spellStart"/>
            <w:r w:rsidRPr="00F62BC8">
              <w:rPr>
                <w:rFonts w:ascii="Times New Roman" w:hAnsi="Times New Roman"/>
                <w:sz w:val="18"/>
                <w:szCs w:val="18"/>
                <w:lang w:val="en-GB"/>
              </w:rPr>
              <w:t>DoH</w:t>
            </w:r>
            <w:proofErr w:type="spellEnd"/>
            <w:r w:rsidRPr="00F62BC8">
              <w:rPr>
                <w:rFonts w:ascii="Times New Roman" w:hAnsi="Times New Roman"/>
                <w:sz w:val="18"/>
                <w:szCs w:val="18"/>
                <w:lang w:val="en-GB"/>
              </w:rPr>
              <w:t>)</w:t>
            </w:r>
          </w:p>
        </w:tc>
        <w:tc>
          <w:tcPr>
            <w:tcW w:w="1293" w:type="dxa"/>
          </w:tcPr>
          <w:p w14:paraId="280B3BDF" w14:textId="77777777" w:rsidR="004558F0" w:rsidRPr="00F62BC8" w:rsidRDefault="004558F0" w:rsidP="00472CD8">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52049428" w14:textId="77777777" w:rsidR="004558F0" w:rsidRPr="00F62BC8" w:rsidRDefault="004558F0" w:rsidP="00472CD8">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Administers the Hazardous Substances Act of 1973 and its regulations. Some of the chemicals listed by the Rotterdam and Stockholm Conventions are controlled by the same Act.</w:t>
            </w:r>
          </w:p>
        </w:tc>
        <w:tc>
          <w:tcPr>
            <w:tcW w:w="3686" w:type="dxa"/>
          </w:tcPr>
          <w:p w14:paraId="6F9ABD49" w14:textId="77777777" w:rsidR="004558F0" w:rsidRPr="00F62BC8" w:rsidRDefault="004558F0"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 xml:space="preserve">Provides specialized knowledge on the effects of PCBs on human health </w:t>
            </w:r>
          </w:p>
          <w:p w14:paraId="1E5C8917" w14:textId="77777777" w:rsidR="004558F0" w:rsidRPr="00F62BC8" w:rsidRDefault="004558F0"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Participates in national awareness raising activities</w:t>
            </w:r>
          </w:p>
        </w:tc>
      </w:tr>
      <w:tr w:rsidR="007C14D7" w:rsidRPr="00F62BC8" w14:paraId="340934C7" w14:textId="77777777" w:rsidTr="00BE2549">
        <w:tc>
          <w:tcPr>
            <w:tcW w:w="1684" w:type="dxa"/>
          </w:tcPr>
          <w:p w14:paraId="4483E669" w14:textId="7FD689E3" w:rsidR="00B07C13" w:rsidRPr="00F62BC8" w:rsidRDefault="00E976EF"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Department of Labour</w:t>
            </w:r>
            <w:r w:rsidR="0039293A" w:rsidRPr="00F62BC8">
              <w:rPr>
                <w:rFonts w:ascii="Times New Roman" w:hAnsi="Times New Roman"/>
                <w:sz w:val="18"/>
                <w:szCs w:val="18"/>
                <w:lang w:val="en-GB"/>
              </w:rPr>
              <w:t xml:space="preserve"> (</w:t>
            </w:r>
            <w:proofErr w:type="spellStart"/>
            <w:r w:rsidR="0039293A" w:rsidRPr="00F62BC8">
              <w:rPr>
                <w:rFonts w:ascii="Times New Roman" w:hAnsi="Times New Roman"/>
                <w:sz w:val="18"/>
                <w:szCs w:val="18"/>
                <w:lang w:val="en-GB"/>
              </w:rPr>
              <w:t>DoL</w:t>
            </w:r>
            <w:proofErr w:type="spellEnd"/>
            <w:r w:rsidR="0039293A" w:rsidRPr="00F62BC8">
              <w:rPr>
                <w:rFonts w:ascii="Times New Roman" w:hAnsi="Times New Roman"/>
                <w:sz w:val="18"/>
                <w:szCs w:val="18"/>
                <w:lang w:val="en-GB"/>
              </w:rPr>
              <w:t>)</w:t>
            </w:r>
          </w:p>
        </w:tc>
        <w:tc>
          <w:tcPr>
            <w:tcW w:w="1293" w:type="dxa"/>
          </w:tcPr>
          <w:p w14:paraId="132B2004" w14:textId="7433F583" w:rsidR="00B07C13" w:rsidRPr="00F62BC8" w:rsidRDefault="007C14D7"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7877F312" w14:textId="592ABE4F" w:rsidR="00B07C13" w:rsidRPr="00F62BC8" w:rsidRDefault="0039293A"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T</w:t>
            </w:r>
            <w:r w:rsidR="00B07C13" w:rsidRPr="00F62BC8">
              <w:rPr>
                <w:rFonts w:ascii="Times New Roman" w:hAnsi="Times New Roman"/>
                <w:sz w:val="18"/>
                <w:szCs w:val="18"/>
                <w:lang w:val="en-GB"/>
              </w:rPr>
              <w:t>he custodian department for occupational safety and health program</w:t>
            </w:r>
            <w:r w:rsidRPr="00F62BC8">
              <w:rPr>
                <w:rFonts w:ascii="Times New Roman" w:hAnsi="Times New Roman"/>
                <w:sz w:val="18"/>
                <w:szCs w:val="18"/>
                <w:lang w:val="en-GB"/>
              </w:rPr>
              <w:t>me</w:t>
            </w:r>
            <w:r w:rsidR="00B07C13" w:rsidRPr="00F62BC8">
              <w:rPr>
                <w:rFonts w:ascii="Times New Roman" w:hAnsi="Times New Roman"/>
                <w:sz w:val="18"/>
                <w:szCs w:val="18"/>
                <w:lang w:val="en-GB"/>
              </w:rPr>
              <w:t>s</w:t>
            </w:r>
            <w:r w:rsidR="007C6A94" w:rsidRPr="00F62BC8">
              <w:rPr>
                <w:rFonts w:ascii="Times New Roman" w:hAnsi="Times New Roman"/>
                <w:sz w:val="18"/>
                <w:szCs w:val="18"/>
                <w:lang w:val="en-GB"/>
              </w:rPr>
              <w:t xml:space="preserve">, which include </w:t>
            </w:r>
            <w:r w:rsidR="00B07C13" w:rsidRPr="00F62BC8">
              <w:rPr>
                <w:rFonts w:ascii="Times New Roman" w:hAnsi="Times New Roman"/>
                <w:sz w:val="18"/>
                <w:szCs w:val="18"/>
                <w:lang w:val="en-GB"/>
              </w:rPr>
              <w:t>foster</w:t>
            </w:r>
            <w:r w:rsidR="007C6A94" w:rsidRPr="00F62BC8">
              <w:rPr>
                <w:rFonts w:ascii="Times New Roman" w:hAnsi="Times New Roman"/>
                <w:sz w:val="18"/>
                <w:szCs w:val="18"/>
                <w:lang w:val="en-GB"/>
              </w:rPr>
              <w:t>ing</w:t>
            </w:r>
            <w:r w:rsidR="00B07C13" w:rsidRPr="00F62BC8">
              <w:rPr>
                <w:rFonts w:ascii="Times New Roman" w:hAnsi="Times New Roman"/>
                <w:sz w:val="18"/>
                <w:szCs w:val="18"/>
                <w:lang w:val="en-GB"/>
              </w:rPr>
              <w:t xml:space="preserve"> a safe and healthy work environment. </w:t>
            </w:r>
            <w:proofErr w:type="spellStart"/>
            <w:r w:rsidR="007C6A94" w:rsidRPr="00F62BC8">
              <w:rPr>
                <w:rFonts w:ascii="Times New Roman" w:hAnsi="Times New Roman"/>
                <w:sz w:val="18"/>
                <w:szCs w:val="18"/>
                <w:lang w:val="en-GB"/>
              </w:rPr>
              <w:t>DoL</w:t>
            </w:r>
            <w:proofErr w:type="spellEnd"/>
            <w:r w:rsidR="00B07C13" w:rsidRPr="00F62BC8">
              <w:rPr>
                <w:rFonts w:ascii="Times New Roman" w:hAnsi="Times New Roman"/>
                <w:sz w:val="18"/>
                <w:szCs w:val="18"/>
                <w:lang w:val="en-GB"/>
              </w:rPr>
              <w:t xml:space="preserve"> is </w:t>
            </w:r>
            <w:r w:rsidR="007C6A94" w:rsidRPr="00F62BC8">
              <w:rPr>
                <w:rFonts w:ascii="Times New Roman" w:hAnsi="Times New Roman"/>
                <w:sz w:val="18"/>
                <w:szCs w:val="18"/>
                <w:lang w:val="en-GB"/>
              </w:rPr>
              <w:t xml:space="preserve">also </w:t>
            </w:r>
            <w:r w:rsidR="00B07C13" w:rsidRPr="00F62BC8">
              <w:rPr>
                <w:rFonts w:ascii="Times New Roman" w:hAnsi="Times New Roman"/>
                <w:sz w:val="18"/>
                <w:szCs w:val="18"/>
                <w:lang w:val="en-GB"/>
              </w:rPr>
              <w:t>the focal point for the implementation of the Globally Harmonised System</w:t>
            </w:r>
            <w:r w:rsidR="007C6A94" w:rsidRPr="00F62BC8">
              <w:rPr>
                <w:rFonts w:ascii="Times New Roman" w:hAnsi="Times New Roman"/>
                <w:sz w:val="18"/>
                <w:szCs w:val="18"/>
                <w:lang w:val="en-GB"/>
              </w:rPr>
              <w:t xml:space="preserve"> of Classification and Labelling of Chemicals</w:t>
            </w:r>
            <w:r w:rsidR="00B07C13" w:rsidRPr="00F62BC8">
              <w:rPr>
                <w:rFonts w:ascii="Times New Roman" w:hAnsi="Times New Roman"/>
                <w:sz w:val="18"/>
                <w:szCs w:val="18"/>
                <w:lang w:val="en-GB"/>
              </w:rPr>
              <w:t xml:space="preserve"> (GHS).</w:t>
            </w:r>
          </w:p>
        </w:tc>
        <w:tc>
          <w:tcPr>
            <w:tcW w:w="3686" w:type="dxa"/>
          </w:tcPr>
          <w:p w14:paraId="148A5EF8" w14:textId="3F2DC462" w:rsidR="004558F0" w:rsidRPr="00F62BC8" w:rsidRDefault="004558F0"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Provides specialized knowledge on the occupational safety and health aspects of the project</w:t>
            </w:r>
          </w:p>
          <w:p w14:paraId="2CB4ED88" w14:textId="1B6A1DF2" w:rsidR="00B07C13" w:rsidRPr="00F62BC8" w:rsidRDefault="004558F0"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Participates in national awareness raising activities</w:t>
            </w:r>
          </w:p>
        </w:tc>
      </w:tr>
      <w:tr w:rsidR="007C14D7" w:rsidRPr="00F62BC8" w14:paraId="4D989F3F" w14:textId="77777777" w:rsidTr="00BE2549">
        <w:tc>
          <w:tcPr>
            <w:tcW w:w="1684" w:type="dxa"/>
          </w:tcPr>
          <w:p w14:paraId="5FDF3186" w14:textId="6B96A907" w:rsidR="00B07C13" w:rsidRPr="00F62BC8" w:rsidRDefault="00E976EF"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lastRenderedPageBreak/>
              <w:t>Department of Mineral Resources</w:t>
            </w:r>
            <w:r w:rsidR="0039293A" w:rsidRPr="00F62BC8">
              <w:rPr>
                <w:rFonts w:ascii="Times New Roman" w:hAnsi="Times New Roman"/>
                <w:sz w:val="18"/>
                <w:szCs w:val="18"/>
                <w:lang w:val="en-GB"/>
              </w:rPr>
              <w:t xml:space="preserve"> (</w:t>
            </w:r>
            <w:proofErr w:type="spellStart"/>
            <w:r w:rsidR="0039293A" w:rsidRPr="00F62BC8">
              <w:rPr>
                <w:rFonts w:ascii="Times New Roman" w:hAnsi="Times New Roman"/>
                <w:sz w:val="18"/>
                <w:szCs w:val="18"/>
                <w:lang w:val="en-GB"/>
              </w:rPr>
              <w:t>DoMR</w:t>
            </w:r>
            <w:proofErr w:type="spellEnd"/>
            <w:r w:rsidR="0039293A" w:rsidRPr="00F62BC8">
              <w:rPr>
                <w:rFonts w:ascii="Times New Roman" w:hAnsi="Times New Roman"/>
                <w:sz w:val="18"/>
                <w:szCs w:val="18"/>
                <w:lang w:val="en-GB"/>
              </w:rPr>
              <w:t>)</w:t>
            </w:r>
          </w:p>
        </w:tc>
        <w:tc>
          <w:tcPr>
            <w:tcW w:w="1293" w:type="dxa"/>
          </w:tcPr>
          <w:p w14:paraId="107BD3E0" w14:textId="32AC0B14" w:rsidR="00B07C13" w:rsidRPr="00F62BC8" w:rsidRDefault="007C14D7"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797BE4F4" w14:textId="3095AD58" w:rsidR="00B07C13" w:rsidRPr="00F62BC8" w:rsidRDefault="007C6A94"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R</w:t>
            </w:r>
            <w:r w:rsidR="00B07C13" w:rsidRPr="00F62BC8">
              <w:rPr>
                <w:rFonts w:ascii="Times New Roman" w:hAnsi="Times New Roman"/>
                <w:sz w:val="18"/>
                <w:szCs w:val="18"/>
                <w:lang w:val="en-GB"/>
              </w:rPr>
              <w:t xml:space="preserve">esponsible for mining industry; many of the mining houses own electrical equipment such as transformers and capacitors that may contain PCBs and are thus </w:t>
            </w:r>
            <w:r w:rsidRPr="00F62BC8">
              <w:rPr>
                <w:rFonts w:ascii="Times New Roman" w:hAnsi="Times New Roman"/>
                <w:sz w:val="18"/>
                <w:szCs w:val="18"/>
                <w:lang w:val="en-GB"/>
              </w:rPr>
              <w:t xml:space="preserve">important to </w:t>
            </w:r>
            <w:r w:rsidR="00B07C13" w:rsidRPr="00F62BC8">
              <w:rPr>
                <w:rFonts w:ascii="Times New Roman" w:hAnsi="Times New Roman"/>
                <w:sz w:val="18"/>
                <w:szCs w:val="18"/>
                <w:lang w:val="en-GB"/>
              </w:rPr>
              <w:t xml:space="preserve">project execution. </w:t>
            </w:r>
          </w:p>
        </w:tc>
        <w:tc>
          <w:tcPr>
            <w:tcW w:w="3686" w:type="dxa"/>
          </w:tcPr>
          <w:p w14:paraId="210B67C4" w14:textId="05D36A5F" w:rsidR="00B07C13" w:rsidRPr="00F62BC8" w:rsidRDefault="00472CD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Supports the PSC to liaise with mining stakeholders</w:t>
            </w:r>
          </w:p>
        </w:tc>
      </w:tr>
      <w:tr w:rsidR="007C14D7" w:rsidRPr="00F62BC8" w14:paraId="4D4DBDB8" w14:textId="77777777" w:rsidTr="00BE2549">
        <w:tc>
          <w:tcPr>
            <w:tcW w:w="1684" w:type="dxa"/>
          </w:tcPr>
          <w:p w14:paraId="14BA7306" w14:textId="36153F1A" w:rsidR="004126F6" w:rsidRPr="00F62BC8" w:rsidRDefault="00E976EF"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Chamber of Mines</w:t>
            </w:r>
          </w:p>
        </w:tc>
        <w:tc>
          <w:tcPr>
            <w:tcW w:w="1293" w:type="dxa"/>
          </w:tcPr>
          <w:p w14:paraId="4FDB71F7" w14:textId="6236E26B" w:rsidR="004126F6" w:rsidRPr="00F62BC8" w:rsidRDefault="007C14D7"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30AFE0D4" w14:textId="327A9EC3" w:rsidR="004126F6" w:rsidRPr="00F62BC8" w:rsidRDefault="00A65646"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A</w:t>
            </w:r>
            <w:r w:rsidR="00B07C13" w:rsidRPr="00F62BC8">
              <w:rPr>
                <w:rFonts w:ascii="Times New Roman" w:hAnsi="Times New Roman"/>
                <w:sz w:val="18"/>
                <w:szCs w:val="18"/>
                <w:lang w:val="en-GB"/>
              </w:rPr>
              <w:t>cts as a principal advocate for mining in South Africa to government, communicating major policies endorsed by its members</w:t>
            </w:r>
            <w:r w:rsidR="00867F17" w:rsidRPr="00F62BC8">
              <w:rPr>
                <w:rFonts w:ascii="Times New Roman" w:hAnsi="Times New Roman"/>
                <w:sz w:val="18"/>
                <w:szCs w:val="18"/>
                <w:lang w:val="en-GB"/>
              </w:rPr>
              <w:t>.</w:t>
            </w:r>
          </w:p>
        </w:tc>
        <w:tc>
          <w:tcPr>
            <w:tcW w:w="3686" w:type="dxa"/>
          </w:tcPr>
          <w:p w14:paraId="66510585" w14:textId="30DE3248" w:rsidR="004126F6" w:rsidRPr="00F62BC8" w:rsidRDefault="00472CD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Supports the PSC to liaise with mining stakeholders</w:t>
            </w:r>
          </w:p>
        </w:tc>
      </w:tr>
      <w:tr w:rsidR="007C14D7" w:rsidRPr="00F62BC8" w14:paraId="358A494E" w14:textId="77777777" w:rsidTr="00BE2549">
        <w:tc>
          <w:tcPr>
            <w:tcW w:w="1684" w:type="dxa"/>
          </w:tcPr>
          <w:p w14:paraId="047E7857" w14:textId="4E5C9FB7" w:rsidR="00B07C13" w:rsidRPr="00F62BC8" w:rsidRDefault="00E976EF"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Department of Corporate Governance and Traditional Affairs</w:t>
            </w:r>
          </w:p>
        </w:tc>
        <w:tc>
          <w:tcPr>
            <w:tcW w:w="1293" w:type="dxa"/>
          </w:tcPr>
          <w:p w14:paraId="02DB5CF4" w14:textId="65CF71AE" w:rsidR="00B07C13" w:rsidRPr="00F62BC8" w:rsidRDefault="007C14D7"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3489AAB9" w14:textId="0685DA16" w:rsidR="00B07C13" w:rsidRPr="00F62BC8" w:rsidRDefault="00A65646"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Oversees</w:t>
            </w:r>
            <w:r w:rsidR="00B07C13" w:rsidRPr="00F62BC8">
              <w:rPr>
                <w:rFonts w:ascii="Times New Roman" w:hAnsi="Times New Roman"/>
                <w:sz w:val="18"/>
                <w:szCs w:val="18"/>
                <w:lang w:val="en-GB"/>
              </w:rPr>
              <w:t xml:space="preserve"> local government structures</w:t>
            </w:r>
            <w:r w:rsidRPr="00F62BC8">
              <w:rPr>
                <w:rFonts w:ascii="Times New Roman" w:hAnsi="Times New Roman"/>
                <w:sz w:val="18"/>
                <w:szCs w:val="18"/>
                <w:lang w:val="en-GB"/>
              </w:rPr>
              <w:t>,</w:t>
            </w:r>
            <w:r w:rsidR="00B07C13" w:rsidRPr="00F62BC8">
              <w:rPr>
                <w:rFonts w:ascii="Times New Roman" w:hAnsi="Times New Roman"/>
                <w:sz w:val="18"/>
                <w:szCs w:val="18"/>
                <w:lang w:val="en-GB"/>
              </w:rPr>
              <w:t xml:space="preserve"> namely municipalities and traditional rulers. Its mission is to ensure that all municipalities perform their basic responsibilities and functions consistently by</w:t>
            </w:r>
            <w:r w:rsidR="0099063C" w:rsidRPr="00F62BC8">
              <w:rPr>
                <w:rFonts w:ascii="Times New Roman" w:hAnsi="Times New Roman"/>
                <w:sz w:val="18"/>
                <w:szCs w:val="18"/>
                <w:lang w:val="en-GB"/>
              </w:rPr>
              <w:t>,</w:t>
            </w:r>
            <w:r w:rsidR="00B07C13" w:rsidRPr="00F62BC8">
              <w:rPr>
                <w:rFonts w:ascii="Times New Roman" w:hAnsi="Times New Roman"/>
                <w:sz w:val="18"/>
                <w:szCs w:val="18"/>
                <w:lang w:val="en-GB"/>
              </w:rPr>
              <w:t xml:space="preserve"> among other</w:t>
            </w:r>
            <w:r w:rsidR="0099063C" w:rsidRPr="00F62BC8">
              <w:rPr>
                <w:rFonts w:ascii="Times New Roman" w:hAnsi="Times New Roman"/>
                <w:sz w:val="18"/>
                <w:szCs w:val="18"/>
                <w:lang w:val="en-GB"/>
              </w:rPr>
              <w:t xml:space="preserve"> thing</w:t>
            </w:r>
            <w:r w:rsidR="00B07C13" w:rsidRPr="00F62BC8">
              <w:rPr>
                <w:rFonts w:ascii="Times New Roman" w:hAnsi="Times New Roman"/>
                <w:sz w:val="18"/>
                <w:szCs w:val="18"/>
                <w:lang w:val="en-GB"/>
              </w:rPr>
              <w:t>s</w:t>
            </w:r>
            <w:r w:rsidR="0099063C" w:rsidRPr="00F62BC8">
              <w:rPr>
                <w:rFonts w:ascii="Times New Roman" w:hAnsi="Times New Roman"/>
                <w:sz w:val="18"/>
                <w:szCs w:val="18"/>
                <w:lang w:val="en-GB"/>
              </w:rPr>
              <w:t>,</w:t>
            </w:r>
            <w:r w:rsidR="00B07C13" w:rsidRPr="00F62BC8">
              <w:rPr>
                <w:rFonts w:ascii="Times New Roman" w:hAnsi="Times New Roman"/>
                <w:sz w:val="18"/>
                <w:szCs w:val="18"/>
                <w:lang w:val="en-GB"/>
              </w:rPr>
              <w:t xml:space="preserve"> supporting the delivery of municipal services to the right quality and standard.</w:t>
            </w:r>
          </w:p>
        </w:tc>
        <w:tc>
          <w:tcPr>
            <w:tcW w:w="3686" w:type="dxa"/>
          </w:tcPr>
          <w:p w14:paraId="5D57953E" w14:textId="2B8AE80F" w:rsidR="00B07C13" w:rsidRPr="00F62BC8" w:rsidRDefault="00472CD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Supports the PSC to liaise with the NERSA-</w:t>
            </w:r>
            <w:r w:rsidR="001B79A3" w:rsidRPr="00F62BC8">
              <w:rPr>
                <w:rFonts w:ascii="Times New Roman" w:hAnsi="Times New Roman"/>
                <w:sz w:val="18"/>
                <w:szCs w:val="18"/>
                <w:lang w:val="en-GB"/>
              </w:rPr>
              <w:t>licensed</w:t>
            </w:r>
            <w:r w:rsidRPr="00F62BC8">
              <w:rPr>
                <w:rFonts w:ascii="Times New Roman" w:hAnsi="Times New Roman"/>
                <w:sz w:val="18"/>
                <w:szCs w:val="18"/>
                <w:lang w:val="en-GB"/>
              </w:rPr>
              <w:t xml:space="preserve"> municipalities</w:t>
            </w:r>
          </w:p>
          <w:p w14:paraId="206749E3" w14:textId="0405510E" w:rsidR="00472CD8" w:rsidRPr="00F62BC8" w:rsidRDefault="00472CD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Participates in national awareness raising activities</w:t>
            </w:r>
          </w:p>
        </w:tc>
      </w:tr>
      <w:tr w:rsidR="00B13F08" w:rsidRPr="00F62BC8" w14:paraId="05967DBC" w14:textId="77777777" w:rsidTr="00BE2549">
        <w:tc>
          <w:tcPr>
            <w:tcW w:w="1684" w:type="dxa"/>
          </w:tcPr>
          <w:p w14:paraId="1856D05A" w14:textId="79625548" w:rsidR="00B13F08" w:rsidRPr="00F62BC8" w:rsidRDefault="00B13F08" w:rsidP="00BE2549">
            <w:pPr>
              <w:tabs>
                <w:tab w:val="center" w:pos="4320"/>
                <w:tab w:val="right" w:pos="8640"/>
              </w:tabs>
              <w:spacing w:after="0" w:line="240" w:lineRule="auto"/>
              <w:rPr>
                <w:rFonts w:ascii="Times New Roman" w:hAnsi="Times New Roman"/>
                <w:sz w:val="18"/>
                <w:szCs w:val="18"/>
                <w:lang w:val="en-GB"/>
              </w:rPr>
            </w:pPr>
            <w:r>
              <w:rPr>
                <w:rFonts w:ascii="Times New Roman" w:hAnsi="Times New Roman"/>
                <w:sz w:val="18"/>
                <w:szCs w:val="18"/>
                <w:lang w:val="en-GB"/>
              </w:rPr>
              <w:t>NERSA</w:t>
            </w:r>
          </w:p>
        </w:tc>
        <w:tc>
          <w:tcPr>
            <w:tcW w:w="1293" w:type="dxa"/>
          </w:tcPr>
          <w:p w14:paraId="5583D261" w14:textId="3E371BD6" w:rsidR="00B13F08" w:rsidRPr="00F62BC8" w:rsidRDefault="003A66EB"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3D2AAA3B" w14:textId="21CB0A1B" w:rsidR="00B13F08" w:rsidRPr="00F62BC8" w:rsidRDefault="003A66EB" w:rsidP="00E36ABF">
            <w:pPr>
              <w:tabs>
                <w:tab w:val="center" w:pos="4320"/>
                <w:tab w:val="right" w:pos="8640"/>
              </w:tabs>
              <w:spacing w:after="0" w:line="240" w:lineRule="auto"/>
              <w:rPr>
                <w:rFonts w:ascii="Times New Roman" w:hAnsi="Times New Roman"/>
                <w:sz w:val="18"/>
                <w:szCs w:val="18"/>
                <w:lang w:val="en-GB"/>
              </w:rPr>
            </w:pPr>
            <w:r>
              <w:rPr>
                <w:rFonts w:ascii="Times New Roman" w:hAnsi="Times New Roman"/>
                <w:sz w:val="18"/>
                <w:szCs w:val="18"/>
                <w:lang w:val="en-GB"/>
              </w:rPr>
              <w:t>R</w:t>
            </w:r>
            <w:r w:rsidRPr="00E36ABF">
              <w:rPr>
                <w:rFonts w:ascii="Times New Roman" w:hAnsi="Times New Roman"/>
                <w:sz w:val="18"/>
                <w:szCs w:val="18"/>
                <w:lang w:val="en-GB"/>
              </w:rPr>
              <w:t>egulate</w:t>
            </w:r>
            <w:r>
              <w:rPr>
                <w:rFonts w:ascii="Times New Roman" w:hAnsi="Times New Roman"/>
                <w:sz w:val="18"/>
                <w:szCs w:val="18"/>
                <w:lang w:val="en-GB"/>
              </w:rPr>
              <w:t>s</w:t>
            </w:r>
            <w:r w:rsidRPr="00E36ABF">
              <w:rPr>
                <w:rFonts w:ascii="Times New Roman" w:hAnsi="Times New Roman"/>
                <w:sz w:val="18"/>
                <w:szCs w:val="18"/>
                <w:lang w:val="en-GB"/>
              </w:rPr>
              <w:t xml:space="preserve"> the electricity, piped-gas</w:t>
            </w:r>
            <w:r>
              <w:rPr>
                <w:rFonts w:ascii="Times New Roman" w:hAnsi="Times New Roman"/>
                <w:sz w:val="18"/>
                <w:szCs w:val="18"/>
                <w:lang w:val="en-GB"/>
              </w:rPr>
              <w:t>,</w:t>
            </w:r>
            <w:r w:rsidRPr="00E36ABF">
              <w:rPr>
                <w:rFonts w:ascii="Times New Roman" w:hAnsi="Times New Roman"/>
                <w:sz w:val="18"/>
                <w:szCs w:val="18"/>
                <w:lang w:val="en-GB"/>
              </w:rPr>
              <w:t xml:space="preserve"> and petroleum pipelines industries in terms of the Electricity Regulation Act, 2006 (Act No. 4 of 2006), Gas Act, 2001 (Act No. 48 of 2001) and Petroleum Pipelines Act, 2003 (Act No. 60 of 2003)</w:t>
            </w:r>
            <w:r>
              <w:rPr>
                <w:rFonts w:ascii="Times New Roman" w:hAnsi="Times New Roman"/>
                <w:sz w:val="18"/>
                <w:szCs w:val="18"/>
                <w:lang w:val="en-GB"/>
              </w:rPr>
              <w:t>.</w:t>
            </w:r>
          </w:p>
        </w:tc>
        <w:tc>
          <w:tcPr>
            <w:tcW w:w="3686" w:type="dxa"/>
          </w:tcPr>
          <w:p w14:paraId="71467C55" w14:textId="10BEA65D" w:rsidR="003A66EB" w:rsidRPr="00F62BC8" w:rsidRDefault="003A66EB" w:rsidP="003A66EB">
            <w:pPr>
              <w:numPr>
                <w:ilvl w:val="0"/>
                <w:numId w:val="9"/>
              </w:numPr>
              <w:spacing w:after="0" w:line="240" w:lineRule="auto"/>
              <w:ind w:left="253" w:hanging="253"/>
              <w:contextualSpacing/>
              <w:rPr>
                <w:rFonts w:ascii="Times New Roman" w:hAnsi="Times New Roman"/>
                <w:sz w:val="18"/>
                <w:szCs w:val="18"/>
                <w:lang w:val="en-GB"/>
              </w:rPr>
            </w:pPr>
            <w:r>
              <w:rPr>
                <w:rFonts w:ascii="Times New Roman" w:hAnsi="Times New Roman"/>
                <w:sz w:val="18"/>
                <w:szCs w:val="18"/>
                <w:lang w:val="en-GB"/>
              </w:rPr>
              <w:t xml:space="preserve">Facilitates coordination </w:t>
            </w:r>
            <w:r w:rsidRPr="00F62BC8">
              <w:rPr>
                <w:rFonts w:ascii="Times New Roman" w:hAnsi="Times New Roman"/>
                <w:sz w:val="18"/>
                <w:szCs w:val="18"/>
                <w:lang w:val="en-GB"/>
              </w:rPr>
              <w:t>with the NERSA-licensed municipalities</w:t>
            </w:r>
          </w:p>
          <w:p w14:paraId="28D16EDB" w14:textId="38424B93" w:rsidR="00B13F08" w:rsidRPr="00F62BC8" w:rsidRDefault="00B13F08" w:rsidP="00E36ABF">
            <w:pPr>
              <w:spacing w:after="0" w:line="240" w:lineRule="auto"/>
              <w:contextualSpacing/>
              <w:rPr>
                <w:rFonts w:ascii="Times New Roman" w:hAnsi="Times New Roman"/>
                <w:sz w:val="18"/>
                <w:szCs w:val="18"/>
                <w:lang w:val="en-GB"/>
              </w:rPr>
            </w:pPr>
          </w:p>
        </w:tc>
      </w:tr>
      <w:tr w:rsidR="007C14D7" w:rsidRPr="00F62BC8" w14:paraId="39CE7BAE" w14:textId="77777777" w:rsidTr="00BE2549">
        <w:tc>
          <w:tcPr>
            <w:tcW w:w="1684" w:type="dxa"/>
          </w:tcPr>
          <w:p w14:paraId="152B05E3" w14:textId="00F8B8B3" w:rsidR="00B07C13" w:rsidRPr="00F62BC8" w:rsidRDefault="0099063C"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NERSA-</w:t>
            </w:r>
            <w:r w:rsidR="001B79A3" w:rsidRPr="00F62BC8">
              <w:rPr>
                <w:rFonts w:ascii="Times New Roman" w:hAnsi="Times New Roman"/>
                <w:sz w:val="18"/>
                <w:szCs w:val="18"/>
                <w:lang w:val="en-GB"/>
              </w:rPr>
              <w:t>licensed</w:t>
            </w:r>
            <w:r w:rsidRPr="00F62BC8">
              <w:rPr>
                <w:rFonts w:ascii="Times New Roman" w:hAnsi="Times New Roman"/>
                <w:sz w:val="18"/>
                <w:szCs w:val="18"/>
                <w:lang w:val="en-GB"/>
              </w:rPr>
              <w:t xml:space="preserve"> </w:t>
            </w:r>
            <w:r w:rsidR="00E976EF" w:rsidRPr="00F62BC8">
              <w:rPr>
                <w:rFonts w:ascii="Times New Roman" w:hAnsi="Times New Roman"/>
                <w:sz w:val="18"/>
                <w:szCs w:val="18"/>
                <w:lang w:val="en-GB"/>
              </w:rPr>
              <w:t>Municipalities</w:t>
            </w:r>
          </w:p>
        </w:tc>
        <w:tc>
          <w:tcPr>
            <w:tcW w:w="1293" w:type="dxa"/>
          </w:tcPr>
          <w:p w14:paraId="2E8D930F" w14:textId="6248FAA6" w:rsidR="00B07C13" w:rsidRPr="00F62BC8" w:rsidRDefault="007C14D7"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084F65C4" w14:textId="3E3A79AF" w:rsidR="00B07C13" w:rsidRPr="00F62BC8" w:rsidRDefault="0099063C" w:rsidP="00D24865">
            <w:pPr>
              <w:spacing w:after="0" w:line="240" w:lineRule="auto"/>
              <w:rPr>
                <w:rFonts w:ascii="Times New Roman" w:hAnsi="Times New Roman"/>
                <w:sz w:val="18"/>
                <w:szCs w:val="18"/>
                <w:lang w:val="en-GB"/>
              </w:rPr>
            </w:pPr>
            <w:r w:rsidRPr="00F62BC8">
              <w:rPr>
                <w:rFonts w:ascii="Times New Roman" w:hAnsi="Times New Roman"/>
                <w:sz w:val="18"/>
                <w:szCs w:val="18"/>
                <w:lang w:val="en-GB"/>
              </w:rPr>
              <w:t>D</w:t>
            </w:r>
            <w:r w:rsidR="00E976EF" w:rsidRPr="00F62BC8">
              <w:rPr>
                <w:rFonts w:ascii="Times New Roman" w:hAnsi="Times New Roman"/>
                <w:sz w:val="18"/>
                <w:szCs w:val="18"/>
                <w:lang w:val="en-GB"/>
              </w:rPr>
              <w:t>istribute</w:t>
            </w:r>
            <w:r w:rsidRPr="00F62BC8">
              <w:rPr>
                <w:rFonts w:ascii="Times New Roman" w:hAnsi="Times New Roman"/>
                <w:sz w:val="18"/>
                <w:szCs w:val="18"/>
                <w:lang w:val="en-GB"/>
              </w:rPr>
              <w:t>s</w:t>
            </w:r>
            <w:r w:rsidR="00E976EF" w:rsidRPr="00F62BC8">
              <w:rPr>
                <w:rFonts w:ascii="Times New Roman" w:hAnsi="Times New Roman"/>
                <w:sz w:val="18"/>
                <w:szCs w:val="18"/>
                <w:lang w:val="en-GB"/>
              </w:rPr>
              <w:t xml:space="preserve"> electricity and own transformers</w:t>
            </w:r>
            <w:r w:rsidRPr="00F62BC8">
              <w:rPr>
                <w:rFonts w:ascii="Times New Roman" w:hAnsi="Times New Roman"/>
                <w:sz w:val="18"/>
                <w:szCs w:val="18"/>
                <w:lang w:val="en-GB"/>
              </w:rPr>
              <w:t>, capacitors, and other electrical equipment that could contain or be contaminated with PCBs</w:t>
            </w:r>
            <w:r w:rsidR="00E976EF" w:rsidRPr="00F62BC8">
              <w:rPr>
                <w:rFonts w:ascii="Times New Roman" w:hAnsi="Times New Roman"/>
                <w:sz w:val="18"/>
                <w:szCs w:val="18"/>
                <w:lang w:val="en-GB"/>
              </w:rPr>
              <w:t>.</w:t>
            </w:r>
            <w:r w:rsidR="004370C3">
              <w:rPr>
                <w:rFonts w:ascii="Times New Roman" w:hAnsi="Times New Roman"/>
                <w:sz w:val="18"/>
                <w:szCs w:val="18"/>
                <w:lang w:val="en-GB"/>
              </w:rPr>
              <w:t xml:space="preserve"> </w:t>
            </w:r>
            <w:r w:rsidR="00E976EF" w:rsidRPr="00F62BC8">
              <w:rPr>
                <w:rFonts w:ascii="Times New Roman" w:hAnsi="Times New Roman"/>
                <w:sz w:val="18"/>
                <w:szCs w:val="18"/>
                <w:lang w:val="en-GB"/>
              </w:rPr>
              <w:t xml:space="preserve">There are </w:t>
            </w:r>
            <w:r w:rsidRPr="00F62BC8">
              <w:rPr>
                <w:rFonts w:ascii="Times New Roman" w:hAnsi="Times New Roman"/>
                <w:sz w:val="18"/>
                <w:szCs w:val="18"/>
                <w:lang w:val="en-GB"/>
              </w:rPr>
              <w:t>174</w:t>
            </w:r>
            <w:r w:rsidR="00E976EF" w:rsidRPr="00F62BC8">
              <w:rPr>
                <w:rFonts w:ascii="Times New Roman" w:hAnsi="Times New Roman"/>
                <w:sz w:val="18"/>
                <w:szCs w:val="18"/>
                <w:lang w:val="en-GB"/>
              </w:rPr>
              <w:t xml:space="preserve"> </w:t>
            </w:r>
            <w:r w:rsidRPr="00F62BC8">
              <w:rPr>
                <w:rFonts w:ascii="Times New Roman" w:hAnsi="Times New Roman"/>
                <w:sz w:val="18"/>
                <w:szCs w:val="18"/>
                <w:lang w:val="en-GB"/>
              </w:rPr>
              <w:t>NERSA-</w:t>
            </w:r>
            <w:r w:rsidR="001B79A3" w:rsidRPr="00F62BC8">
              <w:rPr>
                <w:rFonts w:ascii="Times New Roman" w:hAnsi="Times New Roman"/>
                <w:sz w:val="18"/>
                <w:szCs w:val="18"/>
                <w:lang w:val="en-GB"/>
              </w:rPr>
              <w:t>licensed</w:t>
            </w:r>
            <w:r w:rsidRPr="00F62BC8">
              <w:rPr>
                <w:rFonts w:ascii="Times New Roman" w:hAnsi="Times New Roman"/>
                <w:sz w:val="18"/>
                <w:szCs w:val="18"/>
                <w:lang w:val="en-GB"/>
              </w:rPr>
              <w:t xml:space="preserve"> </w:t>
            </w:r>
            <w:r w:rsidR="00D24865">
              <w:rPr>
                <w:rFonts w:ascii="Times New Roman" w:hAnsi="Times New Roman"/>
                <w:sz w:val="18"/>
                <w:szCs w:val="18"/>
                <w:lang w:val="en-GB"/>
              </w:rPr>
              <w:t>municipalities</w:t>
            </w:r>
            <w:r w:rsidR="00D24865" w:rsidRPr="00DB4487">
              <w:rPr>
                <w:rFonts w:ascii="Times New Roman" w:hAnsi="Times New Roman"/>
                <w:sz w:val="18"/>
                <w:lang w:val="en-GB"/>
              </w:rPr>
              <w:t>.</w:t>
            </w:r>
          </w:p>
        </w:tc>
        <w:tc>
          <w:tcPr>
            <w:tcW w:w="3686" w:type="dxa"/>
          </w:tcPr>
          <w:p w14:paraId="47AF32FB" w14:textId="73D03F3F" w:rsidR="00472CD8" w:rsidRPr="00F62BC8" w:rsidRDefault="00472CD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Provides dedicated officers to support the PCB inventory and other PCB management activities</w:t>
            </w:r>
          </w:p>
          <w:p w14:paraId="27439111" w14:textId="77777777" w:rsidR="00472CD8" w:rsidRPr="00F62BC8" w:rsidRDefault="00472CD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Provide logistical supports for project-related project activities</w:t>
            </w:r>
          </w:p>
          <w:p w14:paraId="68FFD655" w14:textId="248891A4" w:rsidR="00B07C13" w:rsidRPr="00F62BC8" w:rsidRDefault="00472CD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Participates in training</w:t>
            </w:r>
          </w:p>
        </w:tc>
      </w:tr>
      <w:tr w:rsidR="007C14D7" w:rsidRPr="00F62BC8" w14:paraId="445F6AB3" w14:textId="77777777" w:rsidTr="00BE2549">
        <w:tc>
          <w:tcPr>
            <w:tcW w:w="1684" w:type="dxa"/>
          </w:tcPr>
          <w:p w14:paraId="416BA544" w14:textId="6C70E605" w:rsidR="00B07C13" w:rsidRPr="00F62BC8" w:rsidRDefault="00E976EF"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Council for Scientific and Industrial Research</w:t>
            </w:r>
            <w:r w:rsidR="0099063C" w:rsidRPr="00F62BC8">
              <w:rPr>
                <w:rFonts w:ascii="Times New Roman" w:hAnsi="Times New Roman"/>
                <w:sz w:val="18"/>
                <w:szCs w:val="18"/>
                <w:lang w:val="en-GB"/>
              </w:rPr>
              <w:t xml:space="preserve"> (CSIR)</w:t>
            </w:r>
          </w:p>
        </w:tc>
        <w:tc>
          <w:tcPr>
            <w:tcW w:w="1293" w:type="dxa"/>
          </w:tcPr>
          <w:p w14:paraId="59B0007C" w14:textId="69920078" w:rsidR="00B07C13" w:rsidRPr="00F62BC8" w:rsidRDefault="00BA61EB"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500F8CA2" w14:textId="143FDC09" w:rsidR="00B07C13" w:rsidRPr="00F62BC8" w:rsidRDefault="0099063C" w:rsidP="00BE2549">
            <w:pPr>
              <w:spacing w:after="0" w:line="240" w:lineRule="auto"/>
              <w:rPr>
                <w:rFonts w:ascii="Times New Roman" w:hAnsi="Times New Roman"/>
                <w:sz w:val="18"/>
                <w:szCs w:val="18"/>
                <w:lang w:val="en-GB"/>
              </w:rPr>
            </w:pPr>
            <w:r w:rsidRPr="00F62BC8">
              <w:rPr>
                <w:rFonts w:ascii="Times New Roman" w:hAnsi="Times New Roman"/>
                <w:sz w:val="18"/>
                <w:szCs w:val="18"/>
                <w:lang w:val="en-GB"/>
              </w:rPr>
              <w:t>U</w:t>
            </w:r>
            <w:r w:rsidR="00E976EF" w:rsidRPr="00F62BC8">
              <w:rPr>
                <w:rFonts w:ascii="Times New Roman" w:hAnsi="Times New Roman"/>
                <w:sz w:val="18"/>
                <w:szCs w:val="18"/>
                <w:lang w:val="en-GB"/>
              </w:rPr>
              <w:t>ndertakes directed and multidisciplinary research, technological innovation</w:t>
            </w:r>
            <w:r w:rsidRPr="00F62BC8">
              <w:rPr>
                <w:rFonts w:ascii="Times New Roman" w:hAnsi="Times New Roman"/>
                <w:sz w:val="18"/>
                <w:szCs w:val="18"/>
                <w:lang w:val="en-GB"/>
              </w:rPr>
              <w:t xml:space="preserve">, and </w:t>
            </w:r>
            <w:r w:rsidR="00E976EF" w:rsidRPr="00F62BC8">
              <w:rPr>
                <w:rFonts w:ascii="Times New Roman" w:hAnsi="Times New Roman"/>
                <w:sz w:val="18"/>
                <w:szCs w:val="18"/>
                <w:lang w:val="en-GB"/>
              </w:rPr>
              <w:t xml:space="preserve">industrial and scientific development to improve the quality of life of the country’s people. </w:t>
            </w:r>
          </w:p>
        </w:tc>
        <w:tc>
          <w:tcPr>
            <w:tcW w:w="3686" w:type="dxa"/>
          </w:tcPr>
          <w:p w14:paraId="7F92F8CA" w14:textId="37B887DE" w:rsidR="00B07C13" w:rsidRPr="00F62BC8" w:rsidRDefault="00472CD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Provides support for technology-</w:t>
            </w:r>
            <w:r w:rsidR="0099063C" w:rsidRPr="00F62BC8">
              <w:rPr>
                <w:rFonts w:ascii="Times New Roman" w:hAnsi="Times New Roman"/>
                <w:sz w:val="18"/>
                <w:szCs w:val="18"/>
                <w:lang w:val="en-GB"/>
              </w:rPr>
              <w:t>related matters of the project</w:t>
            </w:r>
          </w:p>
        </w:tc>
      </w:tr>
      <w:tr w:rsidR="007C14D7" w:rsidRPr="00F62BC8" w14:paraId="6F7D2C3C" w14:textId="77777777" w:rsidTr="00BE2549">
        <w:tc>
          <w:tcPr>
            <w:tcW w:w="1684" w:type="dxa"/>
          </w:tcPr>
          <w:p w14:paraId="1B8D1EAF" w14:textId="4F9565E0" w:rsidR="00B07C13" w:rsidRPr="00F62BC8" w:rsidRDefault="002227FC" w:rsidP="00A427F3">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A-Thermal</w:t>
            </w:r>
            <w:r w:rsidR="00AE5245" w:rsidRPr="00F62BC8">
              <w:rPr>
                <w:rFonts w:ascii="Times New Roman" w:hAnsi="Times New Roman"/>
                <w:sz w:val="18"/>
                <w:szCs w:val="18"/>
                <w:lang w:val="en-GB"/>
              </w:rPr>
              <w:t xml:space="preserve"> (to be confirmed pending the national selection process)</w:t>
            </w:r>
          </w:p>
        </w:tc>
        <w:tc>
          <w:tcPr>
            <w:tcW w:w="1293" w:type="dxa"/>
          </w:tcPr>
          <w:p w14:paraId="0FDEE842" w14:textId="5B9ED128" w:rsidR="00B07C13" w:rsidRPr="00F62BC8" w:rsidRDefault="00942E34"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Private sector</w:t>
            </w:r>
          </w:p>
        </w:tc>
        <w:tc>
          <w:tcPr>
            <w:tcW w:w="3969" w:type="dxa"/>
          </w:tcPr>
          <w:p w14:paraId="7580E6CB" w14:textId="08AB4C9A" w:rsidR="00B07C13" w:rsidRPr="00F62BC8" w:rsidRDefault="00B24F4E" w:rsidP="00BE2549">
            <w:pPr>
              <w:spacing w:after="0" w:line="240" w:lineRule="auto"/>
              <w:rPr>
                <w:rFonts w:ascii="Times New Roman" w:hAnsi="Times New Roman"/>
                <w:sz w:val="18"/>
                <w:szCs w:val="18"/>
                <w:highlight w:val="yellow"/>
                <w:lang w:val="en-GB"/>
              </w:rPr>
            </w:pPr>
            <w:r w:rsidRPr="00F62BC8">
              <w:rPr>
                <w:rFonts w:ascii="Times New Roman" w:hAnsi="Times New Roman"/>
                <w:sz w:val="18"/>
                <w:szCs w:val="18"/>
                <w:lang w:val="en-GB"/>
              </w:rPr>
              <w:t>Specializes in the thermal treatment and management of hazardous and toxic waste, primarily servicing the pharmaceutical and chemical manufacturing industries.</w:t>
            </w:r>
          </w:p>
        </w:tc>
        <w:tc>
          <w:tcPr>
            <w:tcW w:w="3686" w:type="dxa"/>
          </w:tcPr>
          <w:p w14:paraId="02C915BF" w14:textId="524E998E" w:rsidR="00472CD8" w:rsidRPr="00F62BC8" w:rsidRDefault="00472CD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Provide</w:t>
            </w:r>
            <w:r w:rsidR="001F71DB" w:rsidRPr="00F62BC8">
              <w:rPr>
                <w:rFonts w:ascii="Times New Roman" w:hAnsi="Times New Roman"/>
                <w:sz w:val="18"/>
                <w:szCs w:val="18"/>
                <w:lang w:val="en-GB"/>
              </w:rPr>
              <w:t>s</w:t>
            </w:r>
            <w:r w:rsidR="00B24F4E" w:rsidRPr="00F62BC8">
              <w:rPr>
                <w:rFonts w:ascii="Times New Roman" w:hAnsi="Times New Roman"/>
                <w:sz w:val="18"/>
                <w:szCs w:val="18"/>
                <w:lang w:val="en-GB"/>
              </w:rPr>
              <w:t xml:space="preserve"> support to undertaking a detailed</w:t>
            </w:r>
            <w:r w:rsidR="00AE2A31">
              <w:rPr>
                <w:rFonts w:ascii="Times New Roman" w:hAnsi="Times New Roman"/>
                <w:sz w:val="18"/>
                <w:szCs w:val="18"/>
                <w:lang w:val="en-GB"/>
              </w:rPr>
              <w:t xml:space="preserve"> </w:t>
            </w:r>
            <w:r w:rsidR="00AE2A31" w:rsidRPr="00E36ABF">
              <w:rPr>
                <w:rFonts w:ascii="Times New Roman" w:hAnsi="Times New Roman"/>
                <w:sz w:val="18"/>
                <w:szCs w:val="18"/>
                <w:lang w:val="en-GB"/>
              </w:rPr>
              <w:t>third-party</w:t>
            </w:r>
            <w:r w:rsidR="00B24F4E" w:rsidRPr="00F62BC8">
              <w:rPr>
                <w:rFonts w:ascii="Times New Roman" w:hAnsi="Times New Roman"/>
                <w:sz w:val="18"/>
                <w:szCs w:val="18"/>
                <w:lang w:val="en-GB"/>
              </w:rPr>
              <w:t xml:space="preserve"> assessment of its services regarding PCB treatment</w:t>
            </w:r>
          </w:p>
          <w:p w14:paraId="6BB2598B" w14:textId="43976226" w:rsidR="00444C3B" w:rsidRPr="00F62BC8" w:rsidRDefault="00444C3B"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Participate</w:t>
            </w:r>
            <w:r w:rsidR="001C5C04" w:rsidRPr="00F62BC8">
              <w:rPr>
                <w:rFonts w:ascii="Times New Roman" w:hAnsi="Times New Roman"/>
                <w:sz w:val="18"/>
                <w:szCs w:val="18"/>
                <w:lang w:val="en-GB"/>
              </w:rPr>
              <w:t>s</w:t>
            </w:r>
            <w:r w:rsidRPr="00F62BC8">
              <w:rPr>
                <w:rFonts w:ascii="Times New Roman" w:hAnsi="Times New Roman"/>
                <w:sz w:val="18"/>
                <w:szCs w:val="18"/>
                <w:lang w:val="en-GB"/>
              </w:rPr>
              <w:t xml:space="preserve"> in technology transfer and PPP in accordance with the findings of the assessment</w:t>
            </w:r>
          </w:p>
          <w:p w14:paraId="6D22EA23" w14:textId="4F4F7294" w:rsidR="00B07C13" w:rsidRPr="00F62BC8" w:rsidRDefault="00472CD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Participate</w:t>
            </w:r>
            <w:r w:rsidR="001F71DB" w:rsidRPr="00F62BC8">
              <w:rPr>
                <w:rFonts w:ascii="Times New Roman" w:hAnsi="Times New Roman"/>
                <w:sz w:val="18"/>
                <w:szCs w:val="18"/>
                <w:lang w:val="en-GB"/>
              </w:rPr>
              <w:t>s</w:t>
            </w:r>
            <w:r w:rsidR="00444C3B" w:rsidRPr="00F62BC8">
              <w:rPr>
                <w:rFonts w:ascii="Times New Roman" w:hAnsi="Times New Roman"/>
                <w:sz w:val="18"/>
                <w:szCs w:val="18"/>
                <w:lang w:val="en-GB"/>
              </w:rPr>
              <w:t xml:space="preserve"> in </w:t>
            </w:r>
            <w:r w:rsidRPr="00F62BC8">
              <w:rPr>
                <w:rFonts w:ascii="Times New Roman" w:hAnsi="Times New Roman"/>
                <w:sz w:val="18"/>
                <w:szCs w:val="18"/>
                <w:lang w:val="en-GB"/>
              </w:rPr>
              <w:t>a trans</w:t>
            </w:r>
            <w:r w:rsidR="00444C3B" w:rsidRPr="00F62BC8">
              <w:rPr>
                <w:rFonts w:ascii="Times New Roman" w:hAnsi="Times New Roman"/>
                <w:sz w:val="18"/>
                <w:szCs w:val="18"/>
                <w:lang w:val="en-GB"/>
              </w:rPr>
              <w:t>parent bid process to become a</w:t>
            </w:r>
            <w:r w:rsidRPr="00F62BC8">
              <w:rPr>
                <w:rFonts w:ascii="Times New Roman" w:hAnsi="Times New Roman"/>
                <w:sz w:val="18"/>
                <w:szCs w:val="18"/>
                <w:lang w:val="en-GB"/>
              </w:rPr>
              <w:t xml:space="preserve"> preferred PCB </w:t>
            </w:r>
            <w:r w:rsidR="00AE5245" w:rsidRPr="00F62BC8">
              <w:rPr>
                <w:rFonts w:ascii="Times New Roman" w:hAnsi="Times New Roman"/>
                <w:sz w:val="18"/>
                <w:szCs w:val="18"/>
                <w:lang w:val="en-GB"/>
              </w:rPr>
              <w:t xml:space="preserve">treatment and </w:t>
            </w:r>
            <w:r w:rsidRPr="00F62BC8">
              <w:rPr>
                <w:rFonts w:ascii="Times New Roman" w:hAnsi="Times New Roman"/>
                <w:sz w:val="18"/>
                <w:szCs w:val="18"/>
                <w:lang w:val="en-GB"/>
              </w:rPr>
              <w:t>destruction partner</w:t>
            </w:r>
          </w:p>
        </w:tc>
      </w:tr>
      <w:tr w:rsidR="002227FC" w:rsidRPr="00F62BC8" w14:paraId="44C88CCF" w14:textId="77777777" w:rsidTr="00BE2549">
        <w:tc>
          <w:tcPr>
            <w:tcW w:w="1684" w:type="dxa"/>
          </w:tcPr>
          <w:p w14:paraId="5DBC4455" w14:textId="5EFADCF1" w:rsidR="002227FC" w:rsidRPr="00F62BC8" w:rsidRDefault="002227FC">
            <w:pPr>
              <w:tabs>
                <w:tab w:val="center" w:pos="4320"/>
                <w:tab w:val="right" w:pos="8640"/>
              </w:tabs>
              <w:spacing w:after="0" w:line="240" w:lineRule="auto"/>
              <w:rPr>
                <w:rFonts w:ascii="Times New Roman" w:hAnsi="Times New Roman"/>
                <w:sz w:val="18"/>
                <w:szCs w:val="18"/>
                <w:lang w:val="en-GB"/>
              </w:rPr>
            </w:pPr>
            <w:proofErr w:type="spellStart"/>
            <w:r w:rsidRPr="00F62BC8">
              <w:rPr>
                <w:rFonts w:ascii="Times New Roman" w:hAnsi="Times New Roman"/>
                <w:sz w:val="18"/>
                <w:szCs w:val="18"/>
                <w:lang w:val="en-GB"/>
              </w:rPr>
              <w:t>Enviroil</w:t>
            </w:r>
            <w:proofErr w:type="spellEnd"/>
            <w:r w:rsidR="004A4F32" w:rsidRPr="00F62BC8">
              <w:rPr>
                <w:rFonts w:ascii="Times New Roman" w:hAnsi="Times New Roman"/>
                <w:sz w:val="18"/>
                <w:szCs w:val="18"/>
                <w:lang w:val="en-GB"/>
              </w:rPr>
              <w:t xml:space="preserve"> (to be confirmed pending </w:t>
            </w:r>
            <w:r w:rsidR="0041044E">
              <w:rPr>
                <w:rFonts w:ascii="Times New Roman" w:hAnsi="Times New Roman"/>
                <w:sz w:val="18"/>
                <w:szCs w:val="18"/>
                <w:lang w:val="en-GB"/>
              </w:rPr>
              <w:t xml:space="preserve">expression of interest and </w:t>
            </w:r>
            <w:r w:rsidR="004A4F32" w:rsidRPr="00F62BC8">
              <w:rPr>
                <w:rFonts w:ascii="Times New Roman" w:hAnsi="Times New Roman"/>
                <w:sz w:val="18"/>
                <w:szCs w:val="18"/>
                <w:lang w:val="en-GB"/>
              </w:rPr>
              <w:t>the national selection process)</w:t>
            </w:r>
          </w:p>
        </w:tc>
        <w:tc>
          <w:tcPr>
            <w:tcW w:w="1293" w:type="dxa"/>
          </w:tcPr>
          <w:p w14:paraId="1A9660C0" w14:textId="3588C949" w:rsidR="002227FC" w:rsidRPr="00F62BC8" w:rsidRDefault="00942E34">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Private sector</w:t>
            </w:r>
          </w:p>
        </w:tc>
        <w:tc>
          <w:tcPr>
            <w:tcW w:w="3969" w:type="dxa"/>
          </w:tcPr>
          <w:p w14:paraId="160A607F" w14:textId="4D009326" w:rsidR="002227FC" w:rsidRPr="00F62BC8" w:rsidRDefault="00B24F4E" w:rsidP="00B24F4E">
            <w:pPr>
              <w:spacing w:after="0" w:line="240" w:lineRule="auto"/>
              <w:rPr>
                <w:rFonts w:ascii="Times New Roman" w:hAnsi="Times New Roman"/>
                <w:sz w:val="18"/>
                <w:szCs w:val="18"/>
                <w:lang w:val="en-GB"/>
              </w:rPr>
            </w:pPr>
            <w:r w:rsidRPr="00F62BC8">
              <w:rPr>
                <w:rFonts w:ascii="Times New Roman" w:hAnsi="Times New Roman"/>
                <w:sz w:val="18"/>
                <w:szCs w:val="18"/>
                <w:lang w:val="en-GB"/>
              </w:rPr>
              <w:t>Conducts a verifiable process that breaks down the PCB structure in transformer oil, removing the chlorine from the PCB molecule, and leaving the biphenyl in the transformer oil.</w:t>
            </w:r>
          </w:p>
        </w:tc>
        <w:tc>
          <w:tcPr>
            <w:tcW w:w="3686" w:type="dxa"/>
          </w:tcPr>
          <w:p w14:paraId="53843816" w14:textId="75539A9C" w:rsidR="00444C3B" w:rsidRPr="00F62BC8" w:rsidRDefault="00444C3B"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Provide</w:t>
            </w:r>
            <w:r w:rsidR="001F71DB" w:rsidRPr="00F62BC8">
              <w:rPr>
                <w:rFonts w:ascii="Times New Roman" w:hAnsi="Times New Roman"/>
                <w:sz w:val="18"/>
                <w:szCs w:val="18"/>
                <w:lang w:val="en-GB"/>
              </w:rPr>
              <w:t>s</w:t>
            </w:r>
            <w:r w:rsidRPr="00F62BC8">
              <w:rPr>
                <w:rFonts w:ascii="Times New Roman" w:hAnsi="Times New Roman"/>
                <w:sz w:val="18"/>
                <w:szCs w:val="18"/>
                <w:lang w:val="en-GB"/>
              </w:rPr>
              <w:t xml:space="preserve"> support to undertaking a detailed</w:t>
            </w:r>
            <w:r w:rsidR="00AE2A31">
              <w:rPr>
                <w:rFonts w:ascii="Times New Roman" w:hAnsi="Times New Roman"/>
                <w:sz w:val="18"/>
                <w:szCs w:val="18"/>
                <w:lang w:val="en-GB"/>
              </w:rPr>
              <w:t xml:space="preserve"> third-party</w:t>
            </w:r>
            <w:r w:rsidRPr="00F62BC8">
              <w:rPr>
                <w:rFonts w:ascii="Times New Roman" w:hAnsi="Times New Roman"/>
                <w:sz w:val="18"/>
                <w:szCs w:val="18"/>
                <w:lang w:val="en-GB"/>
              </w:rPr>
              <w:t xml:space="preserve"> assessment of its services regarding PCB treatment</w:t>
            </w:r>
          </w:p>
          <w:p w14:paraId="12688840" w14:textId="33D8500B" w:rsidR="00444C3B" w:rsidRPr="00F62BC8" w:rsidRDefault="00444C3B"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Participate</w:t>
            </w:r>
            <w:r w:rsidR="001F71DB" w:rsidRPr="00F62BC8">
              <w:rPr>
                <w:rFonts w:ascii="Times New Roman" w:hAnsi="Times New Roman"/>
                <w:sz w:val="18"/>
                <w:szCs w:val="18"/>
                <w:lang w:val="en-GB"/>
              </w:rPr>
              <w:t>s</w:t>
            </w:r>
            <w:r w:rsidRPr="00F62BC8">
              <w:rPr>
                <w:rFonts w:ascii="Times New Roman" w:hAnsi="Times New Roman"/>
                <w:sz w:val="18"/>
                <w:szCs w:val="18"/>
                <w:lang w:val="en-GB"/>
              </w:rPr>
              <w:t xml:space="preserve"> in technology transfer and PPP in accordance with the findings of the assessment</w:t>
            </w:r>
          </w:p>
          <w:p w14:paraId="2724AB33" w14:textId="39362223" w:rsidR="002227FC" w:rsidRPr="00F62BC8" w:rsidRDefault="00444C3B">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Participate</w:t>
            </w:r>
            <w:r w:rsidR="001F71DB" w:rsidRPr="00F62BC8">
              <w:rPr>
                <w:rFonts w:ascii="Times New Roman" w:hAnsi="Times New Roman"/>
                <w:sz w:val="18"/>
                <w:szCs w:val="18"/>
                <w:lang w:val="en-GB"/>
              </w:rPr>
              <w:t>s</w:t>
            </w:r>
            <w:r w:rsidRPr="00F62BC8">
              <w:rPr>
                <w:rFonts w:ascii="Times New Roman" w:hAnsi="Times New Roman"/>
                <w:sz w:val="18"/>
                <w:szCs w:val="18"/>
                <w:lang w:val="en-GB"/>
              </w:rPr>
              <w:t xml:space="preserve"> in a transparent bid process to become a preferred PCB </w:t>
            </w:r>
            <w:r w:rsidR="00BE4AF6">
              <w:rPr>
                <w:rFonts w:ascii="Times New Roman" w:hAnsi="Times New Roman"/>
                <w:sz w:val="18"/>
                <w:szCs w:val="18"/>
                <w:lang w:val="en-GB"/>
              </w:rPr>
              <w:t>treatment</w:t>
            </w:r>
            <w:r w:rsidRPr="00F62BC8">
              <w:rPr>
                <w:rFonts w:ascii="Times New Roman" w:hAnsi="Times New Roman"/>
                <w:sz w:val="18"/>
                <w:szCs w:val="18"/>
                <w:lang w:val="en-GB"/>
              </w:rPr>
              <w:t xml:space="preserve"> partner</w:t>
            </w:r>
          </w:p>
        </w:tc>
      </w:tr>
      <w:tr w:rsidR="007C14D7" w:rsidRPr="00F62BC8" w14:paraId="566A67B3" w14:textId="77777777" w:rsidTr="00BE2549">
        <w:tc>
          <w:tcPr>
            <w:tcW w:w="1684" w:type="dxa"/>
          </w:tcPr>
          <w:p w14:paraId="3016ECD0" w14:textId="2F178722" w:rsidR="00B07C13" w:rsidRPr="00F62BC8" w:rsidRDefault="00E976EF"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Scrap metal dealers</w:t>
            </w:r>
          </w:p>
        </w:tc>
        <w:tc>
          <w:tcPr>
            <w:tcW w:w="1293" w:type="dxa"/>
          </w:tcPr>
          <w:p w14:paraId="7A87BA81" w14:textId="2C975F19" w:rsidR="00B07C13" w:rsidRPr="00F62BC8" w:rsidRDefault="00446E1A"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Private sector</w:t>
            </w:r>
          </w:p>
        </w:tc>
        <w:tc>
          <w:tcPr>
            <w:tcW w:w="3969" w:type="dxa"/>
          </w:tcPr>
          <w:p w14:paraId="440AE9FD" w14:textId="493A5C3E" w:rsidR="00B07C13" w:rsidRPr="00F62BC8" w:rsidRDefault="0099063C" w:rsidP="00BE2549">
            <w:pPr>
              <w:spacing w:after="0" w:line="240" w:lineRule="auto"/>
              <w:rPr>
                <w:rFonts w:ascii="Times New Roman" w:hAnsi="Times New Roman"/>
                <w:sz w:val="18"/>
                <w:szCs w:val="18"/>
                <w:lang w:val="en-GB"/>
              </w:rPr>
            </w:pPr>
            <w:r w:rsidRPr="00F62BC8">
              <w:rPr>
                <w:rFonts w:ascii="Times New Roman" w:hAnsi="Times New Roman"/>
                <w:sz w:val="18"/>
                <w:szCs w:val="18"/>
                <w:lang w:val="en-GB"/>
              </w:rPr>
              <w:t>Process</w:t>
            </w:r>
            <w:r w:rsidR="002227FC" w:rsidRPr="00F62BC8">
              <w:rPr>
                <w:rFonts w:ascii="Times New Roman" w:hAnsi="Times New Roman"/>
                <w:sz w:val="18"/>
                <w:szCs w:val="18"/>
                <w:lang w:val="en-GB"/>
              </w:rPr>
              <w:t>es</w:t>
            </w:r>
            <w:r w:rsidRPr="00F62BC8">
              <w:rPr>
                <w:rFonts w:ascii="Times New Roman" w:hAnsi="Times New Roman"/>
                <w:sz w:val="18"/>
                <w:szCs w:val="18"/>
                <w:lang w:val="en-GB"/>
              </w:rPr>
              <w:t xml:space="preserve"> equipment manufactured with metal, which may be PCB-contaminated.</w:t>
            </w:r>
            <w:r w:rsidR="004370C3">
              <w:rPr>
                <w:rFonts w:ascii="Times New Roman" w:hAnsi="Times New Roman"/>
                <w:sz w:val="18"/>
                <w:szCs w:val="18"/>
                <w:lang w:val="en-GB"/>
              </w:rPr>
              <w:t xml:space="preserve"> </w:t>
            </w:r>
          </w:p>
        </w:tc>
        <w:tc>
          <w:tcPr>
            <w:tcW w:w="3686" w:type="dxa"/>
          </w:tcPr>
          <w:p w14:paraId="71BF63F3" w14:textId="69D3D924" w:rsidR="00B07C13" w:rsidRPr="00F62BC8" w:rsidRDefault="002227FC"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W</w:t>
            </w:r>
            <w:r w:rsidR="0099063C" w:rsidRPr="00F62BC8">
              <w:rPr>
                <w:rFonts w:ascii="Times New Roman" w:hAnsi="Times New Roman"/>
                <w:sz w:val="18"/>
                <w:szCs w:val="18"/>
                <w:lang w:val="en-GB"/>
              </w:rPr>
              <w:t>ill be targeted for awareness</w:t>
            </w:r>
            <w:r w:rsidRPr="00F62BC8">
              <w:rPr>
                <w:rFonts w:ascii="Times New Roman" w:hAnsi="Times New Roman"/>
                <w:sz w:val="18"/>
                <w:szCs w:val="18"/>
                <w:lang w:val="en-GB"/>
              </w:rPr>
              <w:t xml:space="preserve"> raising to build knowledge and capacity regarding PCB-</w:t>
            </w:r>
            <w:r w:rsidR="0099063C" w:rsidRPr="00F62BC8">
              <w:rPr>
                <w:rFonts w:ascii="Times New Roman" w:hAnsi="Times New Roman"/>
                <w:sz w:val="18"/>
                <w:szCs w:val="18"/>
                <w:lang w:val="en-GB"/>
              </w:rPr>
              <w:t xml:space="preserve">contaminated </w:t>
            </w:r>
            <w:r w:rsidR="00F75330" w:rsidRPr="00F62BC8">
              <w:rPr>
                <w:rFonts w:ascii="Times New Roman" w:hAnsi="Times New Roman"/>
                <w:sz w:val="18"/>
                <w:szCs w:val="18"/>
                <w:lang w:val="en-GB"/>
              </w:rPr>
              <w:t>materials</w:t>
            </w:r>
          </w:p>
        </w:tc>
      </w:tr>
      <w:tr w:rsidR="00AF37E3" w:rsidRPr="00F62BC8" w14:paraId="18BF4F27" w14:textId="77777777" w:rsidTr="00BE2549">
        <w:tc>
          <w:tcPr>
            <w:tcW w:w="1684" w:type="dxa"/>
          </w:tcPr>
          <w:p w14:paraId="01736AD1" w14:textId="77777777" w:rsidR="00AF37E3" w:rsidRPr="00F62BC8" w:rsidRDefault="00AF37E3" w:rsidP="00436EB8">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Sector Education and Training Authority (SETA)</w:t>
            </w:r>
          </w:p>
        </w:tc>
        <w:tc>
          <w:tcPr>
            <w:tcW w:w="1293" w:type="dxa"/>
          </w:tcPr>
          <w:p w14:paraId="43D596FD" w14:textId="77777777" w:rsidR="00AF37E3" w:rsidRPr="00F62BC8" w:rsidRDefault="00AF37E3" w:rsidP="00436EB8">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740E3130" w14:textId="60814790" w:rsidR="00AF37E3" w:rsidRPr="00F62BC8" w:rsidRDefault="00446E1A" w:rsidP="00BE2549">
            <w:pPr>
              <w:spacing w:after="0" w:line="240" w:lineRule="auto"/>
              <w:rPr>
                <w:rFonts w:ascii="Times New Roman" w:hAnsi="Times New Roman"/>
                <w:sz w:val="18"/>
                <w:szCs w:val="18"/>
                <w:lang w:val="en-GB"/>
              </w:rPr>
            </w:pPr>
            <w:r w:rsidRPr="00F62BC8">
              <w:rPr>
                <w:rFonts w:ascii="Times New Roman" w:hAnsi="Times New Roman"/>
                <w:sz w:val="18"/>
                <w:szCs w:val="18"/>
                <w:lang w:val="en-GB"/>
              </w:rPr>
              <w:t>Helps implement the National Skills Development Strategy, contributing to the raising of skills.</w:t>
            </w:r>
          </w:p>
        </w:tc>
        <w:tc>
          <w:tcPr>
            <w:tcW w:w="3686" w:type="dxa"/>
          </w:tcPr>
          <w:p w14:paraId="5F81FC77" w14:textId="469AC28B" w:rsidR="00AF37E3" w:rsidRPr="00F62BC8" w:rsidRDefault="00446E1A"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S</w:t>
            </w:r>
            <w:r w:rsidR="004558F0" w:rsidRPr="00F62BC8">
              <w:rPr>
                <w:rFonts w:ascii="Times New Roman" w:hAnsi="Times New Roman"/>
                <w:sz w:val="18"/>
                <w:szCs w:val="18"/>
                <w:lang w:val="en-GB"/>
              </w:rPr>
              <w:t>upport</w:t>
            </w:r>
            <w:r w:rsidR="00127220" w:rsidRPr="00F62BC8">
              <w:rPr>
                <w:rFonts w:ascii="Times New Roman" w:hAnsi="Times New Roman"/>
                <w:sz w:val="18"/>
                <w:szCs w:val="18"/>
                <w:lang w:val="en-GB"/>
              </w:rPr>
              <w:t>s</w:t>
            </w:r>
            <w:r w:rsidR="004558F0" w:rsidRPr="00F62BC8">
              <w:rPr>
                <w:rFonts w:ascii="Times New Roman" w:hAnsi="Times New Roman"/>
                <w:sz w:val="18"/>
                <w:szCs w:val="18"/>
                <w:lang w:val="en-GB"/>
              </w:rPr>
              <w:t xml:space="preserve"> </w:t>
            </w:r>
            <w:r w:rsidRPr="00F62BC8">
              <w:rPr>
                <w:rFonts w:ascii="Times New Roman" w:hAnsi="Times New Roman"/>
                <w:sz w:val="18"/>
                <w:szCs w:val="18"/>
                <w:lang w:val="en-GB"/>
              </w:rPr>
              <w:t xml:space="preserve">development and implementation of training materials and </w:t>
            </w:r>
            <w:r w:rsidR="004558F0" w:rsidRPr="00F62BC8">
              <w:rPr>
                <w:rFonts w:ascii="Times New Roman" w:hAnsi="Times New Roman"/>
                <w:sz w:val="18"/>
                <w:szCs w:val="18"/>
                <w:lang w:val="en-GB"/>
              </w:rPr>
              <w:t xml:space="preserve">activities </w:t>
            </w:r>
          </w:p>
        </w:tc>
      </w:tr>
      <w:tr w:rsidR="00AF37E3" w:rsidRPr="00F62BC8" w14:paraId="2757517D" w14:textId="77777777" w:rsidTr="00BE2549">
        <w:tc>
          <w:tcPr>
            <w:tcW w:w="1684" w:type="dxa"/>
          </w:tcPr>
          <w:p w14:paraId="7E4C508C" w14:textId="77777777" w:rsidR="00AF37E3" w:rsidRPr="00F62BC8" w:rsidRDefault="00AF37E3" w:rsidP="00436EB8">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Local Government Sector Education and Training Authority (LGSETA)</w:t>
            </w:r>
          </w:p>
        </w:tc>
        <w:tc>
          <w:tcPr>
            <w:tcW w:w="1293" w:type="dxa"/>
          </w:tcPr>
          <w:p w14:paraId="50BB12B4" w14:textId="77777777" w:rsidR="00AF37E3" w:rsidRPr="00F62BC8" w:rsidRDefault="00AF37E3" w:rsidP="00436EB8">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Government</w:t>
            </w:r>
          </w:p>
        </w:tc>
        <w:tc>
          <w:tcPr>
            <w:tcW w:w="3969" w:type="dxa"/>
          </w:tcPr>
          <w:p w14:paraId="33C9695E" w14:textId="3828C17A" w:rsidR="00AF37E3" w:rsidRPr="00F62BC8" w:rsidRDefault="00446E1A" w:rsidP="00BE2549">
            <w:pPr>
              <w:spacing w:after="0" w:line="240" w:lineRule="auto"/>
              <w:rPr>
                <w:rFonts w:ascii="Times New Roman" w:hAnsi="Times New Roman"/>
                <w:sz w:val="18"/>
                <w:szCs w:val="18"/>
                <w:highlight w:val="cyan"/>
                <w:lang w:val="en-GB"/>
              </w:rPr>
            </w:pPr>
            <w:r w:rsidRPr="00F62BC8">
              <w:rPr>
                <w:rFonts w:ascii="Times New Roman" w:hAnsi="Times New Roman"/>
                <w:sz w:val="18"/>
                <w:szCs w:val="18"/>
                <w:lang w:val="en-GB"/>
              </w:rPr>
              <w:t>Provides an environment to facilitate the training and up skilling of various employees and people involved in local government structures, as well as unemployed South Africans. This entails creating and implementing a variety of skills development interventions such as, the Sector Skills Plan (SSP) and learning programmes aimed at local government employees and others working within the sphere such as traditional leaders and ward councillors.</w:t>
            </w:r>
          </w:p>
        </w:tc>
        <w:tc>
          <w:tcPr>
            <w:tcW w:w="3686" w:type="dxa"/>
          </w:tcPr>
          <w:p w14:paraId="50DC1D27" w14:textId="179D09BF" w:rsidR="00AF37E3" w:rsidRPr="00F62BC8" w:rsidRDefault="00446E1A"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Support</w:t>
            </w:r>
            <w:r w:rsidR="00127220" w:rsidRPr="00F62BC8">
              <w:rPr>
                <w:rFonts w:ascii="Times New Roman" w:hAnsi="Times New Roman"/>
                <w:sz w:val="18"/>
                <w:szCs w:val="18"/>
                <w:lang w:val="en-GB"/>
              </w:rPr>
              <w:t>s</w:t>
            </w:r>
            <w:r w:rsidRPr="00F62BC8">
              <w:rPr>
                <w:rFonts w:ascii="Times New Roman" w:hAnsi="Times New Roman"/>
                <w:sz w:val="18"/>
                <w:szCs w:val="18"/>
                <w:lang w:val="en-GB"/>
              </w:rPr>
              <w:t xml:space="preserve"> development and implementation of training materials and activities</w:t>
            </w:r>
          </w:p>
        </w:tc>
      </w:tr>
      <w:tr w:rsidR="007C14D7" w:rsidRPr="00F62BC8" w14:paraId="0071E7DA" w14:textId="77777777" w:rsidTr="00BE2549">
        <w:tc>
          <w:tcPr>
            <w:tcW w:w="1684" w:type="dxa"/>
          </w:tcPr>
          <w:p w14:paraId="4B1912C5" w14:textId="0537AF99" w:rsidR="00B07C13" w:rsidRPr="00F62BC8" w:rsidRDefault="00345EDC" w:rsidP="00BE2549">
            <w:pPr>
              <w:tabs>
                <w:tab w:val="center" w:pos="4320"/>
                <w:tab w:val="right" w:pos="8640"/>
              </w:tabs>
              <w:spacing w:after="0" w:line="240" w:lineRule="auto"/>
              <w:rPr>
                <w:rFonts w:ascii="Times New Roman" w:hAnsi="Times New Roman"/>
                <w:sz w:val="18"/>
                <w:szCs w:val="18"/>
                <w:highlight w:val="cyan"/>
                <w:lang w:val="en-GB"/>
              </w:rPr>
            </w:pPr>
            <w:r w:rsidRPr="00B26C9C">
              <w:rPr>
                <w:rFonts w:ascii="Times New Roman" w:hAnsi="Times New Roman"/>
                <w:sz w:val="18"/>
                <w:szCs w:val="18"/>
                <w:lang w:val="en-GB"/>
              </w:rPr>
              <w:lastRenderedPageBreak/>
              <w:t>Groundwork</w:t>
            </w:r>
          </w:p>
        </w:tc>
        <w:tc>
          <w:tcPr>
            <w:tcW w:w="1293" w:type="dxa"/>
          </w:tcPr>
          <w:p w14:paraId="1BF1FA1E" w14:textId="6235023F" w:rsidR="00B07C13" w:rsidRPr="00F62BC8" w:rsidRDefault="00224ABB" w:rsidP="00BE2549">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Non-governmental organization</w:t>
            </w:r>
          </w:p>
        </w:tc>
        <w:tc>
          <w:tcPr>
            <w:tcW w:w="3969" w:type="dxa"/>
          </w:tcPr>
          <w:p w14:paraId="2D150F9D" w14:textId="785FD2AF" w:rsidR="00B07C13" w:rsidRPr="00F62BC8" w:rsidRDefault="00B07C13" w:rsidP="00BE2549">
            <w:pPr>
              <w:spacing w:after="0" w:line="240" w:lineRule="auto"/>
              <w:rPr>
                <w:rFonts w:ascii="Times New Roman" w:hAnsi="Times New Roman"/>
                <w:sz w:val="18"/>
                <w:szCs w:val="18"/>
                <w:highlight w:val="cyan"/>
                <w:lang w:val="en-GB"/>
              </w:rPr>
            </w:pPr>
          </w:p>
        </w:tc>
        <w:tc>
          <w:tcPr>
            <w:tcW w:w="3686" w:type="dxa"/>
          </w:tcPr>
          <w:p w14:paraId="23CC8F09" w14:textId="235711BF" w:rsidR="00960278" w:rsidRPr="00F62BC8" w:rsidRDefault="0096027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Member of the PSC (NGOs will be proposed to designate one of their entities to represent them on the PSC; this should be determined on the occasion of the Inception Workshop for the project)</w:t>
            </w:r>
          </w:p>
          <w:p w14:paraId="1C04D527" w14:textId="26667400" w:rsidR="00B07C13" w:rsidRPr="00F62BC8" w:rsidRDefault="00960278"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Coordinates with partners regarding community input and awareness raising activities</w:t>
            </w:r>
          </w:p>
        </w:tc>
      </w:tr>
      <w:tr w:rsidR="00B24F4E" w:rsidRPr="00F62BC8" w14:paraId="5A874535" w14:textId="77777777" w:rsidTr="00BE2549">
        <w:tc>
          <w:tcPr>
            <w:tcW w:w="1684" w:type="dxa"/>
          </w:tcPr>
          <w:p w14:paraId="53A6B9D4" w14:textId="196E0C5C" w:rsidR="00B24F4E" w:rsidRPr="00F62BC8" w:rsidRDefault="00B24F4E" w:rsidP="00436EB8">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Local communities</w:t>
            </w:r>
          </w:p>
        </w:tc>
        <w:tc>
          <w:tcPr>
            <w:tcW w:w="1293" w:type="dxa"/>
          </w:tcPr>
          <w:p w14:paraId="3E33EC36" w14:textId="2DDCDEE5" w:rsidR="00B24F4E" w:rsidRPr="00F62BC8" w:rsidRDefault="00B24F4E" w:rsidP="00436EB8">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Civil society</w:t>
            </w:r>
          </w:p>
        </w:tc>
        <w:tc>
          <w:tcPr>
            <w:tcW w:w="3969" w:type="dxa"/>
          </w:tcPr>
          <w:p w14:paraId="68F99733" w14:textId="0D5FB6E2" w:rsidR="00B24F4E" w:rsidRPr="00F62BC8" w:rsidRDefault="00B24F4E" w:rsidP="00436EB8">
            <w:pPr>
              <w:tabs>
                <w:tab w:val="center" w:pos="4320"/>
                <w:tab w:val="right" w:pos="8640"/>
              </w:tabs>
              <w:spacing w:after="0" w:line="240" w:lineRule="auto"/>
              <w:rPr>
                <w:rFonts w:ascii="Times New Roman" w:hAnsi="Times New Roman"/>
                <w:sz w:val="18"/>
                <w:szCs w:val="18"/>
                <w:lang w:val="en-GB"/>
              </w:rPr>
            </w:pPr>
            <w:r w:rsidRPr="00F62BC8">
              <w:rPr>
                <w:rFonts w:ascii="Times New Roman" w:hAnsi="Times New Roman"/>
                <w:sz w:val="18"/>
                <w:szCs w:val="18"/>
                <w:lang w:val="en-GB"/>
              </w:rPr>
              <w:t>Knowledge of needs and interests of local communities</w:t>
            </w:r>
          </w:p>
        </w:tc>
        <w:tc>
          <w:tcPr>
            <w:tcW w:w="3686" w:type="dxa"/>
          </w:tcPr>
          <w:p w14:paraId="4A2A7996" w14:textId="41BEF885" w:rsidR="00B24F4E" w:rsidRPr="00F62BC8" w:rsidRDefault="00B24F4E" w:rsidP="0032635C">
            <w:pPr>
              <w:numPr>
                <w:ilvl w:val="0"/>
                <w:numId w:val="9"/>
              </w:numPr>
              <w:spacing w:after="0" w:line="240" w:lineRule="auto"/>
              <w:ind w:left="253" w:hanging="253"/>
              <w:contextualSpacing/>
              <w:rPr>
                <w:rFonts w:ascii="Times New Roman" w:hAnsi="Times New Roman"/>
                <w:sz w:val="18"/>
                <w:szCs w:val="18"/>
                <w:lang w:val="en-GB"/>
              </w:rPr>
            </w:pPr>
            <w:r w:rsidRPr="00F62BC8">
              <w:rPr>
                <w:rFonts w:ascii="Times New Roman" w:hAnsi="Times New Roman"/>
                <w:sz w:val="18"/>
                <w:szCs w:val="18"/>
                <w:lang w:val="en-GB"/>
              </w:rPr>
              <w:t xml:space="preserve">Participates in awareness raising </w:t>
            </w:r>
            <w:r w:rsidR="00B52590" w:rsidRPr="00F62BC8">
              <w:rPr>
                <w:rFonts w:ascii="Times New Roman" w:hAnsi="Times New Roman"/>
                <w:sz w:val="18"/>
                <w:szCs w:val="18"/>
                <w:lang w:val="en-GB"/>
              </w:rPr>
              <w:t>activities</w:t>
            </w:r>
            <w:r w:rsidRPr="00F62BC8">
              <w:rPr>
                <w:rFonts w:ascii="Times New Roman" w:hAnsi="Times New Roman"/>
                <w:sz w:val="18"/>
                <w:szCs w:val="18"/>
                <w:lang w:val="en-GB"/>
              </w:rPr>
              <w:t>; training workshops, where appropriate; and moderated discussion forums on the project’s website</w:t>
            </w:r>
          </w:p>
        </w:tc>
      </w:tr>
    </w:tbl>
    <w:p w14:paraId="2DD07F33" w14:textId="77777777" w:rsidR="002227FC" w:rsidRPr="00F62BC8" w:rsidRDefault="002227FC" w:rsidP="0093672A">
      <w:pPr>
        <w:pStyle w:val="GEFQuestion"/>
        <w:ind w:left="0"/>
        <w:rPr>
          <w:i/>
          <w:lang w:val="en-GB"/>
        </w:rPr>
      </w:pPr>
    </w:p>
    <w:p w14:paraId="448D15C7" w14:textId="77777777" w:rsidR="0093672A" w:rsidRPr="00F62BC8" w:rsidRDefault="007F7CA5" w:rsidP="0093672A">
      <w:pPr>
        <w:pStyle w:val="GEFQuestion"/>
        <w:ind w:left="0"/>
        <w:rPr>
          <w:lang w:val="en-GB"/>
        </w:rPr>
      </w:pPr>
      <w:r w:rsidRPr="00F62BC8">
        <w:rPr>
          <w:i/>
          <w:lang w:val="en-GB"/>
        </w:rPr>
        <w:t>A</w:t>
      </w:r>
      <w:r w:rsidR="00FB0AD0" w:rsidRPr="00F62BC8">
        <w:rPr>
          <w:i/>
          <w:lang w:val="en-GB"/>
        </w:rPr>
        <w:t>.4</w:t>
      </w:r>
      <w:r w:rsidRPr="00F62BC8">
        <w:rPr>
          <w:i/>
          <w:lang w:val="en-GB"/>
        </w:rPr>
        <w:t xml:space="preserve">. </w:t>
      </w:r>
      <w:hyperlink r:id="rId31" w:history="1">
        <w:r w:rsidR="009D2F5C" w:rsidRPr="00F62BC8">
          <w:rPr>
            <w:rStyle w:val="Hyperlink"/>
            <w:i/>
            <w:lang w:val="en-GB"/>
          </w:rPr>
          <w:t>Gender Equality and Women's Empowerment.</w:t>
        </w:r>
      </w:hyperlink>
      <w:r w:rsidRPr="00F62BC8">
        <w:rPr>
          <w:lang w:val="en-GB"/>
        </w:rPr>
        <w:t xml:space="preserve"> </w:t>
      </w:r>
      <w:r w:rsidR="0093672A" w:rsidRPr="00F62BC8">
        <w:rPr>
          <w:lang w:val="en-GB"/>
        </w:rPr>
        <w:t>P</w:t>
      </w:r>
      <w:r w:rsidR="0093672A" w:rsidRPr="00F62BC8">
        <w:rPr>
          <w:rFonts w:eastAsia="MS Mincho"/>
          <w:lang w:val="en-GB"/>
        </w:rPr>
        <w:t xml:space="preserve">rovide the gender analysis or equivalent socio-economic assessment. </w:t>
      </w:r>
      <w:r w:rsidR="0093672A" w:rsidRPr="00F62BC8">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F62BC8">
        <w:rPr>
          <w:lang w:val="en-GB"/>
        </w:rPr>
        <w:instrText xml:space="preserve"> FORMTEXT </w:instrText>
      </w:r>
      <w:r w:rsidR="0093672A" w:rsidRPr="00F62BC8">
        <w:rPr>
          <w:lang w:val="en-GB"/>
        </w:rPr>
      </w:r>
      <w:r w:rsidR="0093672A" w:rsidRPr="00F62BC8">
        <w:rPr>
          <w:lang w:val="en-GB"/>
        </w:rPr>
        <w:fldChar w:fldCharType="separate"/>
      </w:r>
      <w:r w:rsidR="0093672A" w:rsidRPr="00F62BC8">
        <w:rPr>
          <w:lang w:val="en-GB"/>
        </w:rPr>
        <w:t>(Type response here; if available, upload document or provide link)</w:t>
      </w:r>
      <w:r w:rsidR="0093672A" w:rsidRPr="00F62BC8">
        <w:rPr>
          <w:lang w:val="en-GB"/>
        </w:rPr>
        <w:fldChar w:fldCharType="end"/>
      </w:r>
      <w:r w:rsidR="0093672A" w:rsidRPr="00F62BC8">
        <w:rPr>
          <w:lang w:val="en-GB"/>
        </w:rPr>
        <w:t xml:space="preserve"> </w:t>
      </w:r>
    </w:p>
    <w:p w14:paraId="73895CCA" w14:textId="6BF58D27" w:rsidR="0093672A" w:rsidRPr="00F62BC8" w:rsidRDefault="0093672A" w:rsidP="0093672A">
      <w:pPr>
        <w:pStyle w:val="GEFQuestion"/>
        <w:ind w:left="0"/>
        <w:rPr>
          <w:szCs w:val="22"/>
          <w:lang w:val="en-GB"/>
        </w:rPr>
      </w:pPr>
      <w:r w:rsidRPr="00F62BC8">
        <w:rPr>
          <w:rFonts w:eastAsia="MS Mincho"/>
          <w:lang w:val="en-GB"/>
        </w:rPr>
        <w:t xml:space="preserve">Does the project expect to include any gender-responsive measures to address gender gaps or promote gender equality and women’s empowerment? </w:t>
      </w:r>
      <w:r w:rsidRPr="00F62BC8">
        <w:rPr>
          <w:szCs w:val="22"/>
          <w:lang w:val="en-GB"/>
        </w:rPr>
        <w:t xml:space="preserve">(yes </w:t>
      </w:r>
      <w:r w:rsidR="0059637B" w:rsidRPr="00F62BC8">
        <w:rPr>
          <w:szCs w:val="22"/>
          <w:lang w:val="en-GB"/>
        </w:rPr>
        <w:fldChar w:fldCharType="begin">
          <w:ffData>
            <w:name w:val="incl_civil_yes"/>
            <w:enabled/>
            <w:calcOnExit w:val="0"/>
            <w:checkBox>
              <w:sizeAuto/>
              <w:default w:val="1"/>
            </w:checkBox>
          </w:ffData>
        </w:fldChar>
      </w:r>
      <w:bookmarkStart w:id="67" w:name="incl_civil_yes"/>
      <w:r w:rsidR="0059637B" w:rsidRPr="00F62BC8">
        <w:rPr>
          <w:szCs w:val="22"/>
          <w:lang w:val="en-GB"/>
        </w:rPr>
        <w:instrText xml:space="preserve"> FORMCHECKBOX </w:instrText>
      </w:r>
      <w:r w:rsidR="00C00E0D">
        <w:rPr>
          <w:szCs w:val="22"/>
          <w:lang w:val="en-GB"/>
        </w:rPr>
      </w:r>
      <w:r w:rsidR="00C00E0D">
        <w:rPr>
          <w:szCs w:val="22"/>
          <w:lang w:val="en-GB"/>
        </w:rPr>
        <w:fldChar w:fldCharType="separate"/>
      </w:r>
      <w:r w:rsidR="0059637B" w:rsidRPr="00F62BC8">
        <w:rPr>
          <w:szCs w:val="22"/>
          <w:lang w:val="en-GB"/>
        </w:rPr>
        <w:fldChar w:fldCharType="end"/>
      </w:r>
      <w:bookmarkEnd w:id="67"/>
      <w:r w:rsidRPr="00F62BC8">
        <w:rPr>
          <w:szCs w:val="22"/>
          <w:lang w:val="en-GB"/>
        </w:rPr>
        <w:t xml:space="preserve"> /no</w:t>
      </w:r>
      <w:r w:rsidRPr="00F62BC8">
        <w:rPr>
          <w:szCs w:val="22"/>
          <w:lang w:val="en-GB"/>
        </w:rPr>
        <w:fldChar w:fldCharType="begin">
          <w:ffData>
            <w:name w:val="incl_civil_no"/>
            <w:enabled/>
            <w:calcOnExit w:val="0"/>
            <w:checkBox>
              <w:sizeAuto/>
              <w:default w:val="0"/>
            </w:checkBox>
          </w:ffData>
        </w:fldChar>
      </w:r>
      <w:r w:rsidRPr="00F62BC8">
        <w:rPr>
          <w:szCs w:val="22"/>
          <w:lang w:val="en-GB"/>
        </w:rPr>
        <w:instrText xml:space="preserve"> FORMCHECKBOX </w:instrText>
      </w:r>
      <w:r w:rsidR="00C00E0D">
        <w:rPr>
          <w:szCs w:val="22"/>
          <w:lang w:val="en-GB"/>
        </w:rPr>
      </w:r>
      <w:r w:rsidR="00C00E0D">
        <w:rPr>
          <w:szCs w:val="22"/>
          <w:lang w:val="en-GB"/>
        </w:rPr>
        <w:fldChar w:fldCharType="separate"/>
      </w:r>
      <w:r w:rsidRPr="00F62BC8">
        <w:rPr>
          <w:szCs w:val="22"/>
          <w:lang w:val="en-GB"/>
        </w:rPr>
        <w:fldChar w:fldCharType="end"/>
      </w:r>
      <w:r w:rsidRPr="00F62BC8">
        <w:rPr>
          <w:szCs w:val="22"/>
          <w:lang w:val="en-GB"/>
        </w:rPr>
        <w:t xml:space="preserve">) If yes, please upload gender action plan or equivalent here. </w:t>
      </w:r>
      <w:r w:rsidRPr="00F62BC8">
        <w:rPr>
          <w:lang w:val="en-GB"/>
        </w:rPr>
        <w:fldChar w:fldCharType="begin">
          <w:ffData>
            <w:name w:val="pjGender"/>
            <w:enabled/>
            <w:calcOnExit w:val="0"/>
            <w:textInput/>
          </w:ffData>
        </w:fldChar>
      </w:r>
      <w:r w:rsidRPr="00F62BC8">
        <w:rPr>
          <w:lang w:val="en-GB"/>
        </w:rPr>
        <w:instrText xml:space="preserve"> FORMTEXT </w:instrText>
      </w:r>
      <w:r w:rsidRPr="00F62BC8">
        <w:rPr>
          <w:lang w:val="en-GB"/>
        </w:rPr>
      </w:r>
      <w:r w:rsidRPr="00F62BC8">
        <w:rPr>
          <w:lang w:val="en-GB"/>
        </w:rPr>
        <w:fldChar w:fldCharType="separate"/>
      </w:r>
      <w:r w:rsidRPr="00F62BC8">
        <w:rPr>
          <w:lang w:val="en-GB"/>
        </w:rPr>
        <w:t> </w:t>
      </w:r>
      <w:r w:rsidRPr="00F62BC8">
        <w:rPr>
          <w:lang w:val="en-GB"/>
        </w:rPr>
        <w:t> </w:t>
      </w:r>
      <w:r w:rsidRPr="00F62BC8">
        <w:rPr>
          <w:lang w:val="en-GB"/>
        </w:rPr>
        <w:t> </w:t>
      </w:r>
      <w:r w:rsidRPr="00F62BC8">
        <w:rPr>
          <w:lang w:val="en-GB"/>
        </w:rPr>
        <w:t> </w:t>
      </w:r>
      <w:r w:rsidRPr="00F62BC8">
        <w:rPr>
          <w:lang w:val="en-GB"/>
        </w:rPr>
        <w:t> </w:t>
      </w:r>
      <w:r w:rsidRPr="00F62BC8">
        <w:rPr>
          <w:lang w:val="en-GB"/>
        </w:rPr>
        <w:fldChar w:fldCharType="end"/>
      </w:r>
    </w:p>
    <w:p w14:paraId="77B9A7FE" w14:textId="77777777" w:rsidR="0093672A" w:rsidRPr="00F62BC8" w:rsidRDefault="0093672A" w:rsidP="0093672A">
      <w:pPr>
        <w:pStyle w:val="GEFQuestion"/>
        <w:ind w:left="0"/>
        <w:rPr>
          <w:rFonts w:eastAsia="MS Mincho"/>
          <w:lang w:val="en-GB"/>
        </w:rPr>
      </w:pPr>
      <w:r w:rsidRPr="00F62BC8">
        <w:rPr>
          <w:rFonts w:eastAsia="MS Mincho"/>
          <w:lang w:val="en-GB"/>
        </w:rPr>
        <w:t>If possible, indicate in which results area(</w:t>
      </w:r>
      <w:proofErr w:type="gramStart"/>
      <w:r w:rsidRPr="00F62BC8">
        <w:rPr>
          <w:rFonts w:eastAsia="MS Mincho"/>
          <w:lang w:val="en-GB"/>
        </w:rPr>
        <w:t>s)  the</w:t>
      </w:r>
      <w:proofErr w:type="gramEnd"/>
      <w:r w:rsidRPr="00F62BC8">
        <w:rPr>
          <w:rFonts w:eastAsia="MS Mincho"/>
          <w:lang w:val="en-GB"/>
        </w:rPr>
        <w:t xml:space="preserve"> project is expected to contribute to gender equality: </w:t>
      </w:r>
    </w:p>
    <w:p w14:paraId="286EA9CB" w14:textId="77777777" w:rsidR="0093672A" w:rsidRPr="00F62BC8" w:rsidRDefault="0093672A" w:rsidP="0093672A">
      <w:pPr>
        <w:pStyle w:val="GEFQuestion"/>
        <w:ind w:left="0"/>
        <w:rPr>
          <w:rFonts w:eastAsia="MS Mincho"/>
          <w:lang w:val="en-GB"/>
        </w:rPr>
      </w:pPr>
      <w:r w:rsidRPr="00F62BC8">
        <w:rPr>
          <w:szCs w:val="22"/>
          <w:lang w:val="en-GB"/>
        </w:rPr>
        <w:fldChar w:fldCharType="begin">
          <w:ffData>
            <w:name w:val="incl_civil_yes"/>
            <w:enabled/>
            <w:calcOnExit w:val="0"/>
            <w:checkBox>
              <w:sizeAuto/>
              <w:default w:val="0"/>
            </w:checkBox>
          </w:ffData>
        </w:fldChar>
      </w:r>
      <w:r w:rsidRPr="00F62BC8">
        <w:rPr>
          <w:szCs w:val="22"/>
          <w:lang w:val="en-GB"/>
        </w:rPr>
        <w:instrText xml:space="preserve"> FORMCHECKBOX </w:instrText>
      </w:r>
      <w:r w:rsidR="00C00E0D">
        <w:rPr>
          <w:szCs w:val="22"/>
          <w:lang w:val="en-GB"/>
        </w:rPr>
      </w:r>
      <w:r w:rsidR="00C00E0D">
        <w:rPr>
          <w:szCs w:val="22"/>
          <w:lang w:val="en-GB"/>
        </w:rPr>
        <w:fldChar w:fldCharType="separate"/>
      </w:r>
      <w:r w:rsidRPr="00F62BC8">
        <w:rPr>
          <w:szCs w:val="22"/>
          <w:lang w:val="en-GB"/>
        </w:rPr>
        <w:fldChar w:fldCharType="end"/>
      </w:r>
      <w:r w:rsidRPr="00F62BC8">
        <w:rPr>
          <w:szCs w:val="22"/>
          <w:lang w:val="en-GB"/>
        </w:rPr>
        <w:t xml:space="preserve"> closing gender gaps in </w:t>
      </w:r>
      <w:r w:rsidRPr="00F62BC8">
        <w:rPr>
          <w:rFonts w:eastAsia="MS Mincho"/>
          <w:lang w:val="en-GB"/>
        </w:rPr>
        <w:t xml:space="preserve">access to and control over natural resources; </w:t>
      </w:r>
    </w:p>
    <w:p w14:paraId="3874A797" w14:textId="4634F067" w:rsidR="0093672A" w:rsidRPr="00F62BC8" w:rsidRDefault="00EE461F" w:rsidP="0093672A">
      <w:pPr>
        <w:pStyle w:val="GEFQuestion"/>
        <w:ind w:left="0"/>
        <w:rPr>
          <w:rFonts w:eastAsia="MS Mincho"/>
          <w:lang w:val="en-GB"/>
        </w:rPr>
      </w:pPr>
      <w:r w:rsidRPr="00F62BC8">
        <w:rPr>
          <w:szCs w:val="22"/>
          <w:lang w:val="en-GB"/>
        </w:rPr>
        <w:fldChar w:fldCharType="begin">
          <w:ffData>
            <w:name w:val=""/>
            <w:enabled/>
            <w:calcOnExit w:val="0"/>
            <w:checkBox>
              <w:sizeAuto/>
              <w:default w:val="1"/>
            </w:checkBox>
          </w:ffData>
        </w:fldChar>
      </w:r>
      <w:r w:rsidRPr="00F62BC8">
        <w:rPr>
          <w:szCs w:val="22"/>
          <w:lang w:val="en-GB"/>
        </w:rPr>
        <w:instrText xml:space="preserve"> FORMCHECKBOX </w:instrText>
      </w:r>
      <w:r w:rsidR="00C00E0D">
        <w:rPr>
          <w:szCs w:val="22"/>
          <w:lang w:val="en-GB"/>
        </w:rPr>
      </w:r>
      <w:r w:rsidR="00C00E0D">
        <w:rPr>
          <w:szCs w:val="22"/>
          <w:lang w:val="en-GB"/>
        </w:rPr>
        <w:fldChar w:fldCharType="separate"/>
      </w:r>
      <w:r w:rsidRPr="00F62BC8">
        <w:rPr>
          <w:szCs w:val="22"/>
          <w:lang w:val="en-GB"/>
        </w:rPr>
        <w:fldChar w:fldCharType="end"/>
      </w:r>
      <w:r w:rsidR="0093672A" w:rsidRPr="00F62BC8">
        <w:rPr>
          <w:szCs w:val="22"/>
          <w:lang w:val="en-GB"/>
        </w:rPr>
        <w:t xml:space="preserve"> improving women’s </w:t>
      </w:r>
      <w:r w:rsidR="0093672A" w:rsidRPr="00F62BC8">
        <w:rPr>
          <w:rFonts w:eastAsia="MS Mincho"/>
          <w:lang w:val="en-GB"/>
        </w:rPr>
        <w:t xml:space="preserve">participation and decision making; and or </w:t>
      </w:r>
    </w:p>
    <w:p w14:paraId="6E4E1356" w14:textId="77777777" w:rsidR="0093672A" w:rsidRPr="00F62BC8" w:rsidRDefault="0093672A" w:rsidP="0093672A">
      <w:pPr>
        <w:pStyle w:val="GEFQuestion"/>
        <w:ind w:left="0"/>
        <w:rPr>
          <w:rFonts w:eastAsia="MS Mincho"/>
          <w:lang w:val="en-GB"/>
        </w:rPr>
      </w:pPr>
      <w:r w:rsidRPr="00F62BC8">
        <w:rPr>
          <w:szCs w:val="22"/>
          <w:lang w:val="en-GB"/>
        </w:rPr>
        <w:fldChar w:fldCharType="begin">
          <w:ffData>
            <w:name w:val="incl_civil_yes"/>
            <w:enabled/>
            <w:calcOnExit w:val="0"/>
            <w:checkBox>
              <w:sizeAuto/>
              <w:default w:val="0"/>
            </w:checkBox>
          </w:ffData>
        </w:fldChar>
      </w:r>
      <w:r w:rsidRPr="00F62BC8">
        <w:rPr>
          <w:szCs w:val="22"/>
          <w:lang w:val="en-GB"/>
        </w:rPr>
        <w:instrText xml:space="preserve"> FORMCHECKBOX </w:instrText>
      </w:r>
      <w:r w:rsidR="00C00E0D">
        <w:rPr>
          <w:szCs w:val="22"/>
          <w:lang w:val="en-GB"/>
        </w:rPr>
      </w:r>
      <w:r w:rsidR="00C00E0D">
        <w:rPr>
          <w:szCs w:val="22"/>
          <w:lang w:val="en-GB"/>
        </w:rPr>
        <w:fldChar w:fldCharType="separate"/>
      </w:r>
      <w:r w:rsidRPr="00F62BC8">
        <w:rPr>
          <w:szCs w:val="22"/>
          <w:lang w:val="en-GB"/>
        </w:rPr>
        <w:fldChar w:fldCharType="end"/>
      </w:r>
      <w:r w:rsidRPr="00F62BC8">
        <w:rPr>
          <w:szCs w:val="22"/>
          <w:lang w:val="en-GB"/>
        </w:rPr>
        <w:t xml:space="preserve"> generating socio-</w:t>
      </w:r>
      <w:r w:rsidRPr="00F62BC8">
        <w:rPr>
          <w:rFonts w:eastAsia="MS Mincho"/>
          <w:lang w:val="en-GB"/>
        </w:rPr>
        <w:t xml:space="preserve">economic benefits or services for women. </w:t>
      </w:r>
    </w:p>
    <w:p w14:paraId="4448AF05" w14:textId="77F77429" w:rsidR="0093672A" w:rsidRPr="00F62BC8" w:rsidRDefault="0093672A" w:rsidP="0093672A">
      <w:pPr>
        <w:pStyle w:val="GEFQuestion"/>
        <w:ind w:left="0"/>
        <w:rPr>
          <w:sz w:val="24"/>
          <w:lang w:val="en-GB"/>
        </w:rPr>
      </w:pPr>
      <w:r w:rsidRPr="00F62BC8">
        <w:rPr>
          <w:rFonts w:eastAsia="MS Mincho"/>
          <w:lang w:val="en-GB"/>
        </w:rPr>
        <w:t xml:space="preserve">Does the project's results framework or logical framework include gender-sensitive indicators? </w:t>
      </w:r>
      <w:r w:rsidRPr="00F62BC8">
        <w:rPr>
          <w:szCs w:val="22"/>
          <w:lang w:val="en-GB"/>
        </w:rPr>
        <w:t xml:space="preserve">(yes </w:t>
      </w:r>
      <w:r w:rsidR="00EE461F" w:rsidRPr="00F62BC8">
        <w:rPr>
          <w:szCs w:val="22"/>
          <w:lang w:val="en-GB"/>
        </w:rPr>
        <w:fldChar w:fldCharType="begin">
          <w:ffData>
            <w:name w:val=""/>
            <w:enabled/>
            <w:calcOnExit w:val="0"/>
            <w:checkBox>
              <w:sizeAuto/>
              <w:default w:val="1"/>
            </w:checkBox>
          </w:ffData>
        </w:fldChar>
      </w:r>
      <w:r w:rsidR="00EE461F" w:rsidRPr="00F62BC8">
        <w:rPr>
          <w:szCs w:val="22"/>
          <w:lang w:val="en-GB"/>
        </w:rPr>
        <w:instrText xml:space="preserve"> FORMCHECKBOX </w:instrText>
      </w:r>
      <w:r w:rsidR="00C00E0D">
        <w:rPr>
          <w:szCs w:val="22"/>
          <w:lang w:val="en-GB"/>
        </w:rPr>
      </w:r>
      <w:r w:rsidR="00C00E0D">
        <w:rPr>
          <w:szCs w:val="22"/>
          <w:lang w:val="en-GB"/>
        </w:rPr>
        <w:fldChar w:fldCharType="separate"/>
      </w:r>
      <w:r w:rsidR="00EE461F" w:rsidRPr="00F62BC8">
        <w:rPr>
          <w:szCs w:val="22"/>
          <w:lang w:val="en-GB"/>
        </w:rPr>
        <w:fldChar w:fldCharType="end"/>
      </w:r>
      <w:r w:rsidRPr="00F62BC8">
        <w:rPr>
          <w:szCs w:val="22"/>
          <w:lang w:val="en-GB"/>
        </w:rPr>
        <w:t xml:space="preserve"> /no</w:t>
      </w:r>
      <w:r w:rsidRPr="00F62BC8">
        <w:rPr>
          <w:szCs w:val="22"/>
          <w:lang w:val="en-GB"/>
        </w:rPr>
        <w:fldChar w:fldCharType="begin">
          <w:ffData>
            <w:name w:val="incl_civil_no"/>
            <w:enabled/>
            <w:calcOnExit w:val="0"/>
            <w:checkBox>
              <w:sizeAuto/>
              <w:default w:val="0"/>
            </w:checkBox>
          </w:ffData>
        </w:fldChar>
      </w:r>
      <w:r w:rsidRPr="00F62BC8">
        <w:rPr>
          <w:szCs w:val="22"/>
          <w:lang w:val="en-GB"/>
        </w:rPr>
        <w:instrText xml:space="preserve"> FORMCHECKBOX </w:instrText>
      </w:r>
      <w:r w:rsidR="00C00E0D">
        <w:rPr>
          <w:szCs w:val="22"/>
          <w:lang w:val="en-GB"/>
        </w:rPr>
      </w:r>
      <w:r w:rsidR="00C00E0D">
        <w:rPr>
          <w:szCs w:val="22"/>
          <w:lang w:val="en-GB"/>
        </w:rPr>
        <w:fldChar w:fldCharType="separate"/>
      </w:r>
      <w:r w:rsidRPr="00F62BC8">
        <w:rPr>
          <w:szCs w:val="22"/>
          <w:lang w:val="en-GB"/>
        </w:rPr>
        <w:fldChar w:fldCharType="end"/>
      </w:r>
      <w:r w:rsidRPr="00F62BC8">
        <w:rPr>
          <w:szCs w:val="22"/>
          <w:lang w:val="en-GB"/>
        </w:rPr>
        <w:t>)</w:t>
      </w:r>
    </w:p>
    <w:p w14:paraId="336F387F" w14:textId="77777777" w:rsidR="007F7CA5" w:rsidRPr="00F62BC8" w:rsidRDefault="007F7CA5" w:rsidP="000B61D7">
      <w:pPr>
        <w:pStyle w:val="GEFQuestion"/>
        <w:ind w:left="0"/>
        <w:rPr>
          <w:sz w:val="24"/>
          <w:lang w:val="en-GB"/>
        </w:rPr>
      </w:pPr>
    </w:p>
    <w:p w14:paraId="400BFB53" w14:textId="7EC79778" w:rsidR="008A69CA" w:rsidRPr="00F62BC8" w:rsidRDefault="009F393C" w:rsidP="00BE2549">
      <w:pPr>
        <w:widowControl w:val="0"/>
        <w:autoSpaceDE w:val="0"/>
        <w:autoSpaceDN w:val="0"/>
        <w:adjustRightInd w:val="0"/>
        <w:spacing w:after="120" w:line="240" w:lineRule="auto"/>
        <w:jc w:val="both"/>
        <w:rPr>
          <w:rFonts w:ascii="Times New Roman" w:hAnsi="Times New Roman"/>
          <w:lang w:val="en-GB"/>
        </w:rPr>
      </w:pPr>
      <w:r w:rsidRPr="00F62BC8">
        <w:rPr>
          <w:rFonts w:ascii="Times New Roman" w:hAnsi="Times New Roman"/>
          <w:lang w:val="en-GB"/>
        </w:rPr>
        <w:t xml:space="preserve">Women are generally at higher risks regarding POPs being distributed in the broader environment, specifically related to their bioaccumulation and transfer through breast milk. Due to their physiological features, women and children are more exposed to risks associated to POPs compared to adult men given the same doses of exposure. The risks associated to POPs exposure for pregnant women and children are also comparatively higher. </w:t>
      </w:r>
      <w:r w:rsidR="008A69CA" w:rsidRPr="00F62BC8">
        <w:rPr>
          <w:rFonts w:ascii="Times New Roman" w:hAnsi="Times New Roman"/>
          <w:lang w:val="en-GB"/>
        </w:rPr>
        <w:t>Gender mainstreaming considerations in line with the DBSA and GEF safeguards are therefore an integral part of the project strategy.</w:t>
      </w:r>
      <w:r w:rsidR="008A69CA" w:rsidRPr="00F62BC8">
        <w:rPr>
          <w:rFonts w:ascii="Times New Roman" w:eastAsia="Times New Roman" w:hAnsi="Times New Roman"/>
          <w:color w:val="000000"/>
          <w:lang w:val="en-GB"/>
        </w:rPr>
        <w:t xml:space="preserve"> </w:t>
      </w:r>
    </w:p>
    <w:p w14:paraId="344B79B4" w14:textId="4EBDE30E" w:rsidR="009F393C" w:rsidRPr="00F62BC8" w:rsidRDefault="001F5DA5" w:rsidP="00BE2549">
      <w:pPr>
        <w:widowControl w:val="0"/>
        <w:autoSpaceDE w:val="0"/>
        <w:autoSpaceDN w:val="0"/>
        <w:adjustRightInd w:val="0"/>
        <w:spacing w:after="120" w:line="240" w:lineRule="auto"/>
        <w:jc w:val="both"/>
        <w:rPr>
          <w:rFonts w:ascii="Times New Roman" w:hAnsi="Times New Roman"/>
          <w:lang w:val="en-GB"/>
        </w:rPr>
      </w:pPr>
      <w:r w:rsidRPr="00F62BC8">
        <w:rPr>
          <w:rFonts w:ascii="Times New Roman" w:hAnsi="Times New Roman"/>
          <w:lang w:val="en-GB"/>
        </w:rPr>
        <w:t>S</w:t>
      </w:r>
      <w:r w:rsidR="009F393C" w:rsidRPr="00F62BC8">
        <w:rPr>
          <w:rFonts w:ascii="Times New Roman" w:hAnsi="Times New Roman"/>
          <w:lang w:val="en-GB"/>
        </w:rPr>
        <w:t xml:space="preserve">pecific activities will be developed to encourage women to access the information related to the project implementation and POPs. Awareness raising materials specially designed for facilitating women's involvement and knowledge will be prepared, which will introduce the gender-differentiated impact of POPs exposure on human health, particularly reproductive health, with the overall aim of reducing the risk of exposure of women and infants given their specific sensitivity. For example, in order to raise public awareness, the project will target media such as radio and TV stations and programmes </w:t>
      </w:r>
      <w:r w:rsidR="00A22FDE" w:rsidRPr="00F62BC8">
        <w:rPr>
          <w:rFonts w:ascii="Times New Roman" w:hAnsi="Times New Roman"/>
          <w:lang w:val="en-GB"/>
        </w:rPr>
        <w:t xml:space="preserve">that are mainly </w:t>
      </w:r>
      <w:r w:rsidR="009F393C" w:rsidRPr="00F62BC8">
        <w:rPr>
          <w:rFonts w:ascii="Times New Roman" w:hAnsi="Times New Roman"/>
          <w:lang w:val="en-GB"/>
        </w:rPr>
        <w:t>addressed to women. Gender aspects will also be taken into consideration when implementing specific project activities related, for example, to adoption of risk-reduction counter-measures.</w:t>
      </w:r>
    </w:p>
    <w:p w14:paraId="4E88AC6E" w14:textId="0CADF22B" w:rsidR="009F393C" w:rsidRPr="00F62BC8" w:rsidRDefault="009F393C" w:rsidP="00BE2549">
      <w:pPr>
        <w:widowControl w:val="0"/>
        <w:autoSpaceDE w:val="0"/>
        <w:autoSpaceDN w:val="0"/>
        <w:adjustRightInd w:val="0"/>
        <w:spacing w:after="120" w:line="240" w:lineRule="auto"/>
        <w:jc w:val="both"/>
        <w:rPr>
          <w:rFonts w:ascii="Times New Roman" w:hAnsi="Times New Roman"/>
          <w:lang w:val="en-GB"/>
        </w:rPr>
      </w:pPr>
      <w:r w:rsidRPr="00F62BC8">
        <w:rPr>
          <w:rFonts w:ascii="Times New Roman" w:hAnsi="Times New Roman"/>
          <w:lang w:val="en-GB"/>
        </w:rPr>
        <w:t xml:space="preserve">In addition, in the course of project implementation, compliance with </w:t>
      </w:r>
      <w:r w:rsidR="001F5DA5" w:rsidRPr="00F62BC8">
        <w:rPr>
          <w:rFonts w:ascii="Times New Roman" w:hAnsi="Times New Roman"/>
          <w:lang w:val="en-GB"/>
        </w:rPr>
        <w:t xml:space="preserve">DBSA and </w:t>
      </w:r>
      <w:r w:rsidRPr="00F62BC8">
        <w:rPr>
          <w:rFonts w:ascii="Times New Roman" w:hAnsi="Times New Roman"/>
          <w:lang w:val="en-GB"/>
        </w:rPr>
        <w:t>UN policies on equal opportunities</w:t>
      </w:r>
      <w:r w:rsidR="00EE461F" w:rsidRPr="00F62BC8">
        <w:rPr>
          <w:rFonts w:ascii="Times New Roman" w:hAnsi="Times New Roman"/>
          <w:lang w:val="en-GB"/>
        </w:rPr>
        <w:t xml:space="preserve"> and the </w:t>
      </w:r>
      <w:r w:rsidRPr="00F62BC8">
        <w:rPr>
          <w:rFonts w:ascii="Times New Roman" w:hAnsi="Times New Roman"/>
          <w:lang w:val="en-GB"/>
        </w:rPr>
        <w:t>GEF Policy on Gender Mainstreaming will be maintained at each stage to ensure that the project supports women’s capabilities and their enjoyment of rights, and women’s equal and meaningful participation as actors, leaders, and decision-makers. Further issues may be identified during project implementation. In the course of the recruitment processes, the project will encourage the participation of women to ensure that they are represented at all levels of project development and implementation.</w:t>
      </w:r>
      <w:r w:rsidR="004370C3">
        <w:rPr>
          <w:rFonts w:ascii="Times New Roman" w:hAnsi="Times New Roman"/>
          <w:lang w:val="en-GB"/>
        </w:rPr>
        <w:t xml:space="preserve"> </w:t>
      </w:r>
    </w:p>
    <w:p w14:paraId="6C4BE115" w14:textId="36013D38" w:rsidR="009F393C" w:rsidRPr="00F62BC8" w:rsidRDefault="009F393C" w:rsidP="00BE2549">
      <w:pPr>
        <w:widowControl w:val="0"/>
        <w:autoSpaceDE w:val="0"/>
        <w:autoSpaceDN w:val="0"/>
        <w:adjustRightInd w:val="0"/>
        <w:spacing w:after="120" w:line="240" w:lineRule="auto"/>
        <w:jc w:val="both"/>
        <w:rPr>
          <w:rFonts w:ascii="Times New Roman" w:hAnsi="Times New Roman"/>
          <w:lang w:val="en-GB"/>
        </w:rPr>
      </w:pPr>
      <w:r w:rsidRPr="00F62BC8">
        <w:rPr>
          <w:rFonts w:ascii="Times New Roman" w:hAnsi="Times New Roman"/>
          <w:lang w:val="en-GB"/>
        </w:rPr>
        <w:t>The project will also implement the Gender Action Plan, prepared during the PPG phase</w:t>
      </w:r>
      <w:r w:rsidR="00A64D12">
        <w:rPr>
          <w:rFonts w:ascii="Times New Roman" w:hAnsi="Times New Roman"/>
          <w:lang w:val="en-GB"/>
        </w:rPr>
        <w:t xml:space="preserve"> </w:t>
      </w:r>
      <w:r w:rsidR="00A64D12" w:rsidRPr="00E36ABF">
        <w:rPr>
          <w:rFonts w:ascii="Times New Roman" w:hAnsi="Times New Roman"/>
          <w:lang w:val="en-GB"/>
        </w:rPr>
        <w:t xml:space="preserve">(see Annex </w:t>
      </w:r>
      <w:r w:rsidR="00B76E22">
        <w:rPr>
          <w:rFonts w:ascii="Times New Roman" w:hAnsi="Times New Roman"/>
          <w:lang w:val="en-GB"/>
        </w:rPr>
        <w:t>H</w:t>
      </w:r>
      <w:r w:rsidR="00A64D12" w:rsidRPr="00E36ABF">
        <w:rPr>
          <w:rFonts w:ascii="Times New Roman" w:hAnsi="Times New Roman"/>
          <w:lang w:val="en-GB"/>
        </w:rPr>
        <w:t>).</w:t>
      </w:r>
      <w:r w:rsidRPr="00F62BC8">
        <w:rPr>
          <w:rFonts w:ascii="Times New Roman" w:hAnsi="Times New Roman"/>
          <w:lang w:val="en-GB"/>
        </w:rPr>
        <w:t xml:space="preserve"> </w:t>
      </w:r>
      <w:r w:rsidR="00EE461F" w:rsidRPr="00F62BC8">
        <w:rPr>
          <w:rFonts w:ascii="Times New Roman" w:hAnsi="Times New Roman"/>
          <w:lang w:val="en-GB"/>
        </w:rPr>
        <w:t>T</w:t>
      </w:r>
      <w:r w:rsidRPr="00F62BC8">
        <w:rPr>
          <w:rFonts w:ascii="Times New Roman" w:hAnsi="Times New Roman"/>
          <w:lang w:val="en-GB"/>
        </w:rPr>
        <w:t>his will cover aspects related to female workers within the main stakeholders’ facilities (</w:t>
      </w:r>
      <w:r w:rsidR="00E13BA4" w:rsidRPr="00F62BC8">
        <w:rPr>
          <w:rFonts w:ascii="Times New Roman" w:hAnsi="Times New Roman"/>
          <w:lang w:val="en-GB"/>
        </w:rPr>
        <w:t xml:space="preserve">e.g. </w:t>
      </w:r>
      <w:r w:rsidR="00EE461F" w:rsidRPr="00F62BC8">
        <w:rPr>
          <w:rFonts w:ascii="Times New Roman" w:hAnsi="Times New Roman"/>
          <w:lang w:val="en-GB"/>
        </w:rPr>
        <w:t>Eskom, NERSA-</w:t>
      </w:r>
      <w:r w:rsidR="001B79A3" w:rsidRPr="00F62BC8">
        <w:rPr>
          <w:rFonts w:ascii="Times New Roman" w:hAnsi="Times New Roman"/>
          <w:lang w:val="en-GB"/>
        </w:rPr>
        <w:t>licensed</w:t>
      </w:r>
      <w:r w:rsidR="00EE461F" w:rsidRPr="00F62BC8">
        <w:rPr>
          <w:rFonts w:ascii="Times New Roman" w:hAnsi="Times New Roman"/>
          <w:lang w:val="en-GB"/>
        </w:rPr>
        <w:t xml:space="preserve"> municipalities, </w:t>
      </w:r>
      <w:r w:rsidR="00E13BA4" w:rsidRPr="00F62BC8">
        <w:rPr>
          <w:rFonts w:ascii="Times New Roman" w:hAnsi="Times New Roman"/>
          <w:lang w:val="en-GB"/>
        </w:rPr>
        <w:t xml:space="preserve">industry, PCB </w:t>
      </w:r>
      <w:r w:rsidR="00087D39" w:rsidRPr="00F62BC8">
        <w:rPr>
          <w:rFonts w:ascii="Times New Roman" w:hAnsi="Times New Roman"/>
          <w:lang w:val="en-GB"/>
        </w:rPr>
        <w:t>treatment</w:t>
      </w:r>
      <w:r w:rsidR="00E13BA4" w:rsidRPr="00F62BC8">
        <w:rPr>
          <w:rFonts w:ascii="Times New Roman" w:hAnsi="Times New Roman"/>
          <w:lang w:val="en-GB"/>
        </w:rPr>
        <w:t xml:space="preserve"> companies</w:t>
      </w:r>
      <w:r w:rsidRPr="00F62BC8">
        <w:rPr>
          <w:rFonts w:ascii="Times New Roman" w:hAnsi="Times New Roman"/>
          <w:lang w:val="en-GB"/>
        </w:rPr>
        <w:t xml:space="preserve">) on various levels: as technicians dealing with equipment containing PCBs; for general safety and maintenance at these facilities; at the management level taking decisions regarding companies’ PCB </w:t>
      </w:r>
      <w:r w:rsidR="007C05D0" w:rsidRPr="00F62BC8">
        <w:rPr>
          <w:rFonts w:ascii="Times New Roman" w:hAnsi="Times New Roman"/>
          <w:lang w:val="en-GB"/>
        </w:rPr>
        <w:t xml:space="preserve">phase-out and </w:t>
      </w:r>
      <w:r w:rsidRPr="00F62BC8">
        <w:rPr>
          <w:rFonts w:ascii="Times New Roman" w:hAnsi="Times New Roman"/>
          <w:lang w:val="en-GB"/>
        </w:rPr>
        <w:t xml:space="preserve">management plans; and participating in capacity building under the project. </w:t>
      </w:r>
      <w:r w:rsidR="001F5DA5" w:rsidRPr="00F62BC8">
        <w:rPr>
          <w:rFonts w:ascii="Times New Roman" w:hAnsi="Times New Roman"/>
          <w:lang w:val="en-GB"/>
        </w:rPr>
        <w:t xml:space="preserve">Male technicians working in transformer maintenance and disposal facilities will be provided with information specifically on the proper use and handling of PPE to ensure that their families are not exposed to harmful chemicals at home. </w:t>
      </w:r>
      <w:r w:rsidRPr="00F62BC8">
        <w:rPr>
          <w:rFonts w:ascii="Times New Roman" w:hAnsi="Times New Roman"/>
          <w:lang w:val="en-GB"/>
        </w:rPr>
        <w:t xml:space="preserve">Women in the community will also be involved at various stages. </w:t>
      </w:r>
      <w:r w:rsidR="001F5DA5" w:rsidRPr="00F62BC8">
        <w:rPr>
          <w:rFonts w:ascii="Times New Roman" w:hAnsi="Times New Roman"/>
          <w:lang w:val="en-GB"/>
        </w:rPr>
        <w:t xml:space="preserve">Children will also be discouraged from participating in scrap metal and used oil collection. </w:t>
      </w:r>
      <w:r w:rsidRPr="00F62BC8">
        <w:rPr>
          <w:rFonts w:ascii="Times New Roman" w:hAnsi="Times New Roman"/>
          <w:lang w:val="en-GB"/>
        </w:rPr>
        <w:t>Aspects of the Gender Action Plan include: establishing strategic partnerships and identifying synergies with organisations that focus on women’s empowerment; developing project materials and training that directly address gender-differentiated issues; and designing and implementing a communication campaign that addresses women’s needs.</w:t>
      </w:r>
    </w:p>
    <w:p w14:paraId="7B02C9E5" w14:textId="0D5DBF5F" w:rsidR="008A69CA" w:rsidRPr="00F62BC8" w:rsidRDefault="008A69CA" w:rsidP="008A69CA">
      <w:pPr>
        <w:pStyle w:val="GEFFieldtoFillout"/>
        <w:ind w:left="0"/>
        <w:jc w:val="both"/>
        <w:rPr>
          <w:lang w:val="en-GB"/>
        </w:rPr>
      </w:pPr>
      <w:r w:rsidRPr="00F62BC8">
        <w:rPr>
          <w:lang w:val="en-GB"/>
        </w:rPr>
        <w:lastRenderedPageBreak/>
        <w:t xml:space="preserve">The </w:t>
      </w:r>
      <w:r w:rsidR="004A4F32" w:rsidRPr="00F62BC8">
        <w:rPr>
          <w:lang w:val="en-GB"/>
        </w:rPr>
        <w:t xml:space="preserve">project results framework </w:t>
      </w:r>
      <w:r w:rsidR="001F5DA5" w:rsidRPr="00F62BC8">
        <w:rPr>
          <w:lang w:val="en-GB"/>
        </w:rPr>
        <w:t>include</w:t>
      </w:r>
      <w:r w:rsidR="004A4F32" w:rsidRPr="00F62BC8">
        <w:rPr>
          <w:lang w:val="en-GB"/>
        </w:rPr>
        <w:t>s</w:t>
      </w:r>
      <w:r w:rsidR="001F5DA5" w:rsidRPr="00F62BC8">
        <w:rPr>
          <w:lang w:val="en-GB"/>
        </w:rPr>
        <w:t xml:space="preserve"> </w:t>
      </w:r>
      <w:r w:rsidRPr="00F62BC8">
        <w:rPr>
          <w:lang w:val="en-GB"/>
        </w:rPr>
        <w:t>the collection of information in a sex-segregated manner. Gender marking</w:t>
      </w:r>
      <w:r w:rsidR="001F5DA5" w:rsidRPr="00F62BC8">
        <w:rPr>
          <w:lang w:val="en-GB"/>
        </w:rPr>
        <w:t>s</w:t>
      </w:r>
      <w:r w:rsidRPr="00F62BC8">
        <w:rPr>
          <w:lang w:val="en-GB"/>
        </w:rPr>
        <w:t xml:space="preserve"> </w:t>
      </w:r>
      <w:r w:rsidR="001F5DA5" w:rsidRPr="00F62BC8">
        <w:rPr>
          <w:lang w:val="en-GB"/>
        </w:rPr>
        <w:t xml:space="preserve">will be included </w:t>
      </w:r>
      <w:r w:rsidRPr="00F62BC8">
        <w:rPr>
          <w:lang w:val="en-GB"/>
        </w:rPr>
        <w:t>in project reporting of the following data: (</w:t>
      </w:r>
      <w:proofErr w:type="spellStart"/>
      <w:r w:rsidRPr="00F62BC8">
        <w:rPr>
          <w:lang w:val="en-GB"/>
        </w:rPr>
        <w:t>i</w:t>
      </w:r>
      <w:proofErr w:type="spellEnd"/>
      <w:r w:rsidRPr="00F62BC8">
        <w:rPr>
          <w:lang w:val="en-GB"/>
        </w:rPr>
        <w:t xml:space="preserve">) total number of full-time staff that are men/women; (ii) number of jobs created by the project that are held by men/women; </w:t>
      </w:r>
      <w:r w:rsidR="001F5DA5" w:rsidRPr="00F62BC8">
        <w:rPr>
          <w:lang w:val="en-GB"/>
        </w:rPr>
        <w:t>and (iii) number of gender-</w:t>
      </w:r>
      <w:r w:rsidRPr="00F62BC8">
        <w:rPr>
          <w:lang w:val="en-GB"/>
        </w:rPr>
        <w:t>sensitive publications produced</w:t>
      </w:r>
      <w:r w:rsidR="001F5DA5" w:rsidRPr="00F62BC8">
        <w:rPr>
          <w:lang w:val="en-GB"/>
        </w:rPr>
        <w:t>.</w:t>
      </w:r>
    </w:p>
    <w:p w14:paraId="210E106A" w14:textId="77777777" w:rsidR="008A69CA" w:rsidRPr="00F62BC8" w:rsidRDefault="008A69CA" w:rsidP="00BE2549">
      <w:pPr>
        <w:widowControl w:val="0"/>
        <w:autoSpaceDE w:val="0"/>
        <w:autoSpaceDN w:val="0"/>
        <w:adjustRightInd w:val="0"/>
        <w:spacing w:after="120" w:line="240" w:lineRule="auto"/>
        <w:jc w:val="both"/>
        <w:rPr>
          <w:rFonts w:ascii="Times New Roman" w:hAnsi="Times New Roman"/>
          <w:szCs w:val="20"/>
          <w:lang w:val="en-GB"/>
        </w:rPr>
      </w:pPr>
    </w:p>
    <w:p w14:paraId="74E3FF80" w14:textId="77777777" w:rsidR="007F7CA5" w:rsidRPr="00F62BC8" w:rsidRDefault="007F7CA5" w:rsidP="000B61D7">
      <w:pPr>
        <w:spacing w:after="0"/>
        <w:outlineLvl w:val="0"/>
        <w:rPr>
          <w:rFonts w:ascii="Times New Roman" w:hAnsi="Times New Roman"/>
          <w:color w:val="000000"/>
          <w:lang w:val="en-GB"/>
        </w:rPr>
      </w:pPr>
      <w:r w:rsidRPr="00F62BC8">
        <w:rPr>
          <w:rFonts w:ascii="Times New Roman" w:hAnsi="Times New Roman"/>
          <w:i/>
          <w:color w:val="000000"/>
          <w:lang w:val="en-GB"/>
        </w:rPr>
        <w:t>A.</w:t>
      </w:r>
      <w:r w:rsidR="00FB0AD0" w:rsidRPr="00F62BC8">
        <w:rPr>
          <w:rFonts w:ascii="Times New Roman" w:hAnsi="Times New Roman"/>
          <w:i/>
          <w:color w:val="000000"/>
          <w:lang w:val="en-GB"/>
        </w:rPr>
        <w:t>5</w:t>
      </w:r>
      <w:r w:rsidRPr="00F62BC8">
        <w:rPr>
          <w:rFonts w:ascii="Times New Roman" w:hAnsi="Times New Roman"/>
          <w:i/>
          <w:color w:val="000000"/>
          <w:lang w:val="en-GB"/>
        </w:rPr>
        <w:t xml:space="preserve"> Risk.</w:t>
      </w:r>
      <w:r w:rsidRPr="00F62BC8">
        <w:rPr>
          <w:rFonts w:ascii="Times New Roman" w:hAnsi="Times New Roman"/>
          <w:color w:val="000000"/>
          <w:lang w:val="en-GB"/>
        </w:rPr>
        <w:t xml:space="preserve"> Elaborate on indicated risks, including climate change, potential social and environmental risks that might prevent the project objectives from being achieved, and, if possible, the proposed measures that address these risks at the time of project </w:t>
      </w:r>
      <w:proofErr w:type="gramStart"/>
      <w:r w:rsidRPr="00F62BC8">
        <w:rPr>
          <w:rFonts w:ascii="Times New Roman" w:hAnsi="Times New Roman"/>
          <w:color w:val="000000"/>
          <w:lang w:val="en-GB"/>
        </w:rPr>
        <w:t>implementation.(</w:t>
      </w:r>
      <w:proofErr w:type="gramEnd"/>
      <w:r w:rsidRPr="00F62BC8">
        <w:rPr>
          <w:rFonts w:ascii="Times New Roman" w:hAnsi="Times New Roman"/>
          <w:color w:val="000000"/>
          <w:lang w:val="en-GB"/>
        </w:rPr>
        <w:t xml:space="preserve">table format acceptable): </w:t>
      </w:r>
    </w:p>
    <w:p w14:paraId="70AD2D44" w14:textId="3EE20B3E" w:rsidR="008141F3" w:rsidRPr="00F62BC8" w:rsidRDefault="008141F3" w:rsidP="008141F3">
      <w:pPr>
        <w:widowControl w:val="0"/>
        <w:autoSpaceDE w:val="0"/>
        <w:autoSpaceDN w:val="0"/>
        <w:adjustRightInd w:val="0"/>
        <w:spacing w:after="120" w:line="240" w:lineRule="auto"/>
        <w:jc w:val="both"/>
        <w:rPr>
          <w:rFonts w:ascii="Times New Roman" w:hAnsi="Times New Roman"/>
          <w:lang w:val="en-GB"/>
        </w:rPr>
      </w:pPr>
      <w:r w:rsidRPr="00F62BC8">
        <w:rPr>
          <w:rFonts w:ascii="Times New Roman" w:hAnsi="Times New Roman"/>
          <w:lang w:val="en-GB"/>
        </w:rPr>
        <w:br/>
      </w:r>
      <w:r w:rsidR="001C64E5" w:rsidRPr="00F62BC8">
        <w:rPr>
          <w:rFonts w:ascii="Times New Roman" w:hAnsi="Times New Roman"/>
          <w:lang w:val="en-GB"/>
        </w:rPr>
        <w:t xml:space="preserve">The potential risks and proposed mitigation measures are summarised Table </w:t>
      </w:r>
      <w:r w:rsidR="00C3526D" w:rsidRPr="00F62BC8">
        <w:rPr>
          <w:rFonts w:ascii="Times New Roman" w:hAnsi="Times New Roman"/>
          <w:lang w:val="en-GB"/>
        </w:rPr>
        <w:t>2</w:t>
      </w:r>
      <w:r w:rsidR="001C64E5" w:rsidRPr="00F62BC8">
        <w:rPr>
          <w:rFonts w:ascii="Times New Roman" w:hAnsi="Times New Roman"/>
          <w:lang w:val="en-GB"/>
        </w:rPr>
        <w:t xml:space="preserve"> below</w:t>
      </w:r>
      <w:r w:rsidRPr="00F62BC8">
        <w:rPr>
          <w:rFonts w:ascii="Times New Roman" w:hAnsi="Times New Roman"/>
          <w:lang w:val="en-GB"/>
        </w:rPr>
        <w:t>. Overall, the project’s risk rating is considered as Medium.</w:t>
      </w:r>
    </w:p>
    <w:p w14:paraId="6C0DBA2A" w14:textId="38277EE6" w:rsidR="00CC1E50" w:rsidRPr="00F62BC8" w:rsidRDefault="00CC1E50" w:rsidP="00CC1E50">
      <w:pPr>
        <w:widowControl w:val="0"/>
        <w:autoSpaceDE w:val="0"/>
        <w:autoSpaceDN w:val="0"/>
        <w:adjustRightInd w:val="0"/>
        <w:spacing w:after="120" w:line="240" w:lineRule="auto"/>
        <w:jc w:val="both"/>
        <w:rPr>
          <w:rFonts w:ascii="Times New Roman" w:hAnsi="Times New Roman"/>
          <w:lang w:val="en-GB"/>
        </w:rPr>
      </w:pPr>
      <w:r w:rsidRPr="00F62BC8">
        <w:rPr>
          <w:rFonts w:ascii="Times New Roman" w:hAnsi="Times New Roman"/>
          <w:lang w:val="en-GB"/>
        </w:rPr>
        <w:t xml:space="preserve">The Project Manager will monitor risks quarterly and report on the status of risks to the </w:t>
      </w:r>
      <w:r w:rsidR="00B24104" w:rsidRPr="00F62BC8">
        <w:rPr>
          <w:rFonts w:ascii="Times New Roman" w:hAnsi="Times New Roman"/>
          <w:lang w:val="en-GB"/>
        </w:rPr>
        <w:t>Project Management Unit (</w:t>
      </w:r>
      <w:r w:rsidRPr="00F62BC8">
        <w:rPr>
          <w:rFonts w:ascii="Times New Roman" w:hAnsi="Times New Roman"/>
          <w:lang w:val="en-GB"/>
        </w:rPr>
        <w:t>PMU</w:t>
      </w:r>
      <w:r w:rsidR="00B24104" w:rsidRPr="00F62BC8">
        <w:rPr>
          <w:rFonts w:ascii="Times New Roman" w:hAnsi="Times New Roman"/>
          <w:lang w:val="en-GB"/>
        </w:rPr>
        <w:t>)</w:t>
      </w:r>
      <w:r w:rsidRPr="00F62BC8">
        <w:rPr>
          <w:rFonts w:ascii="Times New Roman" w:hAnsi="Times New Roman"/>
          <w:lang w:val="en-GB"/>
        </w:rPr>
        <w:t xml:space="preserve"> and DBSA. Risks will be reported as critical when the impact and probability are high. Management responses to critical risks will also be reported to the GEF in the annual PIR. </w:t>
      </w:r>
    </w:p>
    <w:p w14:paraId="65ABC0E9" w14:textId="1E1A63B9" w:rsidR="00CC1E50" w:rsidRDefault="006507BB" w:rsidP="00CC1E50">
      <w:pPr>
        <w:widowControl w:val="0"/>
        <w:autoSpaceDE w:val="0"/>
        <w:autoSpaceDN w:val="0"/>
        <w:adjustRightInd w:val="0"/>
        <w:spacing w:after="120" w:line="240" w:lineRule="auto"/>
        <w:jc w:val="both"/>
        <w:rPr>
          <w:rFonts w:ascii="Times New Roman" w:hAnsi="Times New Roman"/>
          <w:lang w:val="en-GB"/>
        </w:rPr>
      </w:pPr>
      <w:r w:rsidRPr="00F62BC8">
        <w:rPr>
          <w:rFonts w:ascii="Times New Roman" w:hAnsi="Times New Roman"/>
          <w:lang w:val="en-GB"/>
        </w:rPr>
        <w:t xml:space="preserve">Environmental </w:t>
      </w:r>
      <w:r w:rsidR="003E7002">
        <w:rPr>
          <w:rFonts w:ascii="Times New Roman" w:hAnsi="Times New Roman"/>
          <w:lang w:val="en-GB"/>
        </w:rPr>
        <w:t xml:space="preserve">and Social Safeguard Standards (ESSS) and </w:t>
      </w:r>
      <w:r w:rsidR="00CC1E50" w:rsidRPr="00F62BC8">
        <w:rPr>
          <w:rFonts w:ascii="Times New Roman" w:hAnsi="Times New Roman"/>
          <w:lang w:val="en-GB"/>
        </w:rPr>
        <w:t>related risks are accommodated within the broader risk framework, and are separately described in the</w:t>
      </w:r>
      <w:r w:rsidR="003E7002" w:rsidRPr="00E36ABF">
        <w:rPr>
          <w:rFonts w:ascii="Times New Roman" w:hAnsi="Times New Roman"/>
          <w:lang w:val="en-GB"/>
        </w:rPr>
        <w:t xml:space="preserve"> Environmental and Social Safeguards Scoping Report</w:t>
      </w:r>
      <w:r w:rsidR="003E7002" w:rsidRPr="00F62BC8" w:rsidDel="003E7002">
        <w:rPr>
          <w:rFonts w:ascii="Times New Roman" w:hAnsi="Times New Roman"/>
          <w:lang w:val="en-GB"/>
        </w:rPr>
        <w:t xml:space="preserve"> </w:t>
      </w:r>
      <w:r w:rsidR="003E7002">
        <w:rPr>
          <w:rFonts w:ascii="Times New Roman" w:hAnsi="Times New Roman"/>
          <w:lang w:val="en-GB"/>
        </w:rPr>
        <w:t xml:space="preserve">(see Annex </w:t>
      </w:r>
      <w:r w:rsidR="002F151B">
        <w:rPr>
          <w:rFonts w:ascii="Times New Roman" w:hAnsi="Times New Roman"/>
          <w:lang w:val="en-GB"/>
        </w:rPr>
        <w:t>I</w:t>
      </w:r>
      <w:r w:rsidR="00672698">
        <w:rPr>
          <w:rFonts w:ascii="Times New Roman" w:hAnsi="Times New Roman"/>
          <w:lang w:val="en-GB"/>
        </w:rPr>
        <w:t>)</w:t>
      </w:r>
      <w:r w:rsidR="00CC1E50" w:rsidRPr="00F62BC8">
        <w:rPr>
          <w:rFonts w:ascii="Times New Roman" w:hAnsi="Times New Roman"/>
          <w:lang w:val="en-GB"/>
        </w:rPr>
        <w:t xml:space="preserve"> with areas of attention/monitoring/follow-up actions for the PMU. The PMU will be responsible for implementing the risk management measures, and DBSA will be responsible for technical support and oversight.</w:t>
      </w:r>
    </w:p>
    <w:p w14:paraId="75707BA8" w14:textId="77777777" w:rsidR="00725896" w:rsidRPr="00F62BC8" w:rsidRDefault="00725896" w:rsidP="00CC1E50">
      <w:pPr>
        <w:widowControl w:val="0"/>
        <w:autoSpaceDE w:val="0"/>
        <w:autoSpaceDN w:val="0"/>
        <w:adjustRightInd w:val="0"/>
        <w:spacing w:after="120" w:line="240" w:lineRule="auto"/>
        <w:jc w:val="both"/>
        <w:rPr>
          <w:rFonts w:ascii="Times New Roman" w:hAnsi="Times New Roman"/>
          <w:lang w:val="en-GB"/>
        </w:rPr>
      </w:pPr>
    </w:p>
    <w:p w14:paraId="283DBB49" w14:textId="0B775173" w:rsidR="001C64E5" w:rsidRPr="00F62BC8" w:rsidRDefault="001C64E5" w:rsidP="00B26C9C">
      <w:pPr>
        <w:pStyle w:val="GEFFieldtoFillout"/>
        <w:ind w:left="0"/>
        <w:jc w:val="both"/>
        <w:outlineLvl w:val="0"/>
        <w:rPr>
          <w:b/>
          <w:lang w:val="en-GB"/>
        </w:rPr>
      </w:pPr>
      <w:r w:rsidRPr="00F62BC8">
        <w:rPr>
          <w:b/>
          <w:lang w:val="en-GB"/>
        </w:rPr>
        <w:t xml:space="preserve">Table </w:t>
      </w:r>
      <w:r w:rsidR="00864F48">
        <w:rPr>
          <w:b/>
          <w:lang w:val="en-GB"/>
        </w:rPr>
        <w:t>3</w:t>
      </w:r>
      <w:r w:rsidRPr="00F62BC8">
        <w:rPr>
          <w:b/>
          <w:lang w:val="en-GB"/>
        </w:rPr>
        <w:t xml:space="preserve">: Risks and </w:t>
      </w:r>
      <w:r w:rsidR="008141F3" w:rsidRPr="00F62BC8">
        <w:rPr>
          <w:b/>
          <w:lang w:val="en-GB"/>
        </w:rPr>
        <w:t>m</w:t>
      </w:r>
      <w:r w:rsidRPr="00F62BC8">
        <w:rPr>
          <w:b/>
          <w:lang w:val="en-GB"/>
        </w:rPr>
        <w:t xml:space="preserve">itigation </w:t>
      </w:r>
      <w:r w:rsidR="008141F3" w:rsidRPr="00F62BC8">
        <w:rPr>
          <w:b/>
          <w:lang w:val="en-GB"/>
        </w:rPr>
        <w:t>m</w:t>
      </w:r>
      <w:r w:rsidRPr="00F62BC8">
        <w:rPr>
          <w:b/>
          <w:lang w:val="en-GB"/>
        </w:rPr>
        <w:t>easures</w:t>
      </w:r>
    </w:p>
    <w:p w14:paraId="550FEB8C" w14:textId="77777777" w:rsidR="002A4048" w:rsidRPr="00F62BC8" w:rsidRDefault="002A4048" w:rsidP="001C64E5">
      <w:pPr>
        <w:pStyle w:val="GEFFieldtoFillout"/>
        <w:ind w:left="0"/>
        <w:jc w:val="both"/>
        <w:rPr>
          <w:b/>
          <w:highlight w:val="yellow"/>
          <w:lang w:val="en-GB"/>
        </w:rPr>
      </w:pPr>
    </w:p>
    <w:tbl>
      <w:tblPr>
        <w:tblpPr w:leftFromText="180" w:rightFromText="180" w:vertAnchor="text" w:tblpX="108" w:tblpY="1"/>
        <w:tblOverlap w:val="never"/>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60"/>
        <w:gridCol w:w="1418"/>
        <w:gridCol w:w="6945"/>
        <w:gridCol w:w="709"/>
      </w:tblGrid>
      <w:tr w:rsidR="001243EA" w:rsidRPr="00F62BC8" w14:paraId="2761C9B9" w14:textId="77777777" w:rsidTr="00E36ABF">
        <w:trPr>
          <w:trHeight w:val="208"/>
        </w:trPr>
        <w:tc>
          <w:tcPr>
            <w:tcW w:w="1560" w:type="dxa"/>
            <w:shd w:val="clear" w:color="auto" w:fill="F2F2F2" w:themeFill="background1" w:themeFillShade="F2"/>
          </w:tcPr>
          <w:p w14:paraId="634699A9" w14:textId="3C710163" w:rsidR="001243EA" w:rsidRPr="00F62BC8" w:rsidRDefault="001243EA">
            <w:pPr>
              <w:spacing w:after="120" w:line="240" w:lineRule="auto"/>
              <w:rPr>
                <w:rFonts w:ascii="Times New Roman" w:hAnsi="Times New Roman"/>
                <w:b/>
                <w:sz w:val="18"/>
                <w:szCs w:val="18"/>
                <w:lang w:val="en-GB" w:eastAsia="en-ZA"/>
              </w:rPr>
            </w:pPr>
            <w:r w:rsidRPr="00F62BC8">
              <w:rPr>
                <w:rFonts w:ascii="Times New Roman" w:hAnsi="Times New Roman"/>
                <w:b/>
                <w:sz w:val="18"/>
                <w:szCs w:val="18"/>
                <w:lang w:val="en-GB" w:eastAsia="en-ZA"/>
              </w:rPr>
              <w:t>Component</w:t>
            </w:r>
          </w:p>
        </w:tc>
        <w:tc>
          <w:tcPr>
            <w:tcW w:w="1418" w:type="dxa"/>
            <w:shd w:val="clear" w:color="auto" w:fill="F2F2F2" w:themeFill="background1" w:themeFillShade="F2"/>
          </w:tcPr>
          <w:p w14:paraId="2681E6CD" w14:textId="77777777" w:rsidR="001243EA" w:rsidRPr="00F62BC8" w:rsidRDefault="001243EA">
            <w:pPr>
              <w:spacing w:after="120" w:line="240" w:lineRule="auto"/>
              <w:rPr>
                <w:rFonts w:ascii="Times New Roman" w:hAnsi="Times New Roman"/>
                <w:b/>
                <w:sz w:val="18"/>
                <w:szCs w:val="18"/>
                <w:lang w:val="en-GB" w:eastAsia="en-ZA"/>
              </w:rPr>
            </w:pPr>
            <w:r w:rsidRPr="00F62BC8">
              <w:rPr>
                <w:rFonts w:ascii="Times New Roman" w:hAnsi="Times New Roman"/>
                <w:b/>
                <w:sz w:val="18"/>
                <w:szCs w:val="18"/>
                <w:lang w:val="en-GB" w:eastAsia="en-ZA"/>
              </w:rPr>
              <w:t>Risk</w:t>
            </w:r>
          </w:p>
        </w:tc>
        <w:tc>
          <w:tcPr>
            <w:tcW w:w="6945" w:type="dxa"/>
            <w:shd w:val="clear" w:color="auto" w:fill="F2F2F2" w:themeFill="background1" w:themeFillShade="F2"/>
          </w:tcPr>
          <w:p w14:paraId="60800A5B" w14:textId="06D42542" w:rsidR="001243EA" w:rsidRPr="00F62BC8" w:rsidRDefault="001243EA">
            <w:pPr>
              <w:spacing w:after="120" w:line="240" w:lineRule="auto"/>
              <w:rPr>
                <w:rFonts w:ascii="Times New Roman" w:hAnsi="Times New Roman"/>
                <w:b/>
                <w:sz w:val="18"/>
                <w:szCs w:val="18"/>
                <w:lang w:val="en-GB" w:eastAsia="en-ZA"/>
              </w:rPr>
            </w:pPr>
            <w:r w:rsidRPr="00F62BC8">
              <w:rPr>
                <w:rFonts w:ascii="Times New Roman" w:hAnsi="Times New Roman"/>
                <w:b/>
                <w:sz w:val="18"/>
                <w:szCs w:val="18"/>
                <w:lang w:val="en-GB" w:eastAsia="en-ZA"/>
              </w:rPr>
              <w:t>Proposed risk mitigation measure</w:t>
            </w:r>
          </w:p>
        </w:tc>
        <w:tc>
          <w:tcPr>
            <w:tcW w:w="709" w:type="dxa"/>
            <w:shd w:val="clear" w:color="auto" w:fill="F2F2F2" w:themeFill="background1" w:themeFillShade="F2"/>
          </w:tcPr>
          <w:p w14:paraId="2B1A34A1" w14:textId="1A6D7E65" w:rsidR="001243EA" w:rsidRPr="00F62BC8" w:rsidRDefault="001243EA">
            <w:pPr>
              <w:spacing w:after="120" w:line="240" w:lineRule="auto"/>
              <w:rPr>
                <w:rFonts w:ascii="Times New Roman" w:hAnsi="Times New Roman"/>
                <w:b/>
                <w:sz w:val="18"/>
                <w:szCs w:val="18"/>
                <w:lang w:val="en-GB" w:eastAsia="en-ZA"/>
              </w:rPr>
            </w:pPr>
            <w:r w:rsidRPr="00F62BC8">
              <w:rPr>
                <w:rFonts w:ascii="Times New Roman" w:hAnsi="Times New Roman"/>
                <w:b/>
                <w:sz w:val="18"/>
                <w:szCs w:val="18"/>
                <w:lang w:val="en-GB" w:eastAsia="en-ZA"/>
              </w:rPr>
              <w:t>Risk level</w:t>
            </w:r>
          </w:p>
        </w:tc>
      </w:tr>
      <w:tr w:rsidR="001243EA" w:rsidRPr="00F62BC8" w14:paraId="3A076D48" w14:textId="77777777" w:rsidTr="00E36ABF">
        <w:trPr>
          <w:trHeight w:val="655"/>
        </w:trPr>
        <w:tc>
          <w:tcPr>
            <w:tcW w:w="1560" w:type="dxa"/>
            <w:vMerge w:val="restart"/>
            <w:shd w:val="clear" w:color="auto" w:fill="FFFFFF"/>
          </w:tcPr>
          <w:p w14:paraId="6D8491C0" w14:textId="75969678" w:rsidR="001243EA" w:rsidRPr="00F62BC8" w:rsidRDefault="001243EA">
            <w:pPr>
              <w:spacing w:after="120" w:line="240" w:lineRule="auto"/>
              <w:rPr>
                <w:rFonts w:ascii="Times New Roman" w:hAnsi="Times New Roman"/>
                <w:sz w:val="18"/>
                <w:szCs w:val="18"/>
                <w:lang w:val="en-GB"/>
              </w:rPr>
            </w:pPr>
            <w:r w:rsidRPr="00F62BC8">
              <w:rPr>
                <w:rFonts w:ascii="Times New Roman" w:hAnsi="Times New Roman"/>
                <w:sz w:val="18"/>
                <w:szCs w:val="18"/>
                <w:lang w:val="en-GB"/>
              </w:rPr>
              <w:t xml:space="preserve">1. Institutional capacity building and awareness raising </w:t>
            </w:r>
          </w:p>
        </w:tc>
        <w:tc>
          <w:tcPr>
            <w:tcW w:w="1418" w:type="dxa"/>
            <w:shd w:val="clear" w:color="auto" w:fill="FFFFFF"/>
          </w:tcPr>
          <w:p w14:paraId="11D860E6" w14:textId="788E7A18" w:rsidR="001243EA" w:rsidRPr="00F62BC8" w:rsidRDefault="001243EA">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Low level of participation and support of key stakeholders for the implementation of the project</w:t>
            </w:r>
          </w:p>
        </w:tc>
        <w:tc>
          <w:tcPr>
            <w:tcW w:w="6945" w:type="dxa"/>
            <w:shd w:val="clear" w:color="auto" w:fill="FFFFFF"/>
          </w:tcPr>
          <w:p w14:paraId="50316FC7" w14:textId="7B7C665D" w:rsidR="001243EA" w:rsidRPr="00F62BC8" w:rsidRDefault="001243EA">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A stakeholder analysis was prepared during the PPG phase, which identified a broad range of stakeholders, and stakeholder outreach and communication was undertaken. During project implementation, a number of activities will be undertaken to ensure stakeholder involvement including:</w:t>
            </w:r>
            <w:r w:rsidRPr="00F62BC8">
              <w:rPr>
                <w:rFonts w:ascii="Times New Roman" w:hAnsi="Times New Roman"/>
                <w:color w:val="000000"/>
                <w:sz w:val="18"/>
                <w:szCs w:val="18"/>
                <w:lang w:val="en-GB"/>
              </w:rPr>
              <w:t xml:space="preserve"> establishing an </w:t>
            </w:r>
            <w:r w:rsidRPr="00F62BC8">
              <w:rPr>
                <w:rFonts w:ascii="Times New Roman" w:hAnsi="Times New Roman"/>
                <w:sz w:val="18"/>
                <w:szCs w:val="18"/>
                <w:lang w:val="en-GB" w:eastAsia="en-ZA"/>
              </w:rPr>
              <w:t xml:space="preserve">inter-sectoral PSC representing </w:t>
            </w:r>
            <w:r w:rsidR="001A5F66">
              <w:rPr>
                <w:rFonts w:ascii="Times New Roman" w:hAnsi="Times New Roman"/>
                <w:sz w:val="18"/>
                <w:szCs w:val="18"/>
                <w:lang w:val="en-GB" w:eastAsia="en-ZA"/>
              </w:rPr>
              <w:t xml:space="preserve">key </w:t>
            </w:r>
            <w:r w:rsidRPr="00F62BC8">
              <w:rPr>
                <w:rFonts w:ascii="Times New Roman" w:hAnsi="Times New Roman"/>
                <w:sz w:val="18"/>
                <w:szCs w:val="18"/>
                <w:lang w:val="en-GB" w:eastAsia="en-ZA"/>
              </w:rPr>
              <w:t>stakeholders</w:t>
            </w:r>
            <w:r w:rsidRPr="00F62BC8">
              <w:rPr>
                <w:rFonts w:ascii="Times New Roman" w:hAnsi="Times New Roman"/>
                <w:color w:val="000000"/>
                <w:sz w:val="18"/>
                <w:szCs w:val="18"/>
                <w:lang w:val="en-GB"/>
              </w:rPr>
              <w:t xml:space="preserve">; </w:t>
            </w:r>
            <w:r w:rsidRPr="00F62BC8">
              <w:rPr>
                <w:rFonts w:ascii="Times New Roman" w:hAnsi="Times New Roman"/>
                <w:sz w:val="18"/>
                <w:szCs w:val="18"/>
                <w:lang w:val="en-GB" w:eastAsia="en-ZA"/>
              </w:rPr>
              <w:t>providing numerous opportunities to submit comments and participate in project activities including participation of civil society, NGOs, and others in meetings, forums, seminars, etc. related to decision-making on the project’s implementation plans; participation of civil society, NGOs, and others in training workshops, where appropriate; developing and implementing an IEC Strategy; developing awareness raising materials such as brochures, project cards, meeting banners, and posters, for different target groups; providing local communities with access to awareness raising materials in their own local languages; and conducting training for community leaders. All of these efforts will be geared towards ensuring that there is better understanding of the problems and ensure protection of the population and the environment from adverse effects of PCBs.</w:t>
            </w:r>
          </w:p>
          <w:p w14:paraId="350A0BA1" w14:textId="5B35D039" w:rsidR="001243EA" w:rsidRPr="00F62BC8" w:rsidRDefault="001243EA">
            <w:pPr>
              <w:spacing w:after="120" w:line="240" w:lineRule="auto"/>
              <w:rPr>
                <w:rFonts w:ascii="Times New Roman" w:hAnsi="Times New Roman"/>
                <w:sz w:val="18"/>
                <w:szCs w:val="18"/>
                <w:highlight w:val="yellow"/>
                <w:lang w:val="en-GB" w:eastAsia="en-ZA"/>
              </w:rPr>
            </w:pPr>
            <w:r w:rsidRPr="00F62BC8">
              <w:rPr>
                <w:rFonts w:ascii="Times New Roman" w:hAnsi="Times New Roman"/>
                <w:sz w:val="18"/>
                <w:szCs w:val="18"/>
                <w:lang w:val="en-GB" w:eastAsia="en-ZA"/>
              </w:rPr>
              <w:t xml:space="preserve">In addition, the National Stockholm Convention focal point has confirmed the strong interest of the country in the project, which is in line with the priorities regarding PCB management as set in the NIP. In terms of risk mitigation measures, the National Stockholm and Basel Convention focal points will </w:t>
            </w:r>
            <w:r w:rsidR="001A5F66">
              <w:rPr>
                <w:rFonts w:ascii="Times New Roman" w:hAnsi="Times New Roman"/>
                <w:sz w:val="18"/>
                <w:szCs w:val="18"/>
                <w:lang w:val="en-GB" w:eastAsia="en-ZA"/>
              </w:rPr>
              <w:t>participate in</w:t>
            </w:r>
            <w:r w:rsidRPr="00F62BC8">
              <w:rPr>
                <w:rFonts w:ascii="Times New Roman" w:hAnsi="Times New Roman"/>
                <w:sz w:val="18"/>
                <w:szCs w:val="18"/>
                <w:lang w:val="en-GB" w:eastAsia="en-ZA"/>
              </w:rPr>
              <w:t xml:space="preserve"> the PSC and will play key roles for coordinated actions at the national level between government, Eskom, NERSA-</w:t>
            </w:r>
            <w:r w:rsidR="001B79A3" w:rsidRPr="00F62BC8">
              <w:rPr>
                <w:rFonts w:ascii="Times New Roman" w:hAnsi="Times New Roman"/>
                <w:sz w:val="18"/>
                <w:szCs w:val="18"/>
                <w:lang w:val="en-GB" w:eastAsia="en-ZA"/>
              </w:rPr>
              <w:t>licensed</w:t>
            </w:r>
            <w:r w:rsidRPr="00F62BC8">
              <w:rPr>
                <w:rFonts w:ascii="Times New Roman" w:hAnsi="Times New Roman"/>
                <w:sz w:val="18"/>
                <w:szCs w:val="18"/>
                <w:lang w:val="en-GB" w:eastAsia="en-ZA"/>
              </w:rPr>
              <w:t xml:space="preserve"> municipalities, industry, and other key stakeholders. The</w:t>
            </w:r>
            <w:r w:rsidRPr="00F62BC8">
              <w:rPr>
                <w:rFonts w:ascii="Times New Roman" w:hAnsi="Times New Roman"/>
                <w:color w:val="000000"/>
                <w:sz w:val="18"/>
                <w:szCs w:val="18"/>
                <w:lang w:val="en-GB"/>
              </w:rPr>
              <w:t xml:space="preserve"> National Coordination Mechanism </w:t>
            </w:r>
            <w:r w:rsidRPr="00F62BC8">
              <w:rPr>
                <w:rFonts w:ascii="Times New Roman" w:hAnsi="Times New Roman"/>
                <w:sz w:val="18"/>
                <w:szCs w:val="18"/>
                <w:lang w:val="en-GB" w:eastAsia="en-ZA"/>
              </w:rPr>
              <w:t>established during the NIP development</w:t>
            </w:r>
            <w:r w:rsidR="007737EE" w:rsidRPr="00F62BC8">
              <w:rPr>
                <w:rFonts w:ascii="Times New Roman" w:hAnsi="Times New Roman"/>
                <w:sz w:val="18"/>
                <w:szCs w:val="18"/>
                <w:lang w:val="en-GB" w:eastAsia="en-ZA"/>
              </w:rPr>
              <w:t xml:space="preserve"> and </w:t>
            </w:r>
            <w:r w:rsidR="00656348">
              <w:rPr>
                <w:rFonts w:ascii="Times New Roman" w:hAnsi="Times New Roman"/>
                <w:sz w:val="18"/>
                <w:szCs w:val="18"/>
                <w:lang w:val="en-GB" w:eastAsia="en-ZA"/>
              </w:rPr>
              <w:t>MCCM</w:t>
            </w:r>
            <w:r w:rsidRPr="00F62BC8">
              <w:rPr>
                <w:rFonts w:ascii="Times New Roman" w:hAnsi="Times New Roman"/>
                <w:sz w:val="18"/>
                <w:szCs w:val="18"/>
                <w:lang w:val="en-GB" w:eastAsia="en-ZA"/>
              </w:rPr>
              <w:t>, and which has the commitment of a wide range of governmental sectors, will be used as a basis for national coordination. Furthermore, the Government of South Africa, by ratifying several MEAs including the Stockholm Convention, by developing its NIP (and currently undertaking NIP updating) and having recently updated its national PCB inventory, and by formally applying for this project has illustrated strong support towards the sound management of chemicals and in particular POPs. DEA and parliamentarians from the environmental select committees will be engaged as early as possible. Specific awareness raising events will be organised and targeted at them.</w:t>
            </w:r>
          </w:p>
        </w:tc>
        <w:tc>
          <w:tcPr>
            <w:tcW w:w="709" w:type="dxa"/>
            <w:shd w:val="clear" w:color="auto" w:fill="FFFFFF"/>
          </w:tcPr>
          <w:p w14:paraId="5D6D028B" w14:textId="3F5D7D8D" w:rsidR="001243EA" w:rsidRPr="00F62BC8" w:rsidRDefault="001243EA">
            <w:pPr>
              <w:spacing w:after="120" w:line="240" w:lineRule="auto"/>
              <w:rPr>
                <w:rFonts w:ascii="Times New Roman" w:hAnsi="Times New Roman"/>
                <w:sz w:val="18"/>
                <w:szCs w:val="18"/>
                <w:highlight w:val="yellow"/>
                <w:lang w:val="en-GB" w:eastAsia="en-ZA"/>
              </w:rPr>
            </w:pPr>
            <w:r w:rsidRPr="00F62BC8">
              <w:rPr>
                <w:rFonts w:ascii="Times New Roman" w:hAnsi="Times New Roman"/>
                <w:sz w:val="18"/>
                <w:szCs w:val="18"/>
                <w:lang w:val="en-GB" w:eastAsia="en-ZA"/>
              </w:rPr>
              <w:t>L</w:t>
            </w:r>
          </w:p>
        </w:tc>
      </w:tr>
      <w:tr w:rsidR="001243EA" w:rsidRPr="00F62BC8" w14:paraId="3EECF4BA" w14:textId="77777777" w:rsidTr="00E36ABF">
        <w:trPr>
          <w:trHeight w:val="448"/>
        </w:trPr>
        <w:tc>
          <w:tcPr>
            <w:tcW w:w="1560" w:type="dxa"/>
            <w:vMerge/>
            <w:shd w:val="clear" w:color="auto" w:fill="FFFFFF"/>
          </w:tcPr>
          <w:p w14:paraId="74397AC2" w14:textId="77777777" w:rsidR="001243EA" w:rsidRPr="00F62BC8" w:rsidRDefault="001243EA">
            <w:pPr>
              <w:spacing w:after="120" w:line="240" w:lineRule="auto"/>
              <w:rPr>
                <w:rFonts w:ascii="Times New Roman" w:hAnsi="Times New Roman"/>
                <w:sz w:val="18"/>
                <w:szCs w:val="18"/>
                <w:lang w:val="en-GB"/>
              </w:rPr>
            </w:pPr>
          </w:p>
        </w:tc>
        <w:tc>
          <w:tcPr>
            <w:tcW w:w="1418" w:type="dxa"/>
            <w:shd w:val="clear" w:color="auto" w:fill="FFFFFF"/>
          </w:tcPr>
          <w:p w14:paraId="5C2759F6" w14:textId="6BC93A0E" w:rsidR="001243EA" w:rsidRPr="00F62BC8" w:rsidRDefault="001243EA">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 xml:space="preserve">Delayed or incomplete PCB inventory due to the absence of </w:t>
            </w:r>
            <w:r w:rsidRPr="00F62BC8">
              <w:rPr>
                <w:rFonts w:ascii="Times New Roman" w:hAnsi="Times New Roman"/>
                <w:sz w:val="18"/>
                <w:szCs w:val="18"/>
                <w:lang w:val="en-GB" w:eastAsia="en-ZA"/>
              </w:rPr>
              <w:lastRenderedPageBreak/>
              <w:t>coordination or technical and economic difficulties in carrying out sampling of dielectric oil</w:t>
            </w:r>
          </w:p>
        </w:tc>
        <w:tc>
          <w:tcPr>
            <w:tcW w:w="6945" w:type="dxa"/>
            <w:shd w:val="clear" w:color="auto" w:fill="FFFFFF"/>
          </w:tcPr>
          <w:p w14:paraId="6CB32B60" w14:textId="5C087B28" w:rsidR="001243EA" w:rsidRPr="00F62BC8" w:rsidRDefault="001243EA">
            <w:pPr>
              <w:spacing w:after="120" w:line="240" w:lineRule="auto"/>
              <w:rPr>
                <w:rFonts w:ascii="Times New Roman" w:hAnsi="Times New Roman"/>
                <w:sz w:val="18"/>
                <w:szCs w:val="18"/>
                <w:highlight w:val="yellow"/>
                <w:lang w:val="en-GB" w:eastAsia="en-ZA"/>
              </w:rPr>
            </w:pPr>
            <w:r w:rsidRPr="00F62BC8">
              <w:rPr>
                <w:rFonts w:ascii="Times New Roman" w:hAnsi="Times New Roman"/>
                <w:sz w:val="18"/>
                <w:szCs w:val="18"/>
                <w:lang w:val="en-GB" w:eastAsia="en-ZA"/>
              </w:rPr>
              <w:lastRenderedPageBreak/>
              <w:t>The project intends to address this risk by establishing strong supervisory mechanisms supported by TORs. A national inventory team will be formed and trained. The national inventory team will be complemented with regional teams. The composition of the national inventory team will include representatives of DEA, Eskom, NERSA-</w:t>
            </w:r>
            <w:r w:rsidR="001B79A3" w:rsidRPr="00F62BC8">
              <w:rPr>
                <w:rFonts w:ascii="Times New Roman" w:hAnsi="Times New Roman"/>
                <w:sz w:val="18"/>
                <w:szCs w:val="18"/>
                <w:lang w:val="en-GB" w:eastAsia="en-ZA"/>
              </w:rPr>
              <w:t>licensed</w:t>
            </w:r>
            <w:r w:rsidRPr="00F62BC8">
              <w:rPr>
                <w:rFonts w:ascii="Times New Roman" w:hAnsi="Times New Roman"/>
                <w:sz w:val="18"/>
                <w:szCs w:val="18"/>
                <w:lang w:val="en-GB" w:eastAsia="en-ZA"/>
              </w:rPr>
              <w:t xml:space="preserve"> </w:t>
            </w:r>
            <w:r w:rsidRPr="00F62BC8">
              <w:rPr>
                <w:rFonts w:ascii="Times New Roman" w:hAnsi="Times New Roman"/>
                <w:sz w:val="18"/>
                <w:szCs w:val="18"/>
                <w:lang w:val="en-GB" w:eastAsia="en-ZA"/>
              </w:rPr>
              <w:lastRenderedPageBreak/>
              <w:t>municipalities, and others as appropriate. These will then be assisted by the regional teams. These teams will be appointed on a full-time basis during the whole duration of the inventory period.</w:t>
            </w:r>
          </w:p>
        </w:tc>
        <w:tc>
          <w:tcPr>
            <w:tcW w:w="709" w:type="dxa"/>
            <w:shd w:val="clear" w:color="auto" w:fill="FFFFFF"/>
          </w:tcPr>
          <w:p w14:paraId="35635627" w14:textId="2EBCCC60" w:rsidR="001243EA" w:rsidRPr="00F62BC8" w:rsidRDefault="001243EA">
            <w:pPr>
              <w:spacing w:after="120" w:line="240" w:lineRule="auto"/>
              <w:rPr>
                <w:rFonts w:ascii="Times New Roman" w:hAnsi="Times New Roman"/>
                <w:sz w:val="18"/>
                <w:szCs w:val="18"/>
                <w:highlight w:val="yellow"/>
                <w:lang w:val="en-GB" w:eastAsia="en-ZA"/>
              </w:rPr>
            </w:pPr>
            <w:r w:rsidRPr="00F62BC8">
              <w:rPr>
                <w:rFonts w:ascii="Times New Roman" w:hAnsi="Times New Roman"/>
                <w:sz w:val="18"/>
                <w:szCs w:val="18"/>
                <w:lang w:val="en-GB" w:eastAsia="en-ZA"/>
              </w:rPr>
              <w:lastRenderedPageBreak/>
              <w:t>L</w:t>
            </w:r>
          </w:p>
        </w:tc>
      </w:tr>
      <w:tr w:rsidR="005B3C7B" w:rsidRPr="00F62BC8" w14:paraId="71A7F472" w14:textId="77777777" w:rsidTr="00E36ABF">
        <w:trPr>
          <w:trHeight w:val="448"/>
        </w:trPr>
        <w:tc>
          <w:tcPr>
            <w:tcW w:w="1560" w:type="dxa"/>
            <w:vMerge w:val="restart"/>
            <w:shd w:val="clear" w:color="auto" w:fill="FFFFFF"/>
          </w:tcPr>
          <w:p w14:paraId="49F83461" w14:textId="608F06E1" w:rsidR="005B3C7B" w:rsidRPr="00F62BC8" w:rsidRDefault="005B3C7B" w:rsidP="0064483E">
            <w:pPr>
              <w:spacing w:after="120" w:line="240" w:lineRule="auto"/>
              <w:rPr>
                <w:rFonts w:ascii="Times New Roman" w:eastAsia="Times New Roman" w:hAnsi="Times New Roman"/>
                <w:sz w:val="18"/>
                <w:szCs w:val="18"/>
                <w:lang w:val="en-GB" w:eastAsia="x-none"/>
              </w:rPr>
            </w:pPr>
            <w:r w:rsidRPr="00F62BC8">
              <w:rPr>
                <w:rFonts w:ascii="Times New Roman" w:hAnsi="Times New Roman"/>
                <w:sz w:val="18"/>
                <w:szCs w:val="18"/>
                <w:lang w:val="en-GB"/>
              </w:rPr>
              <w:t xml:space="preserve">2. Final treatment and disposal of PCBs and PCB-contaminated oil, equipment, and wastes </w:t>
            </w:r>
          </w:p>
        </w:tc>
        <w:tc>
          <w:tcPr>
            <w:tcW w:w="1418" w:type="dxa"/>
            <w:shd w:val="clear" w:color="auto" w:fill="FFFFFF"/>
          </w:tcPr>
          <w:p w14:paraId="51FE432E" w14:textId="77777777" w:rsidR="005B3C7B" w:rsidRPr="00F62BC8" w:rsidRDefault="005B3C7B">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Not enough PCB waste to ensure commercial viability of identified technology options</w:t>
            </w:r>
          </w:p>
        </w:tc>
        <w:tc>
          <w:tcPr>
            <w:tcW w:w="6945" w:type="dxa"/>
            <w:shd w:val="clear" w:color="auto" w:fill="FFFFFF"/>
          </w:tcPr>
          <w:p w14:paraId="124EF184" w14:textId="6A07BF93" w:rsidR="005B3C7B" w:rsidRPr="00F62BC8" w:rsidRDefault="005B3C7B">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PCB inventories and phase-out plans have already been prepared by Eskom and 159 other industries. Commitment with the main PCB owners has been confirmed during the PPG stage, including from Eskom, various NERSA-licensed municipalities, and industry. These stakeholders are willing to cooperate by proving the co-financing and technicians to support the inventory and other project activities. In addition, PCB treatment companies, such as A-Thermal, have expressed their commitment to support the project including undertaking an independent third-party detailed assessment of their technology.</w:t>
            </w:r>
          </w:p>
          <w:p w14:paraId="226422AA" w14:textId="0620969F" w:rsidR="005B3C7B" w:rsidRPr="00F62BC8" w:rsidRDefault="005B3C7B">
            <w:pPr>
              <w:spacing w:after="120" w:line="240" w:lineRule="auto"/>
              <w:rPr>
                <w:rFonts w:ascii="Times New Roman" w:hAnsi="Times New Roman"/>
                <w:sz w:val="18"/>
                <w:szCs w:val="18"/>
                <w:highlight w:val="yellow"/>
                <w:lang w:val="en-GB" w:eastAsia="en-ZA"/>
              </w:rPr>
            </w:pPr>
            <w:r w:rsidRPr="00F62BC8">
              <w:rPr>
                <w:rFonts w:ascii="Times New Roman" w:hAnsi="Times New Roman"/>
                <w:sz w:val="18"/>
                <w:szCs w:val="18"/>
                <w:lang w:val="en-GB" w:eastAsia="en-ZA"/>
              </w:rPr>
              <w:t>The project allocated enough grant and co-financing resources to dispose or decontaminate 2,</w:t>
            </w:r>
            <w:r>
              <w:rPr>
                <w:rFonts w:ascii="Times New Roman" w:hAnsi="Times New Roman"/>
                <w:sz w:val="18"/>
                <w:szCs w:val="18"/>
                <w:lang w:val="en-GB" w:eastAsia="en-ZA"/>
              </w:rPr>
              <w:t>640</w:t>
            </w:r>
            <w:r w:rsidRPr="00F62BC8">
              <w:rPr>
                <w:rFonts w:ascii="Times New Roman" w:hAnsi="Times New Roman"/>
                <w:sz w:val="18"/>
                <w:szCs w:val="18"/>
                <w:lang w:val="en-GB" w:eastAsia="en-ZA"/>
              </w:rPr>
              <w:t xml:space="preserve"> tons of PCBs and PCB-contaminated oil, equipment, and waste. Based on phase-out plans, asset registries, personal communications, and extrapolation, </w:t>
            </w:r>
            <w:r w:rsidRPr="001A5F66">
              <w:rPr>
                <w:rFonts w:ascii="Times New Roman" w:hAnsi="Times New Roman"/>
                <w:sz w:val="18"/>
                <w:szCs w:val="18"/>
                <w:lang w:val="en-GB" w:eastAsia="en-ZA"/>
              </w:rPr>
              <w:t xml:space="preserve">at least </w:t>
            </w:r>
            <w:r w:rsidRPr="00E36ABF">
              <w:rPr>
                <w:rFonts w:ascii="Times New Roman" w:hAnsi="Times New Roman"/>
                <w:sz w:val="18"/>
                <w:szCs w:val="18"/>
                <w:lang w:val="en-GB" w:eastAsia="en-ZA"/>
              </w:rPr>
              <w:t>1,516 tons of PCB-contaminated oil; 753 tons of equipment contaminated with pure PCBs; and 371 tons of oil and articles with PCB concentration &gt; 500 ppm</w:t>
            </w:r>
            <w:r w:rsidRPr="00F62BC8">
              <w:rPr>
                <w:rFonts w:ascii="Times New Roman" w:hAnsi="Times New Roman"/>
                <w:sz w:val="18"/>
                <w:szCs w:val="18"/>
                <w:lang w:val="en-GB" w:eastAsia="en-ZA"/>
              </w:rPr>
              <w:t xml:space="preserve"> are estimated to exist in South Africa. The exact quantities will then be estimated to verify that the allocated resources are adequate.</w:t>
            </w:r>
            <w:r w:rsidRPr="00F62BC8">
              <w:rPr>
                <w:rFonts w:ascii="Times New Roman" w:hAnsi="Times New Roman"/>
                <w:color w:val="000000"/>
                <w:sz w:val="18"/>
                <w:szCs w:val="18"/>
                <w:lang w:val="en-GB"/>
              </w:rPr>
              <w:t xml:space="preserve"> </w:t>
            </w:r>
          </w:p>
        </w:tc>
        <w:tc>
          <w:tcPr>
            <w:tcW w:w="709" w:type="dxa"/>
            <w:shd w:val="clear" w:color="auto" w:fill="FFFFFF"/>
          </w:tcPr>
          <w:p w14:paraId="76929D42" w14:textId="0A428C86" w:rsidR="005B3C7B" w:rsidRPr="00F62BC8" w:rsidRDefault="005B3C7B">
            <w:pPr>
              <w:spacing w:after="120" w:line="240" w:lineRule="auto"/>
              <w:rPr>
                <w:rFonts w:ascii="Times New Roman" w:hAnsi="Times New Roman"/>
                <w:sz w:val="18"/>
                <w:szCs w:val="18"/>
                <w:highlight w:val="yellow"/>
                <w:lang w:val="en-GB" w:eastAsia="en-ZA"/>
              </w:rPr>
            </w:pPr>
            <w:r w:rsidRPr="00F62BC8">
              <w:rPr>
                <w:rFonts w:ascii="Times New Roman" w:hAnsi="Times New Roman"/>
                <w:sz w:val="18"/>
                <w:szCs w:val="18"/>
                <w:lang w:val="en-GB" w:eastAsia="en-ZA"/>
              </w:rPr>
              <w:t>M</w:t>
            </w:r>
          </w:p>
        </w:tc>
      </w:tr>
      <w:tr w:rsidR="005B3C7B" w:rsidRPr="00F62BC8" w14:paraId="3D4FFAB8" w14:textId="77777777" w:rsidTr="00E36ABF">
        <w:trPr>
          <w:trHeight w:val="462"/>
        </w:trPr>
        <w:tc>
          <w:tcPr>
            <w:tcW w:w="1560" w:type="dxa"/>
            <w:vMerge/>
            <w:shd w:val="clear" w:color="auto" w:fill="FFFFFF"/>
          </w:tcPr>
          <w:p w14:paraId="5359A2D6" w14:textId="77777777" w:rsidR="005B3C7B" w:rsidRPr="00F62BC8" w:rsidRDefault="005B3C7B">
            <w:pPr>
              <w:spacing w:after="120" w:line="240" w:lineRule="auto"/>
              <w:rPr>
                <w:rFonts w:ascii="Times New Roman" w:hAnsi="Times New Roman"/>
                <w:sz w:val="18"/>
                <w:szCs w:val="18"/>
                <w:lang w:val="en-GB"/>
              </w:rPr>
            </w:pPr>
          </w:p>
        </w:tc>
        <w:tc>
          <w:tcPr>
            <w:tcW w:w="1418" w:type="dxa"/>
            <w:shd w:val="clear" w:color="auto" w:fill="FFFFFF"/>
          </w:tcPr>
          <w:p w14:paraId="30C8DB76" w14:textId="4C67AF3A" w:rsidR="005B3C7B" w:rsidRPr="00F62BC8" w:rsidRDefault="005B3C7B">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Serious threats to human health and the environment due to releases of PCBs during the identification, removal, transport, and treatment of PCB waste</w:t>
            </w:r>
          </w:p>
        </w:tc>
        <w:tc>
          <w:tcPr>
            <w:tcW w:w="6945" w:type="dxa"/>
            <w:shd w:val="clear" w:color="auto" w:fill="FFFFFF"/>
          </w:tcPr>
          <w:p w14:paraId="4696C681" w14:textId="7ACCE6D9" w:rsidR="005B3C7B" w:rsidRPr="00F62BC8" w:rsidRDefault="005B3C7B">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 xml:space="preserve">A national PCB management plan to mitigate possible risks will be developed and implemented. ESM guidelines, as well as the South Africa PCB regulations and SANS 290, will also be followed to the letter. Training in environmental best practices for each stage of the lifecycle of PCB management, i.e. safe handling, transportation, temporary storage, and disposal of PCBs, will be conducted and best practices, as per international standards, enforced during the implementation phase of the project. </w:t>
            </w:r>
          </w:p>
          <w:p w14:paraId="2498110A" w14:textId="26632811" w:rsidR="005B3C7B" w:rsidRPr="00F62BC8" w:rsidRDefault="005B3C7B">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 xml:space="preserve">Only trained personnel will participate in technical project activities, such as the sampling of transformers during the inventory stage of the project, handling of PCB-contaminated oil, transportation, and storage. All people involved in these activities will be required to have complete PPE and will receive practical training on its use and other health and safety matters. The sampling of transformer oil will be preceded by proper planning and coordination and will be supervised by experienced and well-trained personnel to minimize worker exposure to PCBs and to reduce or eliminate the risk of potential PCB-contaminated transformer oil into the environment. These activities will be carried out under a controlled environment. </w:t>
            </w:r>
          </w:p>
        </w:tc>
        <w:tc>
          <w:tcPr>
            <w:tcW w:w="709" w:type="dxa"/>
            <w:shd w:val="clear" w:color="auto" w:fill="FFFFFF"/>
          </w:tcPr>
          <w:p w14:paraId="78D277EF" w14:textId="766739CA" w:rsidR="005B3C7B" w:rsidRPr="00F62BC8" w:rsidRDefault="005B3C7B">
            <w:pPr>
              <w:spacing w:after="120" w:line="240" w:lineRule="auto"/>
              <w:rPr>
                <w:rFonts w:ascii="Times New Roman" w:hAnsi="Times New Roman"/>
                <w:sz w:val="18"/>
                <w:szCs w:val="18"/>
                <w:highlight w:val="yellow"/>
                <w:lang w:val="en-GB" w:eastAsia="en-ZA"/>
              </w:rPr>
            </w:pPr>
            <w:r w:rsidRPr="00F62BC8">
              <w:rPr>
                <w:rFonts w:ascii="Times New Roman" w:hAnsi="Times New Roman"/>
                <w:sz w:val="18"/>
                <w:szCs w:val="18"/>
                <w:lang w:val="en-GB" w:eastAsia="en-ZA"/>
              </w:rPr>
              <w:t>L</w:t>
            </w:r>
          </w:p>
        </w:tc>
      </w:tr>
      <w:tr w:rsidR="005B3C7B" w:rsidRPr="00F62BC8" w14:paraId="08C7DC1A" w14:textId="77777777" w:rsidTr="00E36ABF">
        <w:trPr>
          <w:trHeight w:val="462"/>
        </w:trPr>
        <w:tc>
          <w:tcPr>
            <w:tcW w:w="1560" w:type="dxa"/>
            <w:vMerge/>
            <w:shd w:val="clear" w:color="auto" w:fill="FFFFFF"/>
          </w:tcPr>
          <w:p w14:paraId="40523817" w14:textId="77777777" w:rsidR="005B3C7B" w:rsidRPr="00F62BC8" w:rsidRDefault="005B3C7B">
            <w:pPr>
              <w:spacing w:after="120" w:line="240" w:lineRule="auto"/>
              <w:rPr>
                <w:rFonts w:ascii="Times New Roman" w:hAnsi="Times New Roman"/>
                <w:sz w:val="18"/>
                <w:szCs w:val="18"/>
                <w:lang w:val="en-GB"/>
              </w:rPr>
            </w:pPr>
          </w:p>
        </w:tc>
        <w:tc>
          <w:tcPr>
            <w:tcW w:w="1418" w:type="dxa"/>
            <w:shd w:val="clear" w:color="auto" w:fill="FFFFFF"/>
          </w:tcPr>
          <w:p w14:paraId="2D3E9CA1" w14:textId="4CAA8C9E" w:rsidR="005B3C7B" w:rsidRPr="00F62BC8" w:rsidRDefault="005B3C7B">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Potential transformer holders not willing to identify target transformers and to report PCB-contaminated equipment and related waste</w:t>
            </w:r>
          </w:p>
        </w:tc>
        <w:tc>
          <w:tcPr>
            <w:tcW w:w="6945" w:type="dxa"/>
            <w:shd w:val="clear" w:color="auto" w:fill="FFFFFF"/>
          </w:tcPr>
          <w:p w14:paraId="560B90E6" w14:textId="049FCDA4" w:rsidR="005B3C7B" w:rsidRPr="00F62BC8" w:rsidRDefault="005B3C7B">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Potentially conflicting stakeholder interests will be identified and address through the close involvement of stakeholders in the project and implementation process.</w:t>
            </w:r>
          </w:p>
        </w:tc>
        <w:tc>
          <w:tcPr>
            <w:tcW w:w="709" w:type="dxa"/>
            <w:shd w:val="clear" w:color="auto" w:fill="FFFFFF"/>
          </w:tcPr>
          <w:p w14:paraId="14C29B2D" w14:textId="17C74F00" w:rsidR="005B3C7B" w:rsidRPr="00F62BC8" w:rsidRDefault="005B3C7B">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M</w:t>
            </w:r>
          </w:p>
        </w:tc>
      </w:tr>
      <w:tr w:rsidR="005B3C7B" w:rsidRPr="00F62BC8" w14:paraId="31FED80D" w14:textId="77777777" w:rsidTr="00E36ABF">
        <w:trPr>
          <w:trHeight w:val="508"/>
        </w:trPr>
        <w:tc>
          <w:tcPr>
            <w:tcW w:w="1560" w:type="dxa"/>
            <w:vMerge/>
            <w:shd w:val="clear" w:color="auto" w:fill="FFFFFF"/>
          </w:tcPr>
          <w:p w14:paraId="7653813F" w14:textId="77777777" w:rsidR="005B3C7B" w:rsidRPr="00F62BC8" w:rsidRDefault="005B3C7B">
            <w:pPr>
              <w:spacing w:after="120" w:line="240" w:lineRule="auto"/>
              <w:rPr>
                <w:rFonts w:ascii="Times New Roman" w:hAnsi="Times New Roman"/>
                <w:sz w:val="18"/>
                <w:szCs w:val="18"/>
                <w:lang w:val="en-GB"/>
              </w:rPr>
            </w:pPr>
          </w:p>
        </w:tc>
        <w:tc>
          <w:tcPr>
            <w:tcW w:w="1418" w:type="dxa"/>
            <w:shd w:val="clear" w:color="auto" w:fill="FFFFFF"/>
          </w:tcPr>
          <w:p w14:paraId="7C9249BD" w14:textId="0A42CEAC" w:rsidR="005B3C7B" w:rsidRPr="00F62BC8" w:rsidRDefault="005B3C7B">
            <w:pPr>
              <w:spacing w:after="120" w:line="240" w:lineRule="auto"/>
              <w:rPr>
                <w:rFonts w:ascii="Times New Roman" w:hAnsi="Times New Roman"/>
                <w:sz w:val="18"/>
                <w:szCs w:val="18"/>
                <w:highlight w:val="yellow"/>
                <w:lang w:val="en-GB" w:eastAsia="en-ZA"/>
              </w:rPr>
            </w:pPr>
            <w:r w:rsidRPr="00F62BC8">
              <w:rPr>
                <w:rFonts w:ascii="Times New Roman" w:hAnsi="Times New Roman"/>
                <w:sz w:val="18"/>
                <w:szCs w:val="18"/>
                <w:lang w:val="en-GB" w:eastAsia="en-ZA"/>
              </w:rPr>
              <w:t>Accidents and environmental releases during transport of PCB waste to interim storage sites</w:t>
            </w:r>
          </w:p>
        </w:tc>
        <w:tc>
          <w:tcPr>
            <w:tcW w:w="6945" w:type="dxa"/>
            <w:shd w:val="clear" w:color="auto" w:fill="FFFFFF"/>
          </w:tcPr>
          <w:p w14:paraId="1D78C543" w14:textId="104ABB5F" w:rsidR="005B3C7B" w:rsidRPr="00F62BC8" w:rsidRDefault="005B3C7B">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 xml:space="preserve">Development of a national PCB management plan including standard operating procedures (SOPs), preparation and dissemination of technical guidelines, and holding technical training workshops will minimise risks. </w:t>
            </w:r>
          </w:p>
          <w:p w14:paraId="3D34691E" w14:textId="4AF82B25" w:rsidR="005B3C7B" w:rsidRPr="00F62BC8" w:rsidRDefault="005B3C7B">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 xml:space="preserve">The transportation of PCBs from place of origin to interim temporary storage facilities, where required, will be carried out only by trained personnel using rigorous, well-established, and documented international hazardous waste and dangerous goods management practices, procedures, and standards, including those set out by the Basel and Stockholm Conventions, GEF STAP guidelines, and internationally referenced OHS procedures for on-site workers. </w:t>
            </w:r>
          </w:p>
          <w:p w14:paraId="1EB16C35" w14:textId="0FDB2882" w:rsidR="005B3C7B" w:rsidRPr="00F62BC8" w:rsidRDefault="005B3C7B">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 xml:space="preserve">Local transportation routes with the least likely risks will be determined and selected. </w:t>
            </w:r>
          </w:p>
          <w:p w14:paraId="1790EB99" w14:textId="418658C6" w:rsidR="005B3C7B" w:rsidRPr="00F62BC8" w:rsidRDefault="005B3C7B">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 xml:space="preserve">If any transboundary movement of PCB materials and wastes is deemed necessary, this will be undertaken by a professional company that is internationally certified to undertake such </w:t>
            </w:r>
            <w:r w:rsidRPr="00F62BC8">
              <w:rPr>
                <w:rFonts w:ascii="Times New Roman" w:hAnsi="Times New Roman"/>
                <w:sz w:val="18"/>
                <w:szCs w:val="18"/>
                <w:lang w:val="en-GB" w:eastAsia="en-ZA"/>
              </w:rPr>
              <w:lastRenderedPageBreak/>
              <w:t xml:space="preserve">activities. This involves shipping the waste to a commercially available and certified hazardous waste facility, such as an incinerator located outside the country. Such companies will provide proof of insurance and the necessary bank guarantees to support remediation of potential accidents. </w:t>
            </w:r>
          </w:p>
          <w:p w14:paraId="1323E19B" w14:textId="2DAB04DB" w:rsidR="005B3C7B" w:rsidRPr="00F62BC8" w:rsidRDefault="005B3C7B">
            <w:pPr>
              <w:spacing w:after="120" w:line="240" w:lineRule="auto"/>
              <w:rPr>
                <w:rFonts w:ascii="Times New Roman" w:hAnsi="Times New Roman"/>
                <w:sz w:val="18"/>
                <w:szCs w:val="18"/>
                <w:highlight w:val="yellow"/>
                <w:lang w:val="en-GB" w:eastAsia="en-ZA"/>
              </w:rPr>
            </w:pPr>
            <w:r w:rsidRPr="00F62BC8">
              <w:rPr>
                <w:rFonts w:ascii="Times New Roman" w:hAnsi="Times New Roman"/>
                <w:sz w:val="18"/>
                <w:szCs w:val="18"/>
                <w:lang w:val="en-GB" w:eastAsia="en-ZA"/>
              </w:rPr>
              <w:t>For all components, capacity building and training programmes will be conducted by international experts and advisory support will be provided. Specifically, local personnel involved in direct work on project sites will be trained and supported throughout the project duration.</w:t>
            </w:r>
          </w:p>
        </w:tc>
        <w:tc>
          <w:tcPr>
            <w:tcW w:w="709" w:type="dxa"/>
            <w:shd w:val="clear" w:color="auto" w:fill="FFFFFF"/>
          </w:tcPr>
          <w:p w14:paraId="6292BA38" w14:textId="14549A07" w:rsidR="005B3C7B" w:rsidRPr="00F62BC8" w:rsidRDefault="005B3C7B">
            <w:pPr>
              <w:spacing w:after="120" w:line="240" w:lineRule="auto"/>
              <w:rPr>
                <w:rFonts w:ascii="Times New Roman" w:hAnsi="Times New Roman"/>
                <w:sz w:val="18"/>
                <w:szCs w:val="18"/>
                <w:highlight w:val="yellow"/>
                <w:lang w:val="en-GB" w:eastAsia="en-ZA"/>
              </w:rPr>
            </w:pPr>
            <w:r w:rsidRPr="00F62BC8">
              <w:rPr>
                <w:rFonts w:ascii="Times New Roman" w:hAnsi="Times New Roman"/>
                <w:sz w:val="18"/>
                <w:szCs w:val="18"/>
                <w:lang w:val="en-GB" w:eastAsia="en-ZA"/>
              </w:rPr>
              <w:lastRenderedPageBreak/>
              <w:t>L</w:t>
            </w:r>
          </w:p>
        </w:tc>
      </w:tr>
      <w:tr w:rsidR="005B3C7B" w:rsidRPr="00F62BC8" w14:paraId="42DA297D" w14:textId="77777777" w:rsidTr="00E36ABF">
        <w:trPr>
          <w:trHeight w:val="304"/>
        </w:trPr>
        <w:tc>
          <w:tcPr>
            <w:tcW w:w="1560" w:type="dxa"/>
            <w:vMerge/>
            <w:shd w:val="clear" w:color="auto" w:fill="FFFFFF"/>
          </w:tcPr>
          <w:p w14:paraId="01CE317C" w14:textId="77777777" w:rsidR="005B3C7B" w:rsidRPr="00F62BC8" w:rsidDel="00365F26" w:rsidRDefault="005B3C7B">
            <w:pPr>
              <w:spacing w:after="120" w:line="240" w:lineRule="auto"/>
              <w:rPr>
                <w:rFonts w:ascii="Times New Roman" w:hAnsi="Times New Roman"/>
                <w:sz w:val="18"/>
                <w:szCs w:val="18"/>
                <w:lang w:val="en-GB"/>
              </w:rPr>
            </w:pPr>
          </w:p>
        </w:tc>
        <w:tc>
          <w:tcPr>
            <w:tcW w:w="1418" w:type="dxa"/>
            <w:shd w:val="clear" w:color="auto" w:fill="FFFFFF"/>
          </w:tcPr>
          <w:p w14:paraId="5E4D1DD7" w14:textId="6EF19D68" w:rsidR="005B3C7B" w:rsidRPr="00F62BC8" w:rsidRDefault="005B3C7B">
            <w:pPr>
              <w:spacing w:after="120" w:line="240" w:lineRule="auto"/>
              <w:rPr>
                <w:rFonts w:ascii="Times New Roman" w:hAnsi="Times New Roman"/>
                <w:sz w:val="18"/>
                <w:szCs w:val="18"/>
                <w:highlight w:val="lightGray"/>
                <w:lang w:val="en-GB" w:eastAsia="en-ZA"/>
              </w:rPr>
            </w:pPr>
            <w:r w:rsidRPr="00F62BC8">
              <w:rPr>
                <w:rFonts w:ascii="Times New Roman" w:hAnsi="Times New Roman"/>
                <w:color w:val="000000"/>
                <w:sz w:val="18"/>
                <w:szCs w:val="18"/>
                <w:highlight w:val="lightGray"/>
                <w:lang w:val="en-GB"/>
              </w:rPr>
              <w:t>PCB leakage from interim storage facilities</w:t>
            </w:r>
          </w:p>
        </w:tc>
        <w:tc>
          <w:tcPr>
            <w:tcW w:w="6945" w:type="dxa"/>
            <w:shd w:val="clear" w:color="auto" w:fill="FFFFFF"/>
          </w:tcPr>
          <w:p w14:paraId="5A4FA2CC" w14:textId="705F3F80" w:rsidR="005B3C7B" w:rsidRPr="00F62BC8" w:rsidRDefault="005B3C7B">
            <w:pPr>
              <w:tabs>
                <w:tab w:val="center" w:pos="4320"/>
                <w:tab w:val="right" w:pos="8640"/>
              </w:tabs>
              <w:spacing w:after="120" w:line="240" w:lineRule="auto"/>
              <w:outlineLvl w:val="0"/>
              <w:rPr>
                <w:rFonts w:ascii="Times New Roman" w:hAnsi="Times New Roman"/>
                <w:color w:val="000000"/>
                <w:sz w:val="18"/>
                <w:szCs w:val="18"/>
                <w:highlight w:val="lightGray"/>
                <w:lang w:val="en-GB"/>
              </w:rPr>
            </w:pPr>
            <w:r w:rsidRPr="00F62BC8">
              <w:rPr>
                <w:rFonts w:ascii="Times New Roman" w:hAnsi="Times New Roman"/>
                <w:color w:val="000000"/>
                <w:sz w:val="18"/>
                <w:szCs w:val="18"/>
                <w:highlight w:val="lightGray"/>
                <w:lang w:val="en-GB"/>
              </w:rPr>
              <w:t>This assessment is based on the specific situation in Ethiopia and the implementation of similar PCB projects in other countries. Based on this, a national PCB management plan will be developed that addresses all aspects associated with this risk. In addition, the following management measures will be undertaken:</w:t>
            </w:r>
          </w:p>
          <w:p w14:paraId="3C254679" w14:textId="77777777" w:rsidR="005B3C7B" w:rsidRPr="00F62BC8" w:rsidRDefault="005B3C7B">
            <w:pPr>
              <w:tabs>
                <w:tab w:val="center" w:pos="4320"/>
                <w:tab w:val="right" w:pos="8640"/>
              </w:tabs>
              <w:spacing w:after="120" w:line="240" w:lineRule="auto"/>
              <w:outlineLvl w:val="0"/>
              <w:rPr>
                <w:rFonts w:ascii="Times New Roman" w:hAnsi="Times New Roman"/>
                <w:color w:val="000000"/>
                <w:sz w:val="18"/>
                <w:szCs w:val="18"/>
                <w:highlight w:val="lightGray"/>
                <w:lang w:val="en-GB"/>
              </w:rPr>
            </w:pPr>
            <w:r w:rsidRPr="00F62BC8">
              <w:rPr>
                <w:rFonts w:ascii="Times New Roman" w:hAnsi="Times New Roman"/>
                <w:color w:val="000000"/>
                <w:sz w:val="18"/>
                <w:szCs w:val="18"/>
                <w:highlight w:val="lightGray"/>
                <w:lang w:val="en-GB"/>
              </w:rPr>
              <w:t>Temporary PCB storage facilities will be situated at existing transformer storage and repair facilities, refurbished as part of the project, and will be designed, upgraded, and operated following strict environmental regulations. This will be complemented by best practices to ensure that workers, public, and the environment are properly protected. Secondary containment will be built around any liquid storage area. The facilities will also be upgraded with an overall containment retention wall able to hold at least 200% volume capacity of the largest storage container in the building. The management of these facilities will be carried out by properly trained operators adhering to strict environmental and health and safety guidelines. PCB-containing oil will be stored in UN-approved drums to minimize the potential for release of PCBs into the environment.</w:t>
            </w:r>
          </w:p>
          <w:p w14:paraId="7D0D6C0A" w14:textId="77777777" w:rsidR="005B3C7B" w:rsidRPr="00F62BC8" w:rsidRDefault="005B3C7B">
            <w:pPr>
              <w:tabs>
                <w:tab w:val="center" w:pos="4320"/>
                <w:tab w:val="right" w:pos="8640"/>
              </w:tabs>
              <w:spacing w:after="120" w:line="240" w:lineRule="auto"/>
              <w:outlineLvl w:val="0"/>
              <w:rPr>
                <w:rFonts w:ascii="Times New Roman" w:hAnsi="Times New Roman"/>
                <w:color w:val="000000"/>
                <w:sz w:val="18"/>
                <w:szCs w:val="18"/>
                <w:highlight w:val="lightGray"/>
                <w:lang w:val="en-GB"/>
              </w:rPr>
            </w:pPr>
            <w:r w:rsidRPr="00F62BC8">
              <w:rPr>
                <w:rFonts w:ascii="Times New Roman" w:hAnsi="Times New Roman"/>
                <w:color w:val="000000"/>
                <w:sz w:val="18"/>
                <w:szCs w:val="18"/>
                <w:highlight w:val="lightGray"/>
                <w:lang w:val="en-GB"/>
              </w:rPr>
              <w:t>A routine monitoring programme of the temporary storage facilitates and the surrounding areas will be implemented with baseline PCB contamination levels of the sites properly determined.</w:t>
            </w:r>
          </w:p>
          <w:p w14:paraId="06F6C4E8" w14:textId="77777777" w:rsidR="005B3C7B" w:rsidRPr="00F62BC8" w:rsidRDefault="005B3C7B">
            <w:pPr>
              <w:tabs>
                <w:tab w:val="center" w:pos="4320"/>
                <w:tab w:val="right" w:pos="8640"/>
              </w:tabs>
              <w:spacing w:after="120" w:line="240" w:lineRule="auto"/>
              <w:outlineLvl w:val="0"/>
              <w:rPr>
                <w:rFonts w:ascii="Times New Roman" w:hAnsi="Times New Roman"/>
                <w:color w:val="000000"/>
                <w:sz w:val="18"/>
                <w:szCs w:val="18"/>
                <w:highlight w:val="lightGray"/>
                <w:lang w:val="en-GB"/>
              </w:rPr>
            </w:pPr>
            <w:r w:rsidRPr="00F62BC8">
              <w:rPr>
                <w:rFonts w:ascii="Times New Roman" w:hAnsi="Times New Roman"/>
                <w:color w:val="000000"/>
                <w:sz w:val="18"/>
                <w:szCs w:val="18"/>
                <w:highlight w:val="lightGray"/>
                <w:lang w:val="en-GB"/>
              </w:rPr>
              <w:t xml:space="preserve">The continuous checking of equipment and operations to minimize accidental releases of PCBs will be part of the facilities’ operating procedures. Any leaks discovered or activity determined to be the source of unwanted releases of PCBs will be promptly corrected. </w:t>
            </w:r>
          </w:p>
          <w:p w14:paraId="43ECA2C4" w14:textId="77777777" w:rsidR="005B3C7B" w:rsidRPr="00F62BC8" w:rsidRDefault="005B3C7B">
            <w:pPr>
              <w:tabs>
                <w:tab w:val="center" w:pos="4320"/>
                <w:tab w:val="right" w:pos="8640"/>
              </w:tabs>
              <w:spacing w:after="120" w:line="240" w:lineRule="auto"/>
              <w:outlineLvl w:val="0"/>
              <w:rPr>
                <w:rFonts w:ascii="Times New Roman" w:hAnsi="Times New Roman"/>
                <w:color w:val="000000"/>
                <w:sz w:val="18"/>
                <w:szCs w:val="18"/>
                <w:highlight w:val="lightGray"/>
                <w:lang w:val="en-GB"/>
              </w:rPr>
            </w:pPr>
            <w:r w:rsidRPr="00F62BC8">
              <w:rPr>
                <w:rFonts w:ascii="Times New Roman" w:hAnsi="Times New Roman"/>
                <w:color w:val="000000"/>
                <w:sz w:val="18"/>
                <w:szCs w:val="18"/>
                <w:highlight w:val="lightGray"/>
                <w:lang w:val="en-GB"/>
              </w:rPr>
              <w:t xml:space="preserve">Towards the end of the project, all equipment and materials used in project operations that have the potential for PCB contamination will be secured and disposed of in an environmentally sound manner. </w:t>
            </w:r>
          </w:p>
          <w:p w14:paraId="4F7E9900" w14:textId="682D12AA" w:rsidR="005B3C7B" w:rsidRPr="00F62BC8" w:rsidRDefault="005B3C7B">
            <w:pPr>
              <w:spacing w:after="120" w:line="240" w:lineRule="auto"/>
              <w:rPr>
                <w:rFonts w:ascii="Times New Roman" w:hAnsi="Times New Roman"/>
                <w:sz w:val="18"/>
                <w:szCs w:val="18"/>
                <w:highlight w:val="lightGray"/>
                <w:lang w:val="en-GB" w:eastAsia="en-ZA"/>
              </w:rPr>
            </w:pPr>
            <w:r w:rsidRPr="00F62BC8">
              <w:rPr>
                <w:rFonts w:ascii="Times New Roman" w:hAnsi="Times New Roman"/>
                <w:color w:val="000000"/>
                <w:sz w:val="18"/>
                <w:szCs w:val="18"/>
                <w:highlight w:val="lightGray"/>
                <w:lang w:val="en-GB"/>
              </w:rPr>
              <w:t>All operations conducted at the temporary storage facilities will be subject to strict international requirements on PCB management, and will be carried out by trained operators.</w:t>
            </w:r>
          </w:p>
        </w:tc>
        <w:tc>
          <w:tcPr>
            <w:tcW w:w="709" w:type="dxa"/>
            <w:shd w:val="clear" w:color="auto" w:fill="FFFFFF"/>
          </w:tcPr>
          <w:p w14:paraId="5D7A9605" w14:textId="77777777" w:rsidR="005B3C7B" w:rsidRPr="00F62BC8" w:rsidRDefault="005B3C7B">
            <w:pPr>
              <w:spacing w:after="120" w:line="240" w:lineRule="auto"/>
              <w:rPr>
                <w:rFonts w:ascii="Times New Roman" w:hAnsi="Times New Roman"/>
                <w:sz w:val="18"/>
                <w:szCs w:val="18"/>
                <w:highlight w:val="yellow"/>
                <w:lang w:val="en-GB" w:eastAsia="en-ZA"/>
              </w:rPr>
            </w:pPr>
          </w:p>
        </w:tc>
      </w:tr>
      <w:tr w:rsidR="005B3C7B" w:rsidRPr="00F62BC8" w14:paraId="65984976" w14:textId="77777777" w:rsidTr="00E36ABF">
        <w:trPr>
          <w:trHeight w:val="304"/>
        </w:trPr>
        <w:tc>
          <w:tcPr>
            <w:tcW w:w="1560" w:type="dxa"/>
            <w:vMerge/>
            <w:shd w:val="clear" w:color="auto" w:fill="FFFFFF"/>
          </w:tcPr>
          <w:p w14:paraId="1804C504" w14:textId="77777777" w:rsidR="005B3C7B" w:rsidRPr="00F62BC8" w:rsidDel="00365F26" w:rsidRDefault="005B3C7B">
            <w:pPr>
              <w:spacing w:after="120" w:line="240" w:lineRule="auto"/>
              <w:rPr>
                <w:rFonts w:ascii="Times New Roman" w:hAnsi="Times New Roman"/>
                <w:sz w:val="18"/>
                <w:szCs w:val="18"/>
                <w:lang w:val="en-GB"/>
              </w:rPr>
            </w:pPr>
          </w:p>
        </w:tc>
        <w:tc>
          <w:tcPr>
            <w:tcW w:w="1418" w:type="dxa"/>
            <w:shd w:val="clear" w:color="auto" w:fill="FFFFFF"/>
          </w:tcPr>
          <w:p w14:paraId="0A06F768" w14:textId="4ED4137A" w:rsidR="005B3C7B" w:rsidRPr="00F62BC8" w:rsidRDefault="005B3C7B">
            <w:pPr>
              <w:spacing w:after="120" w:line="240" w:lineRule="auto"/>
              <w:rPr>
                <w:rFonts w:ascii="Times New Roman" w:hAnsi="Times New Roman"/>
                <w:sz w:val="18"/>
                <w:szCs w:val="18"/>
                <w:highlight w:val="yellow"/>
                <w:lang w:val="en-GB" w:eastAsia="en-ZA"/>
              </w:rPr>
            </w:pPr>
            <w:r w:rsidRPr="00F62BC8">
              <w:rPr>
                <w:rFonts w:ascii="Times New Roman" w:hAnsi="Times New Roman"/>
                <w:sz w:val="18"/>
                <w:szCs w:val="18"/>
                <w:highlight w:val="lightGray"/>
                <w:lang w:val="en-GB" w:eastAsia="en-ZA"/>
              </w:rPr>
              <w:t>Delay in procurement, licensing, contracting – PPP model is quite an involving process</w:t>
            </w:r>
          </w:p>
        </w:tc>
        <w:tc>
          <w:tcPr>
            <w:tcW w:w="6945" w:type="dxa"/>
            <w:shd w:val="clear" w:color="auto" w:fill="FFFFFF"/>
          </w:tcPr>
          <w:p w14:paraId="38FC1EE4" w14:textId="4A7DA216" w:rsidR="005B3C7B" w:rsidRPr="00F62BC8" w:rsidRDefault="005B3C7B">
            <w:pPr>
              <w:spacing w:after="120" w:line="240" w:lineRule="auto"/>
              <w:rPr>
                <w:rFonts w:ascii="Times New Roman" w:hAnsi="Times New Roman"/>
                <w:sz w:val="18"/>
                <w:szCs w:val="18"/>
                <w:highlight w:val="lightGray"/>
                <w:lang w:val="en-GB" w:eastAsia="en-ZA"/>
              </w:rPr>
            </w:pPr>
            <w:r w:rsidRPr="00F62BC8">
              <w:rPr>
                <w:rFonts w:ascii="Times New Roman" w:hAnsi="Times New Roman"/>
                <w:sz w:val="18"/>
                <w:szCs w:val="18"/>
                <w:highlight w:val="lightGray"/>
                <w:lang w:val="en-GB" w:eastAsia="en-ZA"/>
              </w:rPr>
              <w:t>Streamlining processes and close involvement of stakeholders to ensure facilitated decision-making process</w:t>
            </w:r>
          </w:p>
          <w:p w14:paraId="484E1929" w14:textId="37990990" w:rsidR="005B3C7B" w:rsidRPr="00F62BC8" w:rsidRDefault="005B3C7B">
            <w:pPr>
              <w:spacing w:after="120" w:line="240" w:lineRule="auto"/>
              <w:rPr>
                <w:rFonts w:ascii="Times New Roman" w:hAnsi="Times New Roman"/>
                <w:sz w:val="18"/>
                <w:szCs w:val="18"/>
                <w:highlight w:val="lightGray"/>
                <w:lang w:val="en-GB" w:eastAsia="en-ZA"/>
              </w:rPr>
            </w:pPr>
            <w:r w:rsidRPr="00F62BC8">
              <w:rPr>
                <w:rFonts w:ascii="Times New Roman" w:hAnsi="Times New Roman"/>
                <w:sz w:val="18"/>
                <w:szCs w:val="18"/>
                <w:highlight w:val="lightGray"/>
                <w:lang w:val="en-GB" w:eastAsia="en-ZA"/>
              </w:rPr>
              <w:t>The project also aims to upgrade an existing facility, not all processes will be implemented from the beginning</w:t>
            </w:r>
          </w:p>
        </w:tc>
        <w:tc>
          <w:tcPr>
            <w:tcW w:w="709" w:type="dxa"/>
            <w:shd w:val="clear" w:color="auto" w:fill="FFFFFF"/>
          </w:tcPr>
          <w:p w14:paraId="5A360630" w14:textId="34D5F75C" w:rsidR="005B3C7B" w:rsidRPr="00F62BC8" w:rsidRDefault="005B3C7B">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M</w:t>
            </w:r>
          </w:p>
        </w:tc>
      </w:tr>
      <w:tr w:rsidR="005B3C7B" w:rsidRPr="00F62BC8" w14:paraId="03532514" w14:textId="77777777" w:rsidTr="005B3C7B">
        <w:trPr>
          <w:trHeight w:val="1033"/>
        </w:trPr>
        <w:tc>
          <w:tcPr>
            <w:tcW w:w="1560" w:type="dxa"/>
            <w:vMerge/>
            <w:shd w:val="clear" w:color="auto" w:fill="FFFFFF"/>
          </w:tcPr>
          <w:p w14:paraId="4194EA53" w14:textId="77777777" w:rsidR="005B3C7B" w:rsidRPr="00F62BC8" w:rsidRDefault="005B3C7B">
            <w:pPr>
              <w:spacing w:after="120" w:line="240" w:lineRule="auto"/>
              <w:rPr>
                <w:rFonts w:ascii="Times New Roman" w:hAnsi="Times New Roman"/>
                <w:sz w:val="18"/>
                <w:szCs w:val="18"/>
                <w:lang w:val="en-GB"/>
              </w:rPr>
            </w:pPr>
          </w:p>
        </w:tc>
        <w:tc>
          <w:tcPr>
            <w:tcW w:w="1418" w:type="dxa"/>
            <w:shd w:val="clear" w:color="auto" w:fill="FFFFFF"/>
          </w:tcPr>
          <w:p w14:paraId="08EE3957" w14:textId="6F8894F8" w:rsidR="005B3C7B" w:rsidRPr="00490B8F" w:rsidRDefault="005B3C7B" w:rsidP="0064483E">
            <w:pPr>
              <w:spacing w:after="120" w:line="240" w:lineRule="auto"/>
              <w:rPr>
                <w:rFonts w:ascii="Times New Roman" w:hAnsi="Times New Roman"/>
                <w:sz w:val="18"/>
                <w:szCs w:val="18"/>
                <w:lang w:val="en-GB" w:eastAsia="en-ZA"/>
              </w:rPr>
            </w:pPr>
            <w:r w:rsidRPr="00490B8F">
              <w:rPr>
                <w:rFonts w:ascii="Times New Roman" w:hAnsi="Times New Roman"/>
                <w:sz w:val="18"/>
                <w:szCs w:val="18"/>
                <w:lang w:val="en-GB" w:eastAsia="en-ZA"/>
              </w:rPr>
              <w:t>Monopolization by a single private company for the PCB treatment in the country</w:t>
            </w:r>
          </w:p>
        </w:tc>
        <w:tc>
          <w:tcPr>
            <w:tcW w:w="6945" w:type="dxa"/>
            <w:shd w:val="clear" w:color="auto" w:fill="FFFFFF"/>
          </w:tcPr>
          <w:p w14:paraId="3A987FEA" w14:textId="16CAC4BB" w:rsidR="005B3C7B" w:rsidRDefault="005B3C7B" w:rsidP="0064483E">
            <w:pPr>
              <w:spacing w:after="120" w:line="240" w:lineRule="auto"/>
              <w:rPr>
                <w:rFonts w:ascii="Times New Roman" w:hAnsi="Times New Roman"/>
                <w:sz w:val="18"/>
                <w:szCs w:val="18"/>
                <w:lang w:val="en-GB" w:eastAsia="en-ZA"/>
              </w:rPr>
            </w:pPr>
            <w:r w:rsidRPr="0064483E">
              <w:rPr>
                <w:rFonts w:ascii="Times New Roman" w:hAnsi="Times New Roman"/>
                <w:sz w:val="18"/>
                <w:szCs w:val="18"/>
                <w:lang w:val="en-GB" w:eastAsia="en-ZA"/>
              </w:rPr>
              <w:t xml:space="preserve">All PCB treatment companies in South Africa (and abroad, where appropriate) will have an opportunity to submit a bid to participate in the project. During the PPG phase, A-Thermal was the only PCB treatment service provider in South Africa that made itself available for a preliminary assessment. To ensure transparency and a fair selection process, </w:t>
            </w:r>
            <w:r w:rsidRPr="005B3C7B">
              <w:rPr>
                <w:rFonts w:ascii="Times New Roman" w:hAnsi="Times New Roman"/>
                <w:sz w:val="18"/>
                <w:szCs w:val="18"/>
                <w:lang w:val="en-GB" w:eastAsia="en-ZA"/>
              </w:rPr>
              <w:t>an independent third-party detailed assessment of all interested PCB treatment service providers</w:t>
            </w:r>
            <w:r w:rsidRPr="0064483E">
              <w:rPr>
                <w:rFonts w:ascii="Times New Roman" w:hAnsi="Times New Roman"/>
                <w:sz w:val="18"/>
                <w:szCs w:val="18"/>
                <w:lang w:val="en-GB" w:eastAsia="en-ZA"/>
              </w:rPr>
              <w:t xml:space="preserve">, such as A-Thermal and </w:t>
            </w:r>
            <w:proofErr w:type="spellStart"/>
            <w:r w:rsidRPr="0064483E">
              <w:rPr>
                <w:rFonts w:ascii="Times New Roman" w:hAnsi="Times New Roman"/>
                <w:sz w:val="18"/>
                <w:szCs w:val="18"/>
                <w:lang w:val="en-GB" w:eastAsia="en-ZA"/>
              </w:rPr>
              <w:t>Enviroil</w:t>
            </w:r>
            <w:proofErr w:type="spellEnd"/>
            <w:r w:rsidRPr="0064483E">
              <w:rPr>
                <w:rFonts w:ascii="Times New Roman" w:hAnsi="Times New Roman"/>
                <w:sz w:val="18"/>
                <w:szCs w:val="18"/>
                <w:lang w:val="en-GB" w:eastAsia="en-ZA"/>
              </w:rPr>
              <w:t>,</w:t>
            </w:r>
            <w:r w:rsidRPr="005B3C7B">
              <w:rPr>
                <w:rFonts w:ascii="Times New Roman" w:hAnsi="Times New Roman"/>
                <w:sz w:val="18"/>
                <w:szCs w:val="18"/>
                <w:lang w:val="en-GB" w:eastAsia="en-ZA"/>
              </w:rPr>
              <w:t xml:space="preserve"> will be conducted in the early stage of project implementation. The selection process will be based on </w:t>
            </w:r>
            <w:r w:rsidRPr="0064483E">
              <w:rPr>
                <w:rFonts w:ascii="Times New Roman" w:hAnsi="Times New Roman"/>
                <w:sz w:val="18"/>
                <w:szCs w:val="18"/>
                <w:lang w:val="en-GB" w:eastAsia="en-ZA"/>
              </w:rPr>
              <w:t>the assessment including the appropriateness of technology, technical capabilities of service providers’ staff, and cost-benefit analysis, among other criteria</w:t>
            </w:r>
            <w:r>
              <w:rPr>
                <w:rFonts w:ascii="Times New Roman" w:hAnsi="Times New Roman"/>
                <w:sz w:val="18"/>
                <w:szCs w:val="18"/>
                <w:lang w:val="en-GB" w:eastAsia="en-ZA"/>
              </w:rPr>
              <w:t xml:space="preserve">. This selection process will be transparent, based on national due process enshrined in the national legislation, terms of refence and agreed criteria, and overseen by the project steering committee, which will comprise a cross-sectoral set of stakeholders. International experts will also provide technical advice. </w:t>
            </w:r>
          </w:p>
          <w:p w14:paraId="4A62E91D" w14:textId="77777777" w:rsidR="005B3C7B" w:rsidRDefault="005B3C7B" w:rsidP="0064483E">
            <w:pPr>
              <w:spacing w:after="120" w:line="240" w:lineRule="auto"/>
              <w:rPr>
                <w:rFonts w:ascii="Times New Roman" w:hAnsi="Times New Roman"/>
                <w:sz w:val="18"/>
                <w:szCs w:val="18"/>
                <w:lang w:val="en-GB" w:eastAsia="en-ZA"/>
              </w:rPr>
            </w:pPr>
            <w:r>
              <w:rPr>
                <w:rFonts w:ascii="Times New Roman" w:hAnsi="Times New Roman"/>
                <w:sz w:val="18"/>
                <w:szCs w:val="18"/>
                <w:lang w:val="en-GB" w:eastAsia="en-ZA"/>
              </w:rPr>
              <w:t xml:space="preserve">While the process may result in the selection of a single </w:t>
            </w:r>
            <w:r w:rsidRPr="00DA5CB8">
              <w:rPr>
                <w:rFonts w:ascii="Times New Roman" w:hAnsi="Times New Roman"/>
                <w:sz w:val="18"/>
                <w:szCs w:val="18"/>
                <w:lang w:val="en-GB" w:eastAsia="en-ZA"/>
              </w:rPr>
              <w:t xml:space="preserve">private company for </w:t>
            </w:r>
            <w:r>
              <w:rPr>
                <w:rFonts w:ascii="Times New Roman" w:hAnsi="Times New Roman"/>
                <w:sz w:val="18"/>
                <w:szCs w:val="18"/>
                <w:lang w:val="en-GB" w:eastAsia="en-ZA"/>
              </w:rPr>
              <w:t xml:space="preserve">final </w:t>
            </w:r>
            <w:r w:rsidRPr="00DA5CB8">
              <w:rPr>
                <w:rFonts w:ascii="Times New Roman" w:hAnsi="Times New Roman"/>
                <w:sz w:val="18"/>
                <w:szCs w:val="18"/>
                <w:lang w:val="en-GB" w:eastAsia="en-ZA"/>
              </w:rPr>
              <w:t>PCB treatment in the country</w:t>
            </w:r>
            <w:r>
              <w:rPr>
                <w:rFonts w:ascii="Times New Roman" w:hAnsi="Times New Roman"/>
                <w:sz w:val="18"/>
                <w:szCs w:val="18"/>
                <w:lang w:val="en-GB" w:eastAsia="en-ZA"/>
              </w:rPr>
              <w:t xml:space="preserve">, other companies and stakeholders will be involved in various project activities including oil sampling and analysis, transformer and oil collection and transportation, and construction and management of interim storage facilities. Training and capacity building activities under the project will be provided to a wide range of stakeholders </w:t>
            </w:r>
            <w:r>
              <w:rPr>
                <w:rFonts w:ascii="Times New Roman" w:hAnsi="Times New Roman"/>
                <w:sz w:val="18"/>
                <w:szCs w:val="18"/>
                <w:lang w:val="en-GB" w:eastAsia="en-ZA"/>
              </w:rPr>
              <w:lastRenderedPageBreak/>
              <w:t>at the national, provincial, and municipal level, as well as within the public and private sectors, enabling replication and scale up of sound PCB management across the country.</w:t>
            </w:r>
          </w:p>
          <w:p w14:paraId="361A6126" w14:textId="4F95DD71" w:rsidR="005B3C7B" w:rsidRPr="0064483E" w:rsidRDefault="005B3C7B" w:rsidP="0064483E">
            <w:pPr>
              <w:spacing w:after="120" w:line="240" w:lineRule="auto"/>
              <w:rPr>
                <w:rFonts w:ascii="Times New Roman" w:hAnsi="Times New Roman"/>
                <w:sz w:val="18"/>
                <w:szCs w:val="18"/>
                <w:lang w:val="en-GB" w:eastAsia="en-ZA"/>
              </w:rPr>
            </w:pPr>
            <w:r>
              <w:rPr>
                <w:rFonts w:ascii="Times New Roman" w:hAnsi="Times New Roman"/>
                <w:sz w:val="18"/>
                <w:szCs w:val="18"/>
                <w:lang w:val="en-GB" w:eastAsia="en-ZA"/>
              </w:rPr>
              <w:t xml:space="preserve">Capacities developed under the project will ensure future capability to manage and treat PCBs in South Africa beyond the project, where applicable, as well as other hazardous waste. These services may also be extended to other countries in the region, in accordance with national and international law. </w:t>
            </w:r>
          </w:p>
        </w:tc>
        <w:tc>
          <w:tcPr>
            <w:tcW w:w="709" w:type="dxa"/>
            <w:shd w:val="clear" w:color="auto" w:fill="FFFFFF"/>
          </w:tcPr>
          <w:p w14:paraId="2D0DBE88" w14:textId="77777777" w:rsidR="005B3C7B" w:rsidRPr="00F62BC8" w:rsidRDefault="005B3C7B">
            <w:pPr>
              <w:spacing w:after="120" w:line="240" w:lineRule="auto"/>
              <w:rPr>
                <w:rFonts w:ascii="Times New Roman" w:hAnsi="Times New Roman"/>
                <w:sz w:val="18"/>
                <w:szCs w:val="18"/>
                <w:lang w:val="en-GB" w:eastAsia="en-ZA"/>
              </w:rPr>
            </w:pPr>
          </w:p>
        </w:tc>
      </w:tr>
      <w:tr w:rsidR="004C7E55" w:rsidRPr="00F62BC8" w14:paraId="7BD8DBE5" w14:textId="77777777" w:rsidTr="00B61E83">
        <w:trPr>
          <w:trHeight w:val="1201"/>
        </w:trPr>
        <w:tc>
          <w:tcPr>
            <w:tcW w:w="1560" w:type="dxa"/>
            <w:vMerge/>
            <w:shd w:val="clear" w:color="auto" w:fill="FFFFFF"/>
          </w:tcPr>
          <w:p w14:paraId="2BAE6B3D" w14:textId="77777777" w:rsidR="004C7E55" w:rsidRPr="00F62BC8" w:rsidRDefault="004C7E55">
            <w:pPr>
              <w:spacing w:after="120" w:line="240" w:lineRule="auto"/>
              <w:rPr>
                <w:rFonts w:ascii="Times New Roman" w:hAnsi="Times New Roman"/>
                <w:sz w:val="18"/>
                <w:szCs w:val="18"/>
                <w:lang w:val="en-GB"/>
              </w:rPr>
            </w:pPr>
          </w:p>
        </w:tc>
        <w:tc>
          <w:tcPr>
            <w:tcW w:w="1418" w:type="dxa"/>
            <w:shd w:val="clear" w:color="auto" w:fill="FFFFFF"/>
          </w:tcPr>
          <w:p w14:paraId="5D54BF2D" w14:textId="29BDDFA4" w:rsidR="004C7E55" w:rsidRDefault="004C7E55" w:rsidP="00D56511">
            <w:pPr>
              <w:spacing w:after="120" w:line="240" w:lineRule="auto"/>
              <w:rPr>
                <w:rFonts w:ascii="Times New Roman" w:hAnsi="Times New Roman"/>
                <w:sz w:val="18"/>
                <w:szCs w:val="18"/>
                <w:lang w:val="en-GB" w:eastAsia="en-ZA"/>
              </w:rPr>
            </w:pPr>
            <w:r>
              <w:rPr>
                <w:rFonts w:ascii="Times New Roman" w:hAnsi="Times New Roman"/>
                <w:sz w:val="18"/>
                <w:szCs w:val="18"/>
                <w:lang w:val="en-GB" w:eastAsia="en-ZA"/>
              </w:rPr>
              <w:t xml:space="preserve">Generation of greenhouse gas emissions </w:t>
            </w:r>
            <w:proofErr w:type="gramStart"/>
            <w:r>
              <w:rPr>
                <w:rFonts w:ascii="Times New Roman" w:hAnsi="Times New Roman"/>
                <w:sz w:val="18"/>
                <w:szCs w:val="18"/>
                <w:lang w:val="en-GB" w:eastAsia="en-ZA"/>
              </w:rPr>
              <w:t>from  i</w:t>
            </w:r>
            <w:r w:rsidR="00A07784">
              <w:rPr>
                <w:rFonts w:ascii="Times New Roman" w:hAnsi="Times New Roman"/>
                <w:sz w:val="18"/>
                <w:szCs w:val="18"/>
                <w:lang w:val="en-GB" w:eastAsia="en-ZA"/>
              </w:rPr>
              <w:t>n</w:t>
            </w:r>
            <w:r w:rsidR="00AD2E35">
              <w:rPr>
                <w:rFonts w:ascii="Times New Roman" w:hAnsi="Times New Roman"/>
                <w:sz w:val="18"/>
                <w:szCs w:val="18"/>
                <w:lang w:val="en-GB" w:eastAsia="en-ZA"/>
              </w:rPr>
              <w:t>adequate</w:t>
            </w:r>
            <w:proofErr w:type="gramEnd"/>
            <w:r w:rsidR="004467B1">
              <w:rPr>
                <w:rFonts w:ascii="Times New Roman" w:hAnsi="Times New Roman"/>
                <w:sz w:val="18"/>
                <w:szCs w:val="18"/>
                <w:lang w:val="en-GB" w:eastAsia="en-ZA"/>
              </w:rPr>
              <w:t xml:space="preserve"> technology of the PCB treatment facilities</w:t>
            </w:r>
            <w:r w:rsidR="00AD2E35">
              <w:rPr>
                <w:rFonts w:ascii="Times New Roman" w:hAnsi="Times New Roman"/>
                <w:sz w:val="18"/>
                <w:szCs w:val="18"/>
                <w:lang w:val="en-GB" w:eastAsia="en-ZA"/>
              </w:rPr>
              <w:t xml:space="preserve"> </w:t>
            </w:r>
            <w:r w:rsidR="00D56511">
              <w:rPr>
                <w:rFonts w:ascii="Times New Roman" w:hAnsi="Times New Roman"/>
                <w:sz w:val="18"/>
                <w:szCs w:val="18"/>
                <w:lang w:val="en-GB" w:eastAsia="en-ZA"/>
              </w:rPr>
              <w:t>or  impacts on PCB treatment processes from extreme weather events</w:t>
            </w:r>
          </w:p>
        </w:tc>
        <w:tc>
          <w:tcPr>
            <w:tcW w:w="6945" w:type="dxa"/>
            <w:shd w:val="clear" w:color="auto" w:fill="FFFFFF"/>
          </w:tcPr>
          <w:p w14:paraId="17370E25" w14:textId="0749E3A8" w:rsidR="00E479DC" w:rsidRPr="00212F6D" w:rsidRDefault="00E479DC" w:rsidP="00D119D4">
            <w:pPr>
              <w:spacing w:after="120" w:line="240" w:lineRule="auto"/>
              <w:rPr>
                <w:rFonts w:ascii="Times New Roman" w:eastAsia="Times New Roman" w:hAnsi="Times New Roman"/>
                <w:b/>
                <w:bCs/>
                <w:smallCaps/>
                <w:sz w:val="18"/>
                <w:szCs w:val="18"/>
                <w:lang w:val="en-GB" w:eastAsia="en-ZA"/>
              </w:rPr>
            </w:pPr>
            <w:r w:rsidRPr="00E479DC">
              <w:rPr>
                <w:rFonts w:ascii="Times New Roman" w:hAnsi="Times New Roman"/>
                <w:sz w:val="18"/>
                <w:szCs w:val="18"/>
                <w:lang w:val="en-GB" w:eastAsia="en-ZA"/>
              </w:rPr>
              <w:t>The technology of the potential PCB treatment facilities will be assessed and where necessary improved to ensure that they can treat PCBs in an environmentally sound manner, including ensuring avoidance of greenhouse gas emissions that may result from the use of inadequate technology of the PCB treatment facilities. For example, Nitrous Oxide (N</w:t>
            </w:r>
            <w:r w:rsidRPr="00E479DC">
              <w:rPr>
                <w:rFonts w:ascii="Times New Roman" w:hAnsi="Times New Roman"/>
                <w:sz w:val="18"/>
                <w:szCs w:val="18"/>
                <w:vertAlign w:val="subscript"/>
                <w:lang w:val="en-GB" w:eastAsia="en-ZA"/>
              </w:rPr>
              <w:t>2</w:t>
            </w:r>
            <w:r w:rsidRPr="00E479DC">
              <w:rPr>
                <w:rFonts w:ascii="Times New Roman" w:hAnsi="Times New Roman"/>
                <w:sz w:val="18"/>
                <w:szCs w:val="18"/>
                <w:lang w:val="en-GB" w:eastAsia="en-ZA"/>
              </w:rPr>
              <w:t>O) is of relevance from a climate perspective and is emitted during incineration of hazardous waste.  This will be mitigated with the application of BAT/BEP consistent with the social and economic realities of the country. Measures will also be implemented to address any risks related to extreme weather events. This will be undertaken in accordance with national laws and regulations, Stockholm and Basel Convention provisions, and related guidance. Further, Feedstock composition analysis will also be conducted to separate recyclable materials from hazardous content, which will lead to the volume reduction of incinerated waste and result in carbon savings and other environmental benefits</w:t>
            </w:r>
            <w:r w:rsidR="00D119D4">
              <w:rPr>
                <w:rFonts w:ascii="Times New Roman" w:hAnsi="Times New Roman"/>
                <w:sz w:val="18"/>
                <w:szCs w:val="18"/>
                <w:lang w:val="en-GB" w:eastAsia="en-ZA"/>
              </w:rPr>
              <w:t>.</w:t>
            </w:r>
          </w:p>
        </w:tc>
        <w:tc>
          <w:tcPr>
            <w:tcW w:w="709" w:type="dxa"/>
            <w:shd w:val="clear" w:color="auto" w:fill="FFFFFF"/>
          </w:tcPr>
          <w:p w14:paraId="36267164" w14:textId="2189D3A5" w:rsidR="004C7E55" w:rsidRDefault="005E71EB">
            <w:pPr>
              <w:spacing w:after="120" w:line="240" w:lineRule="auto"/>
              <w:rPr>
                <w:rFonts w:ascii="Times New Roman" w:hAnsi="Times New Roman"/>
                <w:sz w:val="18"/>
                <w:szCs w:val="18"/>
                <w:lang w:val="en-GB" w:eastAsia="en-ZA"/>
              </w:rPr>
            </w:pPr>
            <w:r>
              <w:rPr>
                <w:rFonts w:ascii="Times New Roman" w:hAnsi="Times New Roman"/>
                <w:sz w:val="18"/>
                <w:szCs w:val="18"/>
                <w:lang w:val="en-GB" w:eastAsia="en-ZA"/>
              </w:rPr>
              <w:t>L</w:t>
            </w:r>
          </w:p>
        </w:tc>
      </w:tr>
      <w:tr w:rsidR="001243EA" w:rsidRPr="00F62BC8" w14:paraId="2EC95D0E" w14:textId="77777777" w:rsidTr="00E36ABF">
        <w:trPr>
          <w:trHeight w:val="1569"/>
        </w:trPr>
        <w:tc>
          <w:tcPr>
            <w:tcW w:w="1560" w:type="dxa"/>
            <w:vMerge w:val="restart"/>
            <w:shd w:val="clear" w:color="auto" w:fill="FFFFFF"/>
          </w:tcPr>
          <w:p w14:paraId="642F0840" w14:textId="5C48C819" w:rsidR="001243EA" w:rsidRPr="00F62BC8" w:rsidRDefault="001243EA">
            <w:pPr>
              <w:spacing w:after="120" w:line="240" w:lineRule="auto"/>
              <w:rPr>
                <w:rFonts w:ascii="Times New Roman" w:hAnsi="Times New Roman"/>
                <w:sz w:val="18"/>
                <w:szCs w:val="18"/>
                <w:lang w:val="en-GB"/>
              </w:rPr>
            </w:pPr>
            <w:r w:rsidRPr="00F62BC8">
              <w:rPr>
                <w:rFonts w:ascii="Times New Roman" w:hAnsi="Times New Roman"/>
                <w:sz w:val="18"/>
                <w:szCs w:val="18"/>
                <w:lang w:val="en-GB"/>
              </w:rPr>
              <w:t>3. Monitoring, evaluation, and replication</w:t>
            </w:r>
          </w:p>
          <w:p w14:paraId="18B33F2B" w14:textId="77777777" w:rsidR="001243EA" w:rsidRPr="00F62BC8" w:rsidRDefault="001243EA">
            <w:pPr>
              <w:spacing w:after="120" w:line="240" w:lineRule="auto"/>
              <w:rPr>
                <w:rFonts w:ascii="Times New Roman" w:hAnsi="Times New Roman"/>
                <w:sz w:val="18"/>
                <w:szCs w:val="18"/>
                <w:lang w:val="en-GB"/>
              </w:rPr>
            </w:pPr>
          </w:p>
        </w:tc>
        <w:tc>
          <w:tcPr>
            <w:tcW w:w="1418" w:type="dxa"/>
            <w:shd w:val="clear" w:color="auto" w:fill="FFFFFF"/>
          </w:tcPr>
          <w:p w14:paraId="2F8B234C" w14:textId="48EDBD95" w:rsidR="001243EA" w:rsidRPr="00F62BC8" w:rsidRDefault="001243EA">
            <w:pPr>
              <w:spacing w:after="120" w:line="240" w:lineRule="auto"/>
              <w:rPr>
                <w:rFonts w:ascii="Times New Roman" w:hAnsi="Times New Roman"/>
                <w:sz w:val="18"/>
                <w:szCs w:val="18"/>
                <w:highlight w:val="yellow"/>
                <w:lang w:val="en-GB" w:eastAsia="en-ZA"/>
              </w:rPr>
            </w:pPr>
            <w:r w:rsidRPr="00F62BC8">
              <w:rPr>
                <w:rFonts w:ascii="Times New Roman" w:hAnsi="Times New Roman"/>
                <w:sz w:val="18"/>
                <w:szCs w:val="18"/>
                <w:lang w:val="en-GB" w:eastAsia="en-ZA"/>
              </w:rPr>
              <w:t>Delay in project implementation as well as monitoring and evaluation may cause delays in holding meetings and issuing required reports</w:t>
            </w:r>
          </w:p>
        </w:tc>
        <w:tc>
          <w:tcPr>
            <w:tcW w:w="6945" w:type="dxa"/>
            <w:shd w:val="clear" w:color="auto" w:fill="FFFFFF"/>
          </w:tcPr>
          <w:p w14:paraId="347783D1" w14:textId="3AB783E4" w:rsidR="001243EA" w:rsidRPr="0064483E" w:rsidRDefault="001243EA" w:rsidP="0064483E">
            <w:pPr>
              <w:spacing w:after="120" w:line="240" w:lineRule="auto"/>
              <w:rPr>
                <w:rFonts w:ascii="Times New Roman" w:hAnsi="Times New Roman"/>
                <w:sz w:val="18"/>
                <w:szCs w:val="18"/>
                <w:lang w:val="en-GB" w:eastAsia="en-ZA"/>
              </w:rPr>
            </w:pPr>
            <w:r w:rsidRPr="0064483E">
              <w:rPr>
                <w:rFonts w:ascii="Times New Roman" w:hAnsi="Times New Roman"/>
                <w:sz w:val="18"/>
                <w:szCs w:val="18"/>
                <w:lang w:val="en-GB" w:eastAsia="en-ZA"/>
              </w:rPr>
              <w:t>Proper communication channels will be established, building on the PPG phase and ex</w:t>
            </w:r>
            <w:r w:rsidR="00453095" w:rsidRPr="0064483E">
              <w:rPr>
                <w:rFonts w:ascii="Times New Roman" w:hAnsi="Times New Roman"/>
                <w:sz w:val="18"/>
                <w:szCs w:val="18"/>
                <w:lang w:val="en-GB" w:eastAsia="en-ZA"/>
              </w:rPr>
              <w:t>isting coordination mechanisms.</w:t>
            </w:r>
          </w:p>
        </w:tc>
        <w:tc>
          <w:tcPr>
            <w:tcW w:w="709" w:type="dxa"/>
            <w:shd w:val="clear" w:color="auto" w:fill="FFFFFF"/>
          </w:tcPr>
          <w:p w14:paraId="6F012B7B" w14:textId="77777777" w:rsidR="001243EA" w:rsidRPr="00F62BC8" w:rsidRDefault="001243EA">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M</w:t>
            </w:r>
          </w:p>
          <w:p w14:paraId="6808A5B1" w14:textId="00EED561" w:rsidR="001243EA" w:rsidRPr="00F62BC8" w:rsidRDefault="001243EA">
            <w:pPr>
              <w:spacing w:after="120"/>
              <w:rPr>
                <w:rFonts w:ascii="Times New Roman" w:hAnsi="Times New Roman"/>
                <w:sz w:val="18"/>
                <w:szCs w:val="18"/>
                <w:lang w:val="en-GB" w:eastAsia="en-ZA"/>
              </w:rPr>
            </w:pPr>
          </w:p>
        </w:tc>
      </w:tr>
      <w:tr w:rsidR="001243EA" w:rsidRPr="00F62BC8" w14:paraId="403FEB5C" w14:textId="77777777" w:rsidTr="00E36ABF">
        <w:trPr>
          <w:trHeight w:val="1110"/>
        </w:trPr>
        <w:tc>
          <w:tcPr>
            <w:tcW w:w="1560" w:type="dxa"/>
            <w:vMerge/>
            <w:shd w:val="clear" w:color="auto" w:fill="FFFFFF"/>
          </w:tcPr>
          <w:p w14:paraId="24144470" w14:textId="77777777" w:rsidR="001243EA" w:rsidRPr="00F62BC8" w:rsidRDefault="001243EA">
            <w:pPr>
              <w:spacing w:after="120" w:line="240" w:lineRule="auto"/>
              <w:rPr>
                <w:rFonts w:ascii="Times New Roman" w:hAnsi="Times New Roman"/>
                <w:sz w:val="18"/>
                <w:szCs w:val="18"/>
                <w:highlight w:val="yellow"/>
                <w:lang w:val="en-GB" w:eastAsia="en-ZA"/>
              </w:rPr>
            </w:pPr>
          </w:p>
        </w:tc>
        <w:tc>
          <w:tcPr>
            <w:tcW w:w="1418" w:type="dxa"/>
            <w:shd w:val="clear" w:color="auto" w:fill="FFFFFF"/>
          </w:tcPr>
          <w:p w14:paraId="389231D0" w14:textId="4B932F0B" w:rsidR="001243EA" w:rsidRPr="00F62BC8" w:rsidRDefault="001243EA">
            <w:pPr>
              <w:spacing w:after="120" w:line="240" w:lineRule="auto"/>
              <w:rPr>
                <w:rFonts w:ascii="Times New Roman" w:hAnsi="Times New Roman"/>
                <w:sz w:val="18"/>
                <w:szCs w:val="18"/>
                <w:lang w:val="en-GB" w:eastAsia="en-ZA"/>
              </w:rPr>
            </w:pPr>
            <w:r w:rsidRPr="00F62BC8">
              <w:rPr>
                <w:rFonts w:ascii="Times New Roman" w:hAnsi="Times New Roman"/>
                <w:color w:val="000000"/>
                <w:sz w:val="18"/>
                <w:szCs w:val="18"/>
                <w:lang w:val="en-GB"/>
              </w:rPr>
              <w:t>Insufficient participation of women in the project</w:t>
            </w:r>
          </w:p>
        </w:tc>
        <w:tc>
          <w:tcPr>
            <w:tcW w:w="6945" w:type="dxa"/>
            <w:shd w:val="clear" w:color="auto" w:fill="FFFFFF"/>
          </w:tcPr>
          <w:p w14:paraId="5B8DD596" w14:textId="502C1B7B" w:rsidR="001243EA" w:rsidRPr="00F62BC8" w:rsidRDefault="001243EA">
            <w:pPr>
              <w:tabs>
                <w:tab w:val="center" w:pos="4320"/>
                <w:tab w:val="right" w:pos="8640"/>
              </w:tabs>
              <w:spacing w:after="120" w:line="240" w:lineRule="auto"/>
              <w:outlineLvl w:val="0"/>
              <w:rPr>
                <w:rFonts w:ascii="Times New Roman" w:hAnsi="Times New Roman"/>
                <w:color w:val="000000"/>
                <w:sz w:val="18"/>
                <w:szCs w:val="18"/>
                <w:lang w:val="en-GB"/>
              </w:rPr>
            </w:pPr>
            <w:r w:rsidRPr="00F62BC8">
              <w:rPr>
                <w:rFonts w:ascii="Times New Roman" w:hAnsi="Times New Roman"/>
                <w:color w:val="000000"/>
                <w:sz w:val="18"/>
                <w:szCs w:val="18"/>
                <w:lang w:val="en-GB"/>
              </w:rPr>
              <w:t>A Gender Action Plan was developed during the PPG phase, based on an initial gender analysis, and will be implemented throughout the project. Aspects of the Plan include: establishing strategic partnerships and identifying synergies with organisations that focus on women’s empowerment; developing project materials and training that directly address gender-differentiated issues; and designing and implementing a communication campaign that addresses women’s needs.</w:t>
            </w:r>
          </w:p>
        </w:tc>
        <w:tc>
          <w:tcPr>
            <w:tcW w:w="709" w:type="dxa"/>
            <w:shd w:val="clear" w:color="auto" w:fill="FFFFFF"/>
          </w:tcPr>
          <w:p w14:paraId="390CEF2A" w14:textId="54B5C9B5" w:rsidR="001243EA" w:rsidRPr="00F62BC8" w:rsidRDefault="001243EA">
            <w:pPr>
              <w:spacing w:after="120" w:line="240" w:lineRule="auto"/>
              <w:rPr>
                <w:rFonts w:ascii="Times New Roman" w:hAnsi="Times New Roman"/>
                <w:sz w:val="18"/>
                <w:szCs w:val="18"/>
                <w:lang w:val="en-GB" w:eastAsia="en-ZA"/>
              </w:rPr>
            </w:pPr>
            <w:r w:rsidRPr="00F62BC8">
              <w:rPr>
                <w:rFonts w:ascii="Times New Roman" w:hAnsi="Times New Roman"/>
                <w:sz w:val="18"/>
                <w:szCs w:val="18"/>
                <w:lang w:val="en-GB" w:eastAsia="en-ZA"/>
              </w:rPr>
              <w:t>M</w:t>
            </w:r>
          </w:p>
        </w:tc>
      </w:tr>
    </w:tbl>
    <w:p w14:paraId="752EFB71" w14:textId="567E8AD3" w:rsidR="001C64E5" w:rsidRPr="00F62BC8" w:rsidRDefault="006F3875" w:rsidP="000B61D7">
      <w:pPr>
        <w:spacing w:after="0"/>
        <w:outlineLvl w:val="0"/>
        <w:rPr>
          <w:rFonts w:ascii="Times New Roman" w:hAnsi="Times New Roman"/>
          <w:lang w:val="en-GB"/>
        </w:rPr>
      </w:pPr>
      <w:r>
        <w:rPr>
          <w:rFonts w:ascii="Times New Roman" w:hAnsi="Times New Roman"/>
          <w:lang w:val="en-GB"/>
        </w:rPr>
        <w:br w:type="textWrapping" w:clear="all"/>
      </w:r>
    </w:p>
    <w:p w14:paraId="1954484F" w14:textId="77777777" w:rsidR="007F7CA5" w:rsidRPr="00F62BC8" w:rsidRDefault="007F7CA5" w:rsidP="00BE2549">
      <w:pPr>
        <w:spacing w:after="0"/>
        <w:outlineLvl w:val="0"/>
        <w:rPr>
          <w:lang w:val="en-GB"/>
        </w:rPr>
      </w:pPr>
      <w:r w:rsidRPr="00F62BC8">
        <w:rPr>
          <w:rFonts w:ascii="Times New Roman" w:eastAsia="Times New Roman" w:hAnsi="Times New Roman"/>
          <w:i/>
          <w:color w:val="000000"/>
          <w:lang w:val="en-GB"/>
        </w:rPr>
        <w:t>A.</w:t>
      </w:r>
      <w:r w:rsidR="00FB0AD0" w:rsidRPr="00F62BC8">
        <w:rPr>
          <w:rFonts w:ascii="Times New Roman" w:eastAsia="Times New Roman" w:hAnsi="Times New Roman"/>
          <w:i/>
          <w:color w:val="000000"/>
          <w:lang w:val="en-GB"/>
        </w:rPr>
        <w:t>6</w:t>
      </w:r>
      <w:r w:rsidRPr="00F62BC8">
        <w:rPr>
          <w:rFonts w:ascii="Times New Roman" w:eastAsia="Times New Roman" w:hAnsi="Times New Roman"/>
          <w:i/>
          <w:color w:val="000000"/>
          <w:lang w:val="en-GB"/>
        </w:rPr>
        <w:t>. Institutional Arrangement and Coordination.</w:t>
      </w:r>
      <w:r w:rsidRPr="00F62BC8">
        <w:rPr>
          <w:rFonts w:ascii="Times New Roman" w:eastAsia="Times New Roman" w:hAnsi="Times New Roman"/>
          <w:color w:val="000000"/>
          <w:lang w:val="en-GB"/>
        </w:rPr>
        <w:t xml:space="preserve"> Describe the institutional arrangement for project implementation. Elaborate on the planned coordination with other relevant GEF-financed projects and other initiatives.</w:t>
      </w:r>
    </w:p>
    <w:p w14:paraId="246FAE39" w14:textId="2B05F1CF" w:rsidR="008C46D1" w:rsidRDefault="00F77A81" w:rsidP="00BE2549">
      <w:pPr>
        <w:spacing w:after="240" w:line="240" w:lineRule="auto"/>
        <w:jc w:val="both"/>
        <w:rPr>
          <w:rFonts w:ascii="Times New Roman" w:hAnsi="Times New Roman"/>
          <w:szCs w:val="20"/>
          <w:lang w:val="en-GB" w:eastAsia="zh-CN"/>
        </w:rPr>
      </w:pPr>
      <w:r w:rsidRPr="00F62BC8">
        <w:rPr>
          <w:rFonts w:ascii="Times New Roman" w:hAnsi="Times New Roman"/>
          <w:szCs w:val="20"/>
          <w:lang w:val="en-GB" w:eastAsia="zh-CN"/>
        </w:rPr>
        <w:br/>
      </w:r>
      <w:r w:rsidR="00DE7DDA" w:rsidRPr="00F62BC8">
        <w:rPr>
          <w:rFonts w:ascii="Times New Roman" w:hAnsi="Times New Roman"/>
          <w:szCs w:val="20"/>
          <w:lang w:val="en-GB" w:eastAsia="zh-CN"/>
        </w:rPr>
        <w:t xml:space="preserve">The project will be implemented following DBSA and GEF’s </w:t>
      </w:r>
      <w:r w:rsidR="00725896">
        <w:rPr>
          <w:rFonts w:ascii="Times New Roman" w:hAnsi="Times New Roman"/>
          <w:szCs w:val="20"/>
          <w:lang w:val="en-GB" w:eastAsia="zh-CN"/>
        </w:rPr>
        <w:t>policies</w:t>
      </w:r>
      <w:r w:rsidR="00DE7DDA" w:rsidRPr="00F62BC8">
        <w:rPr>
          <w:rFonts w:ascii="Times New Roman" w:hAnsi="Times New Roman"/>
          <w:szCs w:val="20"/>
          <w:lang w:val="en-GB" w:eastAsia="zh-CN"/>
        </w:rPr>
        <w:t xml:space="preserve"> and </w:t>
      </w:r>
      <w:r w:rsidR="00725896">
        <w:rPr>
          <w:rFonts w:ascii="Times New Roman" w:hAnsi="Times New Roman"/>
          <w:szCs w:val="20"/>
          <w:lang w:val="en-GB" w:eastAsia="zh-CN"/>
        </w:rPr>
        <w:t>procedures</w:t>
      </w:r>
      <w:r w:rsidR="00DE7DDA" w:rsidRPr="00F62BC8">
        <w:rPr>
          <w:rFonts w:ascii="Times New Roman" w:hAnsi="Times New Roman"/>
          <w:szCs w:val="20"/>
          <w:lang w:val="en-GB" w:eastAsia="zh-CN"/>
        </w:rPr>
        <w:t xml:space="preserve">. The Implementing Agency </w:t>
      </w:r>
      <w:r w:rsidR="004B493E" w:rsidRPr="00F62BC8">
        <w:rPr>
          <w:rFonts w:ascii="Times New Roman" w:hAnsi="Times New Roman"/>
          <w:szCs w:val="20"/>
          <w:lang w:val="en-GB" w:eastAsia="zh-CN"/>
        </w:rPr>
        <w:t xml:space="preserve">for this project </w:t>
      </w:r>
      <w:r w:rsidR="00DE7DDA" w:rsidRPr="00F62BC8">
        <w:rPr>
          <w:rFonts w:ascii="Times New Roman" w:hAnsi="Times New Roman"/>
          <w:szCs w:val="20"/>
          <w:lang w:val="en-GB" w:eastAsia="zh-CN"/>
        </w:rPr>
        <w:t>is DBSA and the Executing Partner</w:t>
      </w:r>
      <w:r w:rsidR="004B493E" w:rsidRPr="00F62BC8">
        <w:rPr>
          <w:rFonts w:ascii="Times New Roman" w:hAnsi="Times New Roman"/>
          <w:szCs w:val="20"/>
          <w:lang w:val="en-GB" w:eastAsia="zh-CN"/>
        </w:rPr>
        <w:t>s</w:t>
      </w:r>
      <w:r w:rsidR="00DE7DDA" w:rsidRPr="00F62BC8">
        <w:rPr>
          <w:rFonts w:ascii="Times New Roman" w:hAnsi="Times New Roman"/>
          <w:szCs w:val="20"/>
          <w:lang w:val="en-GB" w:eastAsia="zh-CN"/>
        </w:rPr>
        <w:t xml:space="preserve"> </w:t>
      </w:r>
      <w:r w:rsidR="00E74DE5" w:rsidRPr="00F62BC8">
        <w:rPr>
          <w:rFonts w:ascii="Times New Roman" w:hAnsi="Times New Roman"/>
          <w:szCs w:val="20"/>
          <w:lang w:val="en-GB" w:eastAsia="zh-CN"/>
        </w:rPr>
        <w:t xml:space="preserve">are </w:t>
      </w:r>
      <w:r w:rsidR="00DE7DDA" w:rsidRPr="00F62BC8">
        <w:rPr>
          <w:rFonts w:ascii="Times New Roman" w:hAnsi="Times New Roman"/>
          <w:szCs w:val="20"/>
          <w:lang w:val="en-GB" w:eastAsia="zh-CN"/>
        </w:rPr>
        <w:t>the Department of Environmental Affairs (DEA)</w:t>
      </w:r>
      <w:r w:rsidR="00E74DE5" w:rsidRPr="00F62BC8">
        <w:rPr>
          <w:rFonts w:ascii="Times New Roman" w:hAnsi="Times New Roman"/>
          <w:szCs w:val="20"/>
          <w:lang w:val="en-GB" w:eastAsia="zh-CN"/>
        </w:rPr>
        <w:t xml:space="preserve"> and Africa Institute (AI)</w:t>
      </w:r>
      <w:r w:rsidR="00DE7DDA" w:rsidRPr="00F62BC8">
        <w:rPr>
          <w:rFonts w:ascii="Times New Roman" w:hAnsi="Times New Roman"/>
          <w:szCs w:val="20"/>
          <w:lang w:val="en-GB" w:eastAsia="zh-CN"/>
        </w:rPr>
        <w:t xml:space="preserve">. The Executing Partner is responsible and accountable for managing this project, including the monitoring and evaluation of project interventions, achieving project outcomes, and for the effective use of GEF resources. </w:t>
      </w:r>
    </w:p>
    <w:p w14:paraId="7F0D283A" w14:textId="77777777" w:rsidR="008C46D1" w:rsidRDefault="008C46D1" w:rsidP="00BE2549">
      <w:pPr>
        <w:spacing w:after="240" w:line="240" w:lineRule="auto"/>
        <w:jc w:val="both"/>
        <w:rPr>
          <w:rFonts w:ascii="Times New Roman" w:hAnsi="Times New Roman"/>
          <w:szCs w:val="20"/>
          <w:lang w:val="en-GB" w:eastAsia="zh-CN"/>
        </w:rPr>
      </w:pPr>
    </w:p>
    <w:p w14:paraId="7A600112" w14:textId="77777777" w:rsidR="008C46D1" w:rsidRDefault="008C46D1" w:rsidP="00BE2549">
      <w:pPr>
        <w:spacing w:after="240" w:line="240" w:lineRule="auto"/>
        <w:jc w:val="both"/>
        <w:rPr>
          <w:rFonts w:ascii="Times New Roman" w:hAnsi="Times New Roman"/>
          <w:szCs w:val="20"/>
          <w:lang w:val="en-GB" w:eastAsia="zh-CN"/>
        </w:rPr>
      </w:pPr>
    </w:p>
    <w:p w14:paraId="770DF8DF" w14:textId="77777777" w:rsidR="008C46D1" w:rsidRDefault="008C46D1" w:rsidP="00BE2549">
      <w:pPr>
        <w:spacing w:after="240" w:line="240" w:lineRule="auto"/>
        <w:jc w:val="both"/>
        <w:rPr>
          <w:rFonts w:ascii="Times New Roman" w:hAnsi="Times New Roman"/>
          <w:szCs w:val="20"/>
          <w:lang w:val="en-GB" w:eastAsia="zh-CN"/>
        </w:rPr>
      </w:pPr>
    </w:p>
    <w:p w14:paraId="2FC153DE" w14:textId="77777777" w:rsidR="008C46D1" w:rsidRDefault="008C46D1" w:rsidP="00BE2549">
      <w:pPr>
        <w:spacing w:after="240" w:line="240" w:lineRule="auto"/>
        <w:jc w:val="both"/>
        <w:rPr>
          <w:rFonts w:ascii="Times New Roman" w:hAnsi="Times New Roman"/>
          <w:szCs w:val="20"/>
          <w:lang w:val="en-GB" w:eastAsia="zh-CN"/>
        </w:rPr>
      </w:pPr>
    </w:p>
    <w:p w14:paraId="74D0D2D8" w14:textId="77777777" w:rsidR="008C46D1" w:rsidRDefault="008C46D1" w:rsidP="00BE2549">
      <w:pPr>
        <w:spacing w:after="240" w:line="240" w:lineRule="auto"/>
        <w:jc w:val="both"/>
        <w:rPr>
          <w:rFonts w:ascii="Times New Roman" w:hAnsi="Times New Roman"/>
          <w:szCs w:val="20"/>
          <w:lang w:val="en-GB" w:eastAsia="zh-CN"/>
        </w:rPr>
      </w:pPr>
    </w:p>
    <w:p w14:paraId="46866C63" w14:textId="77777777" w:rsidR="008C46D1" w:rsidRDefault="008C46D1" w:rsidP="00BE2549">
      <w:pPr>
        <w:spacing w:after="240" w:line="240" w:lineRule="auto"/>
        <w:jc w:val="both"/>
        <w:rPr>
          <w:rFonts w:ascii="Times New Roman" w:hAnsi="Times New Roman"/>
          <w:szCs w:val="20"/>
          <w:lang w:val="en-GB" w:eastAsia="zh-CN"/>
        </w:rPr>
      </w:pPr>
    </w:p>
    <w:p w14:paraId="4304DDCA" w14:textId="77777777" w:rsidR="008C46D1" w:rsidRDefault="008C46D1" w:rsidP="00BE2549">
      <w:pPr>
        <w:spacing w:after="240" w:line="240" w:lineRule="auto"/>
        <w:jc w:val="both"/>
        <w:rPr>
          <w:rFonts w:ascii="Times New Roman" w:hAnsi="Times New Roman"/>
          <w:szCs w:val="20"/>
          <w:lang w:val="en-GB" w:eastAsia="zh-CN"/>
        </w:rPr>
      </w:pPr>
    </w:p>
    <w:p w14:paraId="20C8AB91" w14:textId="2DF8F612" w:rsidR="00DE7DDA" w:rsidRPr="00F62BC8" w:rsidRDefault="00DE7DDA" w:rsidP="00BE2549">
      <w:pPr>
        <w:spacing w:after="240" w:line="240" w:lineRule="auto"/>
        <w:jc w:val="both"/>
        <w:rPr>
          <w:rFonts w:ascii="Times New Roman" w:hAnsi="Times New Roman"/>
          <w:szCs w:val="20"/>
          <w:lang w:val="en-GB" w:eastAsia="zh-CN"/>
        </w:rPr>
      </w:pPr>
      <w:r w:rsidRPr="00F62BC8">
        <w:rPr>
          <w:rFonts w:ascii="Times New Roman" w:hAnsi="Times New Roman"/>
          <w:szCs w:val="20"/>
          <w:lang w:val="en-GB" w:eastAsia="zh-CN"/>
        </w:rPr>
        <w:t>The project organisation structure is outlined in Figure 1 below.</w:t>
      </w:r>
    </w:p>
    <w:p w14:paraId="59A68011" w14:textId="77777777" w:rsidR="008C46D1" w:rsidRDefault="008C46D1" w:rsidP="00B26C9C">
      <w:pPr>
        <w:pStyle w:val="GEFFieldtoFillout"/>
        <w:widowControl w:val="0"/>
        <w:spacing w:after="120"/>
        <w:ind w:firstLine="720"/>
        <w:jc w:val="center"/>
        <w:outlineLvl w:val="0"/>
        <w:rPr>
          <w:b/>
          <w:noProof/>
          <w:sz w:val="18"/>
          <w:szCs w:val="18"/>
        </w:rPr>
      </w:pPr>
    </w:p>
    <w:p w14:paraId="24A4CBE4" w14:textId="57264451" w:rsidR="00B21D80" w:rsidRDefault="00B21D80" w:rsidP="00B26C9C">
      <w:pPr>
        <w:pStyle w:val="GEFFieldtoFillout"/>
        <w:widowControl w:val="0"/>
        <w:spacing w:after="120"/>
        <w:ind w:firstLine="720"/>
        <w:jc w:val="center"/>
        <w:outlineLvl w:val="0"/>
        <w:rPr>
          <w:b/>
          <w:sz w:val="24"/>
          <w:szCs w:val="18"/>
          <w:lang w:val="en-GB"/>
        </w:rPr>
      </w:pPr>
      <w:r w:rsidRPr="00F62FD9">
        <w:rPr>
          <w:b/>
          <w:sz w:val="24"/>
          <w:szCs w:val="18"/>
          <w:lang w:val="en-GB"/>
        </w:rPr>
        <w:t>Figure 1: Project Structure</w:t>
      </w:r>
    </w:p>
    <w:p w14:paraId="77B7AE7B" w14:textId="5B370403" w:rsidR="008C46D1" w:rsidRDefault="008C46D1" w:rsidP="008C46D1">
      <w:pPr>
        <w:pStyle w:val="GEFFieldtoFillout"/>
        <w:widowControl w:val="0"/>
        <w:spacing w:after="120"/>
        <w:ind w:firstLine="720"/>
        <w:outlineLvl w:val="0"/>
        <w:rPr>
          <w:b/>
          <w:sz w:val="24"/>
          <w:szCs w:val="18"/>
          <w:lang w:val="en-GB"/>
        </w:rPr>
      </w:pPr>
      <w:r w:rsidRPr="008C46D1">
        <w:rPr>
          <w:rFonts w:ascii="Calibri" w:hAnsi="Calibri"/>
          <w:b/>
          <w:noProof/>
          <w:color w:val="auto"/>
          <w:sz w:val="18"/>
          <w:szCs w:val="18"/>
          <w:lang w:val="en-ZA" w:eastAsia="en-ZA"/>
        </w:rPr>
        <w:drawing>
          <wp:anchor distT="0" distB="0" distL="114300" distR="114300" simplePos="0" relativeHeight="251674624" behindDoc="0" locked="0" layoutInCell="1" allowOverlap="1" wp14:anchorId="13114A1E" wp14:editId="6058E02C">
            <wp:simplePos x="0" y="0"/>
            <wp:positionH relativeFrom="column">
              <wp:posOffset>809625</wp:posOffset>
            </wp:positionH>
            <wp:positionV relativeFrom="paragraph">
              <wp:posOffset>12700</wp:posOffset>
            </wp:positionV>
            <wp:extent cx="5021580" cy="4123062"/>
            <wp:effectExtent l="0" t="0" r="762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5-21 at 14.08.54.png"/>
                    <pic:cNvPicPr/>
                  </pic:nvPicPr>
                  <pic:blipFill>
                    <a:blip r:embed="rId32">
                      <a:extLst>
                        <a:ext uri="{28A0092B-C50C-407E-A947-70E740481C1C}">
                          <a14:useLocalDpi xmlns:a14="http://schemas.microsoft.com/office/drawing/2010/main" val="0"/>
                        </a:ext>
                      </a:extLst>
                    </a:blip>
                    <a:stretch>
                      <a:fillRect/>
                    </a:stretch>
                  </pic:blipFill>
                  <pic:spPr>
                    <a:xfrm>
                      <a:off x="0" y="0"/>
                      <a:ext cx="5021580" cy="4123062"/>
                    </a:xfrm>
                    <a:prstGeom prst="rect">
                      <a:avLst/>
                    </a:prstGeom>
                  </pic:spPr>
                </pic:pic>
              </a:graphicData>
            </a:graphic>
            <wp14:sizeRelH relativeFrom="page">
              <wp14:pctWidth>0</wp14:pctWidth>
            </wp14:sizeRelH>
            <wp14:sizeRelV relativeFrom="page">
              <wp14:pctHeight>0</wp14:pctHeight>
            </wp14:sizeRelV>
          </wp:anchor>
        </w:drawing>
      </w:r>
    </w:p>
    <w:p w14:paraId="0A6AE35C" w14:textId="5F730942" w:rsidR="008C46D1" w:rsidRDefault="008C46D1" w:rsidP="008C46D1">
      <w:pPr>
        <w:pStyle w:val="GEFFieldtoFillout"/>
        <w:widowControl w:val="0"/>
        <w:spacing w:after="120"/>
        <w:ind w:firstLine="720"/>
        <w:outlineLvl w:val="0"/>
        <w:rPr>
          <w:b/>
          <w:sz w:val="24"/>
          <w:szCs w:val="18"/>
          <w:lang w:val="en-GB"/>
        </w:rPr>
      </w:pPr>
    </w:p>
    <w:p w14:paraId="7305E9AF" w14:textId="44E2D795" w:rsidR="008C46D1" w:rsidRDefault="008C46D1" w:rsidP="008C46D1">
      <w:pPr>
        <w:pStyle w:val="GEFFieldtoFillout"/>
        <w:widowControl w:val="0"/>
        <w:spacing w:after="120"/>
        <w:ind w:firstLine="720"/>
        <w:outlineLvl w:val="0"/>
        <w:rPr>
          <w:b/>
          <w:sz w:val="24"/>
          <w:szCs w:val="18"/>
          <w:lang w:val="en-GB"/>
        </w:rPr>
      </w:pPr>
    </w:p>
    <w:p w14:paraId="4D755674" w14:textId="29828C7D" w:rsidR="008C46D1" w:rsidRDefault="008C46D1" w:rsidP="008C46D1">
      <w:pPr>
        <w:pStyle w:val="GEFFieldtoFillout"/>
        <w:widowControl w:val="0"/>
        <w:spacing w:after="120"/>
        <w:ind w:firstLine="720"/>
        <w:outlineLvl w:val="0"/>
        <w:rPr>
          <w:b/>
          <w:sz w:val="24"/>
          <w:szCs w:val="18"/>
          <w:lang w:val="en-GB"/>
        </w:rPr>
      </w:pPr>
    </w:p>
    <w:p w14:paraId="105463EA" w14:textId="1089CCF2" w:rsidR="008C46D1" w:rsidRDefault="008C46D1" w:rsidP="008C46D1">
      <w:pPr>
        <w:pStyle w:val="GEFFieldtoFillout"/>
        <w:widowControl w:val="0"/>
        <w:spacing w:after="120"/>
        <w:ind w:firstLine="720"/>
        <w:outlineLvl w:val="0"/>
        <w:rPr>
          <w:b/>
          <w:sz w:val="24"/>
          <w:szCs w:val="18"/>
          <w:lang w:val="en-GB"/>
        </w:rPr>
      </w:pPr>
    </w:p>
    <w:p w14:paraId="11881797" w14:textId="2CFDADC2" w:rsidR="008C46D1" w:rsidRDefault="008C46D1" w:rsidP="008C46D1">
      <w:pPr>
        <w:pStyle w:val="GEFFieldtoFillout"/>
        <w:widowControl w:val="0"/>
        <w:spacing w:after="120"/>
        <w:ind w:firstLine="720"/>
        <w:outlineLvl w:val="0"/>
        <w:rPr>
          <w:b/>
          <w:sz w:val="24"/>
          <w:szCs w:val="18"/>
          <w:lang w:val="en-GB"/>
        </w:rPr>
      </w:pPr>
    </w:p>
    <w:p w14:paraId="1AFFC445" w14:textId="611947E8" w:rsidR="008C46D1" w:rsidRDefault="008C46D1" w:rsidP="008C46D1">
      <w:pPr>
        <w:pStyle w:val="GEFFieldtoFillout"/>
        <w:widowControl w:val="0"/>
        <w:spacing w:after="120"/>
        <w:ind w:firstLine="720"/>
        <w:outlineLvl w:val="0"/>
        <w:rPr>
          <w:b/>
          <w:sz w:val="24"/>
          <w:szCs w:val="18"/>
          <w:lang w:val="en-GB"/>
        </w:rPr>
      </w:pPr>
    </w:p>
    <w:p w14:paraId="21E87C01" w14:textId="6EE9FB57" w:rsidR="008C46D1" w:rsidRDefault="008C46D1" w:rsidP="008C46D1">
      <w:pPr>
        <w:pStyle w:val="GEFFieldtoFillout"/>
        <w:widowControl w:val="0"/>
        <w:spacing w:after="120"/>
        <w:ind w:firstLine="720"/>
        <w:outlineLvl w:val="0"/>
        <w:rPr>
          <w:b/>
          <w:sz w:val="24"/>
          <w:szCs w:val="18"/>
          <w:lang w:val="en-GB"/>
        </w:rPr>
      </w:pPr>
    </w:p>
    <w:p w14:paraId="215C35AA" w14:textId="69837460" w:rsidR="008C46D1" w:rsidRDefault="008C46D1" w:rsidP="008C46D1">
      <w:pPr>
        <w:pStyle w:val="GEFFieldtoFillout"/>
        <w:widowControl w:val="0"/>
        <w:spacing w:after="120"/>
        <w:ind w:firstLine="720"/>
        <w:outlineLvl w:val="0"/>
        <w:rPr>
          <w:b/>
          <w:sz w:val="24"/>
          <w:szCs w:val="18"/>
          <w:lang w:val="en-GB"/>
        </w:rPr>
      </w:pPr>
    </w:p>
    <w:p w14:paraId="73147ADC" w14:textId="73BA5104" w:rsidR="008C46D1" w:rsidRDefault="008C46D1" w:rsidP="008C46D1">
      <w:pPr>
        <w:pStyle w:val="GEFFieldtoFillout"/>
        <w:widowControl w:val="0"/>
        <w:spacing w:after="120"/>
        <w:ind w:firstLine="720"/>
        <w:outlineLvl w:val="0"/>
        <w:rPr>
          <w:b/>
          <w:sz w:val="24"/>
          <w:szCs w:val="18"/>
          <w:lang w:val="en-GB"/>
        </w:rPr>
      </w:pPr>
    </w:p>
    <w:p w14:paraId="4DC2F379" w14:textId="4B034DE3" w:rsidR="008C46D1" w:rsidRDefault="008C46D1" w:rsidP="008C46D1">
      <w:pPr>
        <w:pStyle w:val="GEFFieldtoFillout"/>
        <w:widowControl w:val="0"/>
        <w:spacing w:after="120"/>
        <w:ind w:firstLine="720"/>
        <w:outlineLvl w:val="0"/>
        <w:rPr>
          <w:b/>
          <w:sz w:val="24"/>
          <w:szCs w:val="18"/>
          <w:lang w:val="en-GB"/>
        </w:rPr>
      </w:pPr>
    </w:p>
    <w:p w14:paraId="58CFCAA4" w14:textId="369DD2DD" w:rsidR="008C46D1" w:rsidRDefault="008C46D1" w:rsidP="008C46D1">
      <w:pPr>
        <w:pStyle w:val="GEFFieldtoFillout"/>
        <w:widowControl w:val="0"/>
        <w:spacing w:after="120"/>
        <w:ind w:firstLine="720"/>
        <w:outlineLvl w:val="0"/>
        <w:rPr>
          <w:b/>
          <w:sz w:val="24"/>
          <w:szCs w:val="18"/>
          <w:lang w:val="en-GB"/>
        </w:rPr>
      </w:pPr>
    </w:p>
    <w:p w14:paraId="5FAF4798" w14:textId="625A6DDB" w:rsidR="008C46D1" w:rsidRDefault="008C46D1" w:rsidP="008C46D1">
      <w:pPr>
        <w:pStyle w:val="GEFFieldtoFillout"/>
        <w:widowControl w:val="0"/>
        <w:spacing w:after="120"/>
        <w:ind w:firstLine="720"/>
        <w:outlineLvl w:val="0"/>
        <w:rPr>
          <w:b/>
          <w:sz w:val="24"/>
          <w:szCs w:val="18"/>
          <w:lang w:val="en-GB"/>
        </w:rPr>
      </w:pPr>
    </w:p>
    <w:p w14:paraId="42354A04" w14:textId="11656508" w:rsidR="008C46D1" w:rsidRDefault="008C46D1" w:rsidP="008C46D1">
      <w:pPr>
        <w:pStyle w:val="GEFFieldtoFillout"/>
        <w:widowControl w:val="0"/>
        <w:spacing w:after="120"/>
        <w:ind w:firstLine="720"/>
        <w:outlineLvl w:val="0"/>
        <w:rPr>
          <w:b/>
          <w:sz w:val="24"/>
          <w:szCs w:val="18"/>
          <w:lang w:val="en-GB"/>
        </w:rPr>
      </w:pPr>
    </w:p>
    <w:p w14:paraId="79E194C2" w14:textId="5E14C0CC" w:rsidR="008C46D1" w:rsidRDefault="008C46D1" w:rsidP="008C46D1">
      <w:pPr>
        <w:pStyle w:val="GEFFieldtoFillout"/>
        <w:widowControl w:val="0"/>
        <w:spacing w:after="120"/>
        <w:ind w:firstLine="720"/>
        <w:outlineLvl w:val="0"/>
        <w:rPr>
          <w:b/>
          <w:sz w:val="24"/>
          <w:szCs w:val="18"/>
          <w:lang w:val="en-GB"/>
        </w:rPr>
      </w:pPr>
    </w:p>
    <w:p w14:paraId="5D3548B8" w14:textId="6033A949" w:rsidR="008C46D1" w:rsidRDefault="008C46D1" w:rsidP="008C46D1">
      <w:pPr>
        <w:pStyle w:val="GEFFieldtoFillout"/>
        <w:widowControl w:val="0"/>
        <w:spacing w:after="120"/>
        <w:ind w:firstLine="720"/>
        <w:outlineLvl w:val="0"/>
        <w:rPr>
          <w:b/>
          <w:sz w:val="24"/>
          <w:szCs w:val="18"/>
          <w:lang w:val="en-GB"/>
        </w:rPr>
      </w:pPr>
    </w:p>
    <w:p w14:paraId="38F24BAF" w14:textId="424E3D35" w:rsidR="008C46D1" w:rsidRDefault="008C46D1" w:rsidP="008C46D1">
      <w:pPr>
        <w:pStyle w:val="GEFFieldtoFillout"/>
        <w:widowControl w:val="0"/>
        <w:spacing w:after="120"/>
        <w:ind w:firstLine="720"/>
        <w:outlineLvl w:val="0"/>
        <w:rPr>
          <w:b/>
          <w:sz w:val="24"/>
          <w:szCs w:val="18"/>
          <w:lang w:val="en-GB"/>
        </w:rPr>
      </w:pPr>
    </w:p>
    <w:p w14:paraId="4E8F02C7" w14:textId="5F6A750B" w:rsidR="008C46D1" w:rsidRDefault="008C46D1" w:rsidP="008C46D1">
      <w:pPr>
        <w:pStyle w:val="GEFFieldtoFillout"/>
        <w:widowControl w:val="0"/>
        <w:spacing w:after="120"/>
        <w:ind w:firstLine="720"/>
        <w:outlineLvl w:val="0"/>
        <w:rPr>
          <w:b/>
          <w:sz w:val="24"/>
          <w:szCs w:val="18"/>
          <w:lang w:val="en-GB"/>
        </w:rPr>
      </w:pPr>
    </w:p>
    <w:p w14:paraId="50F575F3" w14:textId="1537A229" w:rsidR="00DE7DDA" w:rsidRPr="00F62BC8" w:rsidRDefault="00DE7DDA" w:rsidP="00BE2549">
      <w:pPr>
        <w:shd w:val="clear" w:color="auto" w:fill="FFFFFF"/>
        <w:spacing w:after="0" w:line="240" w:lineRule="auto"/>
        <w:jc w:val="both"/>
        <w:rPr>
          <w:rFonts w:ascii="Times New Roman" w:hAnsi="Times New Roman"/>
          <w:lang w:val="en-GB" w:eastAsia="zh-CN"/>
        </w:rPr>
      </w:pPr>
      <w:r w:rsidRPr="00F62BC8">
        <w:rPr>
          <w:rFonts w:ascii="Times New Roman" w:hAnsi="Times New Roman"/>
          <w:lang w:val="en-GB" w:eastAsia="zh-CN"/>
        </w:rPr>
        <w:t>The Project Steering Committee (PSC)</w:t>
      </w:r>
      <w:r w:rsidRPr="00F62BC8">
        <w:rPr>
          <w:rFonts w:ascii="Times New Roman" w:hAnsi="Times New Roman"/>
          <w:b/>
          <w:lang w:val="en-GB" w:eastAsia="zh-CN"/>
        </w:rPr>
        <w:t xml:space="preserve"> </w:t>
      </w:r>
      <w:r w:rsidRPr="00F62BC8">
        <w:rPr>
          <w:rFonts w:ascii="Times New Roman" w:hAnsi="Times New Roman"/>
          <w:lang w:val="en-GB" w:eastAsia="zh-CN"/>
        </w:rPr>
        <w:t xml:space="preserve">is responsible for making management decisions, by consensus, when guidance is required by the Project Manager, including recommendations for </w:t>
      </w:r>
      <w:r w:rsidR="00B450C1" w:rsidRPr="00F62BC8">
        <w:rPr>
          <w:rFonts w:ascii="Times New Roman" w:hAnsi="Times New Roman"/>
          <w:lang w:val="en-GB" w:eastAsia="zh-CN"/>
        </w:rPr>
        <w:t xml:space="preserve">the </w:t>
      </w:r>
      <w:r w:rsidRPr="00F62BC8">
        <w:rPr>
          <w:rFonts w:ascii="Times New Roman" w:hAnsi="Times New Roman"/>
          <w:lang w:val="en-GB" w:eastAsia="zh-CN"/>
        </w:rPr>
        <w:t>Executing Partner</w:t>
      </w:r>
      <w:r w:rsidR="00E74DE5" w:rsidRPr="00F62BC8">
        <w:rPr>
          <w:rFonts w:ascii="Times New Roman" w:hAnsi="Times New Roman"/>
          <w:lang w:val="en-GB" w:eastAsia="zh-CN"/>
        </w:rPr>
        <w:t>s</w:t>
      </w:r>
      <w:r w:rsidR="00B450C1" w:rsidRPr="00F62BC8">
        <w:rPr>
          <w:rFonts w:ascii="Times New Roman" w:hAnsi="Times New Roman"/>
          <w:lang w:val="en-GB" w:eastAsia="zh-CN"/>
        </w:rPr>
        <w:t>’</w:t>
      </w:r>
      <w:r w:rsidRPr="00F62BC8">
        <w:rPr>
          <w:rFonts w:ascii="Times New Roman" w:hAnsi="Times New Roman"/>
          <w:lang w:val="en-GB" w:eastAsia="zh-CN"/>
        </w:rPr>
        <w:t xml:space="preserve"> approval of project plans and revisions. </w:t>
      </w:r>
      <w:r w:rsidR="00AB3F07">
        <w:rPr>
          <w:rFonts w:ascii="Times New Roman" w:hAnsi="Times New Roman"/>
          <w:lang w:val="en-GB" w:eastAsia="zh-CN"/>
        </w:rPr>
        <w:t>T</w:t>
      </w:r>
      <w:r w:rsidRPr="00F62BC8">
        <w:rPr>
          <w:rFonts w:ascii="Times New Roman" w:hAnsi="Times New Roman"/>
          <w:lang w:val="en-GB" w:eastAsia="zh-CN"/>
        </w:rPr>
        <w:t>he PSC’s decisions should be made in accordance with standards that shall ensure management for development results, best value for money, fairness, integrity, transparency, and effective international competition. The P</w:t>
      </w:r>
      <w:r w:rsidR="00E74DE5" w:rsidRPr="00F62BC8">
        <w:rPr>
          <w:rFonts w:ascii="Times New Roman" w:hAnsi="Times New Roman"/>
          <w:lang w:val="en-GB" w:eastAsia="zh-CN"/>
        </w:rPr>
        <w:t xml:space="preserve">SC </w:t>
      </w:r>
      <w:r w:rsidRPr="00F62BC8">
        <w:rPr>
          <w:rFonts w:ascii="Times New Roman" w:hAnsi="Times New Roman"/>
          <w:lang w:val="en-GB" w:eastAsia="zh-CN"/>
        </w:rPr>
        <w:t>comprise</w:t>
      </w:r>
      <w:r w:rsidR="00E74DE5" w:rsidRPr="00F62BC8">
        <w:rPr>
          <w:rFonts w:ascii="Times New Roman" w:hAnsi="Times New Roman"/>
          <w:lang w:val="en-GB" w:eastAsia="zh-CN"/>
        </w:rPr>
        <w:t>s</w:t>
      </w:r>
      <w:r w:rsidRPr="00F62BC8">
        <w:rPr>
          <w:rFonts w:ascii="Times New Roman" w:hAnsi="Times New Roman"/>
          <w:lang w:val="en-GB" w:eastAsia="zh-CN"/>
        </w:rPr>
        <w:t xml:space="preserve"> the following individuals: </w:t>
      </w:r>
    </w:p>
    <w:p w14:paraId="73BAD91F" w14:textId="3389E4C2" w:rsidR="00DE7DDA" w:rsidRPr="00C96154" w:rsidRDefault="00E74DE5">
      <w:pPr>
        <w:pStyle w:val="Bullets"/>
        <w:numPr>
          <w:ilvl w:val="0"/>
          <w:numId w:val="10"/>
        </w:numPr>
        <w:spacing w:before="0"/>
        <w:ind w:left="426" w:hanging="284"/>
        <w:rPr>
          <w:noProof w:val="0"/>
          <w:sz w:val="22"/>
          <w:lang w:val="en-GB" w:eastAsia="zh-CN"/>
        </w:rPr>
      </w:pPr>
      <w:r w:rsidRPr="00C96154">
        <w:rPr>
          <w:noProof w:val="0"/>
          <w:sz w:val="22"/>
          <w:lang w:val="en-GB" w:eastAsia="zh-CN"/>
        </w:rPr>
        <w:t>DEA</w:t>
      </w:r>
    </w:p>
    <w:p w14:paraId="627CB29D" w14:textId="1E9AE1A8" w:rsidR="00345EDC" w:rsidRDefault="00345EDC" w:rsidP="0032635C">
      <w:pPr>
        <w:pStyle w:val="Bullets"/>
        <w:numPr>
          <w:ilvl w:val="0"/>
          <w:numId w:val="10"/>
        </w:numPr>
        <w:spacing w:before="0"/>
        <w:ind w:left="426" w:hanging="284"/>
        <w:rPr>
          <w:noProof w:val="0"/>
          <w:sz w:val="22"/>
          <w:lang w:val="en-GB" w:eastAsia="zh-CN"/>
        </w:rPr>
      </w:pPr>
      <w:r w:rsidRPr="00F62BC8">
        <w:rPr>
          <w:noProof w:val="0"/>
          <w:sz w:val="22"/>
          <w:lang w:val="en-GB" w:eastAsia="zh-CN"/>
        </w:rPr>
        <w:t>Eskom</w:t>
      </w:r>
    </w:p>
    <w:p w14:paraId="5ACF33D5" w14:textId="77777777" w:rsidR="00345EDC" w:rsidRDefault="00345EDC" w:rsidP="0032635C">
      <w:pPr>
        <w:pStyle w:val="Bullets"/>
        <w:numPr>
          <w:ilvl w:val="0"/>
          <w:numId w:val="10"/>
        </w:numPr>
        <w:spacing w:before="0"/>
        <w:ind w:left="426" w:hanging="284"/>
        <w:rPr>
          <w:noProof w:val="0"/>
          <w:sz w:val="22"/>
          <w:lang w:val="en-GB" w:eastAsia="zh-CN"/>
        </w:rPr>
      </w:pPr>
      <w:r>
        <w:rPr>
          <w:noProof w:val="0"/>
          <w:sz w:val="22"/>
          <w:lang w:val="en-GB" w:eastAsia="zh-CN"/>
        </w:rPr>
        <w:t>South African Local Government Association (SALGA)</w:t>
      </w:r>
    </w:p>
    <w:p w14:paraId="73A77E19" w14:textId="77777777" w:rsidR="00345EDC" w:rsidRDefault="00345EDC" w:rsidP="0032635C">
      <w:pPr>
        <w:pStyle w:val="Bullets"/>
        <w:numPr>
          <w:ilvl w:val="0"/>
          <w:numId w:val="10"/>
        </w:numPr>
        <w:spacing w:before="0"/>
        <w:ind w:left="426" w:hanging="284"/>
        <w:rPr>
          <w:noProof w:val="0"/>
          <w:sz w:val="22"/>
          <w:lang w:val="en-GB" w:eastAsia="zh-CN"/>
        </w:rPr>
      </w:pPr>
      <w:r>
        <w:rPr>
          <w:noProof w:val="0"/>
          <w:sz w:val="22"/>
          <w:lang w:val="en-GB" w:eastAsia="zh-CN"/>
        </w:rPr>
        <w:t>Department of Energy</w:t>
      </w:r>
    </w:p>
    <w:p w14:paraId="7062863B" w14:textId="17F23675" w:rsidR="00345EDC" w:rsidRDefault="00345EDC" w:rsidP="0032635C">
      <w:pPr>
        <w:pStyle w:val="Bullets"/>
        <w:numPr>
          <w:ilvl w:val="0"/>
          <w:numId w:val="10"/>
        </w:numPr>
        <w:spacing w:before="0"/>
        <w:ind w:left="426" w:hanging="284"/>
        <w:rPr>
          <w:noProof w:val="0"/>
          <w:sz w:val="22"/>
          <w:lang w:val="en-GB" w:eastAsia="zh-CN"/>
        </w:rPr>
      </w:pPr>
      <w:r>
        <w:rPr>
          <w:noProof w:val="0"/>
          <w:sz w:val="22"/>
          <w:lang w:val="en-GB" w:eastAsia="zh-CN"/>
        </w:rPr>
        <w:t xml:space="preserve">Department of Cooperative Governance and </w:t>
      </w:r>
      <w:r w:rsidR="004B4996">
        <w:rPr>
          <w:noProof w:val="0"/>
          <w:sz w:val="22"/>
          <w:lang w:val="en-GB" w:eastAsia="zh-CN"/>
        </w:rPr>
        <w:t>Traditional</w:t>
      </w:r>
      <w:r>
        <w:rPr>
          <w:noProof w:val="0"/>
          <w:sz w:val="22"/>
          <w:lang w:val="en-GB" w:eastAsia="zh-CN"/>
        </w:rPr>
        <w:t xml:space="preserve"> Affairs (COGTA) </w:t>
      </w:r>
    </w:p>
    <w:p w14:paraId="60CFFF60" w14:textId="2684FCB7" w:rsidR="00266C36" w:rsidRDefault="00266C36" w:rsidP="00266C36">
      <w:pPr>
        <w:pStyle w:val="Bullets"/>
        <w:numPr>
          <w:ilvl w:val="0"/>
          <w:numId w:val="10"/>
        </w:numPr>
        <w:spacing w:before="0"/>
        <w:ind w:left="426" w:hanging="284"/>
        <w:rPr>
          <w:noProof w:val="0"/>
          <w:sz w:val="22"/>
          <w:lang w:val="en-GB" w:eastAsia="zh-CN"/>
        </w:rPr>
      </w:pPr>
      <w:r>
        <w:rPr>
          <w:noProof w:val="0"/>
          <w:sz w:val="22"/>
          <w:lang w:val="en-GB" w:eastAsia="zh-CN"/>
        </w:rPr>
        <w:t>NGO representative</w:t>
      </w:r>
    </w:p>
    <w:p w14:paraId="76C25246" w14:textId="77777777" w:rsidR="00266C36" w:rsidRPr="00F62BC8" w:rsidRDefault="00266C36" w:rsidP="00266C36">
      <w:pPr>
        <w:pStyle w:val="Bullets"/>
        <w:numPr>
          <w:ilvl w:val="0"/>
          <w:numId w:val="10"/>
        </w:numPr>
        <w:spacing w:before="0"/>
        <w:ind w:left="426" w:hanging="284"/>
        <w:rPr>
          <w:noProof w:val="0"/>
          <w:sz w:val="22"/>
          <w:lang w:val="en-GB" w:eastAsia="zh-CN"/>
        </w:rPr>
      </w:pPr>
      <w:r w:rsidRPr="00F62BC8">
        <w:rPr>
          <w:noProof w:val="0"/>
          <w:sz w:val="22"/>
          <w:lang w:val="en-GB" w:eastAsia="zh-CN"/>
        </w:rPr>
        <w:t>DBSA</w:t>
      </w:r>
    </w:p>
    <w:p w14:paraId="041F0770" w14:textId="2FE8CF9F" w:rsidR="00E74DE5" w:rsidRDefault="00E74DE5" w:rsidP="0032635C">
      <w:pPr>
        <w:pStyle w:val="Bullets"/>
        <w:numPr>
          <w:ilvl w:val="0"/>
          <w:numId w:val="10"/>
        </w:numPr>
        <w:spacing w:before="0"/>
        <w:ind w:left="426" w:hanging="284"/>
        <w:rPr>
          <w:noProof w:val="0"/>
          <w:sz w:val="22"/>
          <w:lang w:val="en-GB" w:eastAsia="zh-CN"/>
        </w:rPr>
      </w:pPr>
      <w:r w:rsidRPr="00F62BC8">
        <w:rPr>
          <w:noProof w:val="0"/>
          <w:sz w:val="22"/>
          <w:lang w:val="en-GB" w:eastAsia="zh-CN"/>
        </w:rPr>
        <w:t>AI</w:t>
      </w:r>
    </w:p>
    <w:p w14:paraId="058303FE" w14:textId="0BD0FD8B" w:rsidR="00205896" w:rsidRPr="00F62BC8" w:rsidRDefault="00205896" w:rsidP="00525CA4">
      <w:pPr>
        <w:widowControl w:val="0"/>
        <w:autoSpaceDE w:val="0"/>
        <w:autoSpaceDN w:val="0"/>
        <w:adjustRightInd w:val="0"/>
        <w:spacing w:before="120" w:after="120" w:line="240" w:lineRule="auto"/>
        <w:jc w:val="both"/>
        <w:rPr>
          <w:rFonts w:ascii="Times New Roman" w:hAnsi="Times New Roman"/>
          <w:lang w:val="en-GB" w:eastAsia="zh-CN"/>
        </w:rPr>
      </w:pPr>
      <w:r w:rsidRPr="00F62BC8">
        <w:rPr>
          <w:rFonts w:ascii="Times New Roman" w:hAnsi="Times New Roman"/>
          <w:lang w:val="en-GB" w:eastAsia="zh-CN"/>
        </w:rPr>
        <w:t xml:space="preserve">The Project Manager will run the project on a day-to-day basis within the constraints laid down by the PSC. The Project Manager’s function will end when the final project terminal evaluation report and other documentation required by the GEF and DBSA have been completed and submitted to DBSA (including operational closure of the project). </w:t>
      </w:r>
      <w:r w:rsidR="0020673A">
        <w:rPr>
          <w:rFonts w:ascii="Times New Roman" w:hAnsi="Times New Roman"/>
          <w:lang w:val="en-GB" w:eastAsia="zh-CN"/>
        </w:rPr>
        <w:t>A Responsible Party will also be contracted to provide technical support to the project.</w:t>
      </w:r>
    </w:p>
    <w:p w14:paraId="2D355BC1" w14:textId="5C43DBC4" w:rsidR="00205896" w:rsidRPr="00F62BC8" w:rsidRDefault="00205896" w:rsidP="00413F9E">
      <w:pPr>
        <w:widowControl w:val="0"/>
        <w:autoSpaceDE w:val="0"/>
        <w:autoSpaceDN w:val="0"/>
        <w:adjustRightInd w:val="0"/>
        <w:spacing w:before="120" w:after="120" w:line="240" w:lineRule="auto"/>
        <w:jc w:val="both"/>
        <w:rPr>
          <w:rFonts w:ascii="Times New Roman" w:hAnsi="Times New Roman"/>
          <w:lang w:val="en-GB" w:eastAsia="zh-CN"/>
        </w:rPr>
      </w:pPr>
      <w:r w:rsidRPr="00F62BC8">
        <w:rPr>
          <w:rFonts w:ascii="Times New Roman" w:hAnsi="Times New Roman"/>
          <w:lang w:val="en-GB" w:eastAsia="zh-CN"/>
        </w:rPr>
        <w:lastRenderedPageBreak/>
        <w:t xml:space="preserve">Both the </w:t>
      </w:r>
      <w:r w:rsidR="00413F9E" w:rsidRPr="00F62BC8">
        <w:rPr>
          <w:rFonts w:ascii="Times New Roman" w:hAnsi="Times New Roman"/>
          <w:lang w:val="en-GB" w:eastAsia="zh-CN"/>
        </w:rPr>
        <w:t>PMU</w:t>
      </w:r>
      <w:r w:rsidR="00495364" w:rsidRPr="00F62BC8">
        <w:rPr>
          <w:rFonts w:ascii="Times New Roman" w:hAnsi="Times New Roman"/>
          <w:lang w:val="en-GB" w:eastAsia="zh-CN"/>
        </w:rPr>
        <w:t xml:space="preserve">, which will be </w:t>
      </w:r>
      <w:r w:rsidRPr="00F62BC8">
        <w:rPr>
          <w:rFonts w:ascii="Times New Roman" w:hAnsi="Times New Roman"/>
          <w:lang w:val="en-GB" w:eastAsia="zh-CN"/>
        </w:rPr>
        <w:t xml:space="preserve">established at </w:t>
      </w:r>
      <w:r w:rsidR="00495364" w:rsidRPr="00F62BC8">
        <w:rPr>
          <w:rFonts w:ascii="Times New Roman" w:hAnsi="Times New Roman"/>
          <w:lang w:val="en-GB" w:eastAsia="zh-CN"/>
        </w:rPr>
        <w:t>DEA,</w:t>
      </w:r>
      <w:r w:rsidRPr="00F62BC8">
        <w:rPr>
          <w:rFonts w:ascii="Times New Roman" w:hAnsi="Times New Roman"/>
          <w:lang w:val="en-GB" w:eastAsia="zh-CN"/>
        </w:rPr>
        <w:t xml:space="preserve"> and the PSC will implement mechanisms to ensure ongoing stakeholder participation and effectiveness of the project by conducting regular stakeholder meetings, issuing a regular project electronic newsletter, conducting feedback surveys, implementing strong project management practices, and having close involvement with </w:t>
      </w:r>
      <w:r w:rsidR="001B3768" w:rsidRPr="00F62BC8">
        <w:rPr>
          <w:rFonts w:ascii="Times New Roman" w:hAnsi="Times New Roman"/>
          <w:lang w:val="en-GB" w:eastAsia="zh-CN"/>
        </w:rPr>
        <w:t>DBSA</w:t>
      </w:r>
      <w:r w:rsidRPr="00F62BC8">
        <w:rPr>
          <w:rFonts w:ascii="Times New Roman" w:hAnsi="Times New Roman"/>
          <w:lang w:val="en-GB" w:eastAsia="zh-CN"/>
        </w:rPr>
        <w:t xml:space="preserve"> as the GEF implementing agency. </w:t>
      </w:r>
    </w:p>
    <w:p w14:paraId="4ECEBEC8" w14:textId="1AA163BF" w:rsidR="00C96154" w:rsidRDefault="00DE7DDA" w:rsidP="00BE2549">
      <w:pPr>
        <w:widowControl w:val="0"/>
        <w:autoSpaceDE w:val="0"/>
        <w:autoSpaceDN w:val="0"/>
        <w:adjustRightInd w:val="0"/>
        <w:spacing w:after="120" w:line="240" w:lineRule="auto"/>
        <w:jc w:val="both"/>
        <w:rPr>
          <w:rFonts w:ascii="Times New Roman" w:eastAsia="Times New Roman" w:hAnsi="Times New Roman"/>
          <w:color w:val="000000"/>
          <w:lang w:val="en-GB"/>
        </w:rPr>
      </w:pPr>
      <w:r w:rsidRPr="00F62BC8">
        <w:rPr>
          <w:rFonts w:ascii="Times New Roman" w:hAnsi="Times New Roman"/>
          <w:lang w:val="en-GB"/>
        </w:rPr>
        <w:t>This project builds on the NIP that was formulated and submitted by the country in the 2012, with funding from the GEF, in which the baseline situation with regards to the 12 POPs including PCBs was analysed. It also builds on the current NIP updating project.</w:t>
      </w:r>
      <w:r w:rsidRPr="00F62BC8">
        <w:rPr>
          <w:rFonts w:ascii="Times New Roman" w:eastAsia="Times New Roman" w:hAnsi="Times New Roman"/>
          <w:color w:val="000000"/>
          <w:lang w:val="en-GB"/>
        </w:rPr>
        <w:t xml:space="preserve"> </w:t>
      </w:r>
    </w:p>
    <w:p w14:paraId="50BE3AEB" w14:textId="0F0A17B0" w:rsidR="009810DE" w:rsidRPr="00E36ABF" w:rsidRDefault="00DE7DDA">
      <w:pPr>
        <w:widowControl w:val="0"/>
        <w:autoSpaceDE w:val="0"/>
        <w:autoSpaceDN w:val="0"/>
        <w:adjustRightInd w:val="0"/>
        <w:spacing w:after="120" w:line="240" w:lineRule="auto"/>
        <w:jc w:val="both"/>
        <w:rPr>
          <w:lang w:val="en-GB"/>
        </w:rPr>
      </w:pPr>
      <w:r w:rsidRPr="00F62BC8">
        <w:rPr>
          <w:rFonts w:ascii="Times New Roman" w:hAnsi="Times New Roman"/>
          <w:lang w:val="en-GB"/>
        </w:rPr>
        <w:t>Where relevant, t</w:t>
      </w:r>
      <w:r w:rsidRPr="00E36ABF">
        <w:rPr>
          <w:rFonts w:ascii="Times New Roman" w:hAnsi="Times New Roman"/>
          <w:lang w:val="en-GB"/>
        </w:rPr>
        <w:t xml:space="preserve">he project </w:t>
      </w:r>
      <w:r w:rsidRPr="00F62BC8">
        <w:rPr>
          <w:rFonts w:ascii="Times New Roman" w:hAnsi="Times New Roman"/>
          <w:lang w:val="en-GB"/>
        </w:rPr>
        <w:t xml:space="preserve">will </w:t>
      </w:r>
      <w:r w:rsidRPr="00E36ABF">
        <w:rPr>
          <w:rFonts w:ascii="Times New Roman" w:hAnsi="Times New Roman"/>
          <w:lang w:val="en-GB"/>
        </w:rPr>
        <w:t xml:space="preserve">also </w:t>
      </w:r>
      <w:r w:rsidRPr="00F62BC8">
        <w:rPr>
          <w:rFonts w:ascii="Times New Roman" w:hAnsi="Times New Roman"/>
          <w:lang w:val="en-GB"/>
        </w:rPr>
        <w:t xml:space="preserve">build on </w:t>
      </w:r>
      <w:r w:rsidRPr="00E36ABF">
        <w:rPr>
          <w:rFonts w:ascii="Times New Roman" w:hAnsi="Times New Roman"/>
          <w:lang w:val="en-GB"/>
        </w:rPr>
        <w:t>other POPs</w:t>
      </w:r>
      <w:r w:rsidR="007A5A81" w:rsidRPr="00E36ABF">
        <w:rPr>
          <w:rFonts w:ascii="Times New Roman" w:hAnsi="Times New Roman"/>
          <w:lang w:val="en-GB"/>
        </w:rPr>
        <w:t>-</w:t>
      </w:r>
      <w:r w:rsidRPr="00E36ABF">
        <w:rPr>
          <w:rFonts w:ascii="Times New Roman" w:hAnsi="Times New Roman"/>
          <w:lang w:val="en-GB"/>
        </w:rPr>
        <w:t xml:space="preserve">related regional projects </w:t>
      </w:r>
      <w:r w:rsidRPr="00F62BC8">
        <w:rPr>
          <w:rFonts w:ascii="Times New Roman" w:hAnsi="Times New Roman"/>
          <w:lang w:val="en-GB"/>
        </w:rPr>
        <w:t xml:space="preserve">implemented </w:t>
      </w:r>
      <w:r w:rsidRPr="00E36ABF">
        <w:rPr>
          <w:rFonts w:ascii="Times New Roman" w:hAnsi="Times New Roman"/>
          <w:lang w:val="en-GB"/>
        </w:rPr>
        <w:t>in Africa, such as the</w:t>
      </w:r>
      <w:r w:rsidR="00B44554" w:rsidRPr="00E36ABF">
        <w:rPr>
          <w:rFonts w:ascii="Times New Roman" w:hAnsi="Times New Roman"/>
          <w:lang w:val="en-GB"/>
        </w:rPr>
        <w:t xml:space="preserve"> </w:t>
      </w:r>
      <w:r w:rsidRPr="00E36ABF">
        <w:rPr>
          <w:rFonts w:ascii="Times New Roman" w:hAnsi="Times New Roman"/>
          <w:lang w:val="en-GB"/>
        </w:rPr>
        <w:t xml:space="preserve">UNIDO/UNEP project “Capacity Strengthening and Technical Assistance for the Implementation of Stockholm Convention National Implementation Plans (NIPs) in African Least Developed Countries (LDCs) of the COMESA, ECOWAS and SADC regions”, </w:t>
      </w:r>
      <w:r w:rsidR="00476E1E" w:rsidRPr="00E36ABF">
        <w:rPr>
          <w:rFonts w:ascii="Times New Roman" w:hAnsi="Times New Roman"/>
          <w:lang w:val="en-GB"/>
        </w:rPr>
        <w:t>regarding s</w:t>
      </w:r>
      <w:r w:rsidR="00C96154" w:rsidRPr="00E36ABF">
        <w:rPr>
          <w:rFonts w:ascii="Times New Roman" w:hAnsi="Times New Roman"/>
          <w:lang w:val="en-GB"/>
        </w:rPr>
        <w:t>ustainable enforcement and administrative capacity</w:t>
      </w:r>
      <w:r w:rsidR="00476E1E" w:rsidRPr="00E36ABF">
        <w:rPr>
          <w:rFonts w:ascii="Times New Roman" w:hAnsi="Times New Roman"/>
          <w:lang w:val="en-GB"/>
        </w:rPr>
        <w:t xml:space="preserve">, </w:t>
      </w:r>
      <w:r w:rsidR="009810DE" w:rsidRPr="00E36ABF">
        <w:rPr>
          <w:rFonts w:ascii="Times New Roman" w:hAnsi="Times New Roman"/>
          <w:lang w:val="en-GB"/>
        </w:rPr>
        <w:t xml:space="preserve">contaminated site identification methodology, </w:t>
      </w:r>
      <w:r w:rsidR="00476E1E" w:rsidRPr="00E36ABF">
        <w:rPr>
          <w:rFonts w:ascii="Times New Roman" w:hAnsi="Times New Roman"/>
          <w:lang w:val="en-GB"/>
        </w:rPr>
        <w:t>training on ESM of contaminated sites</w:t>
      </w:r>
      <w:r w:rsidR="009810DE" w:rsidRPr="00E36ABF">
        <w:rPr>
          <w:rFonts w:ascii="Times New Roman" w:hAnsi="Times New Roman"/>
          <w:lang w:val="en-GB"/>
        </w:rPr>
        <w:t>, and South- South cooperation</w:t>
      </w:r>
      <w:r w:rsidR="00B44554">
        <w:rPr>
          <w:rFonts w:ascii="Times New Roman" w:hAnsi="Times New Roman"/>
          <w:lang w:val="en-GB"/>
        </w:rPr>
        <w:t xml:space="preserve">. </w:t>
      </w:r>
    </w:p>
    <w:p w14:paraId="6BCCB547" w14:textId="12012FE7" w:rsidR="00DE7DDA" w:rsidRPr="00F62BC8" w:rsidRDefault="002D3E90" w:rsidP="00E36ABF">
      <w:pPr>
        <w:pStyle w:val="GEFFieldtoFillout"/>
        <w:spacing w:before="120" w:after="120"/>
        <w:ind w:left="0"/>
        <w:jc w:val="both"/>
        <w:rPr>
          <w:lang w:val="en-GB"/>
        </w:rPr>
      </w:pPr>
      <w:r w:rsidRPr="00E36ABF">
        <w:rPr>
          <w:rFonts w:eastAsia="SimSun"/>
          <w:color w:val="auto"/>
          <w:lang w:val="en-GB" w:eastAsia="zh-CN"/>
        </w:rPr>
        <w:t xml:space="preserve">The </w:t>
      </w:r>
      <w:r w:rsidRPr="00E36ABF">
        <w:rPr>
          <w:lang w:val="en-GB"/>
        </w:rPr>
        <w:t>project</w:t>
      </w:r>
      <w:r w:rsidRPr="00E36ABF">
        <w:rPr>
          <w:rFonts w:eastAsia="SimSun"/>
          <w:color w:val="auto"/>
          <w:lang w:val="en-GB" w:eastAsia="zh-CN"/>
        </w:rPr>
        <w:t xml:space="preserve"> will also build on existing experience </w:t>
      </w:r>
      <w:r w:rsidR="00AE4141">
        <w:rPr>
          <w:rFonts w:eastAsia="SimSun"/>
          <w:color w:val="auto"/>
          <w:lang w:val="en-GB" w:eastAsia="zh-CN"/>
        </w:rPr>
        <w:t xml:space="preserve">gained and training undertaken </w:t>
      </w:r>
      <w:r w:rsidRPr="00E36ABF">
        <w:rPr>
          <w:rFonts w:eastAsia="SimSun"/>
          <w:color w:val="auto"/>
          <w:lang w:val="en-GB" w:eastAsia="zh-CN"/>
        </w:rPr>
        <w:t xml:space="preserve">in current </w:t>
      </w:r>
      <w:r w:rsidR="009810DE">
        <w:rPr>
          <w:rFonts w:eastAsia="SimSun"/>
          <w:color w:val="auto"/>
          <w:lang w:val="en-GB" w:eastAsia="zh-CN"/>
        </w:rPr>
        <w:t xml:space="preserve">and past PCB </w:t>
      </w:r>
      <w:r w:rsidRPr="00E36ABF">
        <w:rPr>
          <w:rFonts w:eastAsia="SimSun"/>
          <w:color w:val="auto"/>
          <w:lang w:val="en-GB" w:eastAsia="zh-CN"/>
        </w:rPr>
        <w:t>pro</w:t>
      </w:r>
      <w:r w:rsidR="009810DE">
        <w:rPr>
          <w:rFonts w:eastAsia="SimSun"/>
          <w:color w:val="auto"/>
          <w:lang w:val="en-GB" w:eastAsia="zh-CN"/>
        </w:rPr>
        <w:t>jects in</w:t>
      </w:r>
      <w:r w:rsidRPr="00E36ABF">
        <w:rPr>
          <w:rFonts w:eastAsia="SimSun"/>
          <w:color w:val="auto"/>
          <w:lang w:val="en-GB" w:eastAsia="zh-CN"/>
        </w:rPr>
        <w:t xml:space="preserve"> the African region, </w:t>
      </w:r>
      <w:r w:rsidR="009810DE">
        <w:rPr>
          <w:rFonts w:eastAsia="SimSun"/>
          <w:color w:val="auto"/>
          <w:lang w:val="en-GB" w:eastAsia="zh-CN"/>
        </w:rPr>
        <w:t xml:space="preserve">including </w:t>
      </w:r>
      <w:r w:rsidR="00B03999">
        <w:rPr>
          <w:rFonts w:eastAsia="SimSun"/>
          <w:color w:val="auto"/>
          <w:lang w:val="en-GB" w:eastAsia="zh-CN"/>
        </w:rPr>
        <w:t xml:space="preserve">in </w:t>
      </w:r>
      <w:r w:rsidRPr="00E36ABF">
        <w:rPr>
          <w:rFonts w:eastAsia="SimSun"/>
          <w:color w:val="auto"/>
          <w:lang w:val="en-GB" w:eastAsia="zh-CN"/>
        </w:rPr>
        <w:t>Ghana, Ethiopia, and The Gambia</w:t>
      </w:r>
      <w:r w:rsidR="00B03999">
        <w:rPr>
          <w:rFonts w:eastAsia="SimSun"/>
          <w:color w:val="auto"/>
          <w:lang w:val="en-GB" w:eastAsia="zh-CN"/>
        </w:rPr>
        <w:t xml:space="preserve"> (implemented with the technical support of UNITAR), among others</w:t>
      </w:r>
      <w:r w:rsidR="00116367" w:rsidRPr="00E36ABF">
        <w:rPr>
          <w:lang w:val="en-GB"/>
        </w:rPr>
        <w:t>.</w:t>
      </w:r>
      <w:r w:rsidR="00DE7DDA" w:rsidRPr="00F62BC8">
        <w:rPr>
          <w:lang w:val="en-GB"/>
        </w:rPr>
        <w:t xml:space="preserve"> </w:t>
      </w:r>
    </w:p>
    <w:p w14:paraId="01F0EA36" w14:textId="16E4A8FF" w:rsidR="00B25342" w:rsidRPr="00F62BC8" w:rsidRDefault="00116367" w:rsidP="00B25342">
      <w:pPr>
        <w:pStyle w:val="GEFFieldtoFillout"/>
        <w:spacing w:after="120"/>
        <w:ind w:left="0"/>
        <w:jc w:val="both"/>
        <w:rPr>
          <w:lang w:val="en-GB"/>
        </w:rPr>
      </w:pPr>
      <w:r w:rsidRPr="00F62BC8">
        <w:rPr>
          <w:lang w:val="en-GB"/>
        </w:rPr>
        <w:t>In addition,</w:t>
      </w:r>
      <w:r w:rsidR="00DE7DDA" w:rsidRPr="00F62BC8">
        <w:rPr>
          <w:lang w:val="en-GB"/>
        </w:rPr>
        <w:t xml:space="preserve"> </w:t>
      </w:r>
      <w:r w:rsidR="00DD3740" w:rsidRPr="00F62BC8">
        <w:rPr>
          <w:lang w:val="en-GB"/>
        </w:rPr>
        <w:t xml:space="preserve">synergies will be </w:t>
      </w:r>
      <w:r w:rsidR="00B44554">
        <w:rPr>
          <w:lang w:val="en-GB"/>
        </w:rPr>
        <w:t xml:space="preserve">achieved, where applicable, </w:t>
      </w:r>
      <w:r w:rsidR="000F48F4">
        <w:rPr>
          <w:lang w:val="en-GB"/>
        </w:rPr>
        <w:t xml:space="preserve">with </w:t>
      </w:r>
      <w:r w:rsidRPr="00F62BC8">
        <w:rPr>
          <w:lang w:val="en-GB"/>
        </w:rPr>
        <w:t>the project “</w:t>
      </w:r>
      <w:r w:rsidR="00DE7DDA" w:rsidRPr="00F62BC8">
        <w:rPr>
          <w:lang w:val="en-GB"/>
        </w:rPr>
        <w:t>Disposal of PCB oils contained in transformers and disposal of capacitors containing PCB in Southern Africa</w:t>
      </w:r>
      <w:r w:rsidRPr="00F62BC8">
        <w:rPr>
          <w:lang w:val="en-GB"/>
        </w:rPr>
        <w:t>”</w:t>
      </w:r>
      <w:r w:rsidR="00DE7DDA" w:rsidRPr="00F62BC8">
        <w:rPr>
          <w:lang w:val="en-GB"/>
        </w:rPr>
        <w:t xml:space="preserve"> which </w:t>
      </w:r>
      <w:r w:rsidR="00DD3740" w:rsidRPr="00F62BC8">
        <w:rPr>
          <w:lang w:val="en-GB"/>
        </w:rPr>
        <w:t xml:space="preserve">is </w:t>
      </w:r>
      <w:r w:rsidR="00F244AB">
        <w:rPr>
          <w:lang w:val="en-GB"/>
        </w:rPr>
        <w:t xml:space="preserve">currently </w:t>
      </w:r>
      <w:r w:rsidR="00DE7DDA" w:rsidRPr="00F62BC8">
        <w:rPr>
          <w:lang w:val="en-GB"/>
        </w:rPr>
        <w:t>running in 12 SADC countries.</w:t>
      </w:r>
      <w:r w:rsidR="00876ACB" w:rsidRPr="00F62BC8">
        <w:rPr>
          <w:lang w:val="en-GB"/>
        </w:rPr>
        <w:t xml:space="preserve"> </w:t>
      </w:r>
      <w:r w:rsidR="00DE7DDA" w:rsidRPr="00F62BC8">
        <w:rPr>
          <w:lang w:val="en-GB"/>
        </w:rPr>
        <w:t xml:space="preserve">The objective </w:t>
      </w:r>
      <w:r w:rsidR="00F244AB">
        <w:rPr>
          <w:lang w:val="en-GB"/>
        </w:rPr>
        <w:t xml:space="preserve">of that project </w:t>
      </w:r>
      <w:r w:rsidR="00DE7DDA" w:rsidRPr="00F62BC8">
        <w:rPr>
          <w:lang w:val="en-GB"/>
        </w:rPr>
        <w:t xml:space="preserve">is to reduce environmental and human health risks from PCB releases through the demonstration of a regional approach to the introduction of cost-effective and socially acceptable </w:t>
      </w:r>
      <w:r w:rsidR="00DD3740" w:rsidRPr="00F62BC8">
        <w:rPr>
          <w:lang w:val="en-GB"/>
        </w:rPr>
        <w:t>ESM</w:t>
      </w:r>
      <w:r w:rsidR="00DE7DDA" w:rsidRPr="00F62BC8">
        <w:rPr>
          <w:lang w:val="en-GB"/>
        </w:rPr>
        <w:t xml:space="preserve"> of PCB oils, equipment</w:t>
      </w:r>
      <w:r w:rsidR="00DD3740" w:rsidRPr="00F62BC8">
        <w:rPr>
          <w:lang w:val="en-GB"/>
        </w:rPr>
        <w:t>,</w:t>
      </w:r>
      <w:r w:rsidR="00DE7DDA" w:rsidRPr="00F62BC8">
        <w:rPr>
          <w:lang w:val="en-GB"/>
        </w:rPr>
        <w:t xml:space="preserve"> and wastes held by electrical utilities and other PCB owners in participating countries. </w:t>
      </w:r>
      <w:r w:rsidR="00DD3740" w:rsidRPr="00F62BC8">
        <w:rPr>
          <w:lang w:val="en-GB"/>
        </w:rPr>
        <w:t>Where appropriate, PCBs and PCB-contaminated oil, equipment, and waste will be considere</w:t>
      </w:r>
      <w:r w:rsidR="002314C9">
        <w:rPr>
          <w:lang w:val="en-GB"/>
        </w:rPr>
        <w:t>d for treatment in South Africa</w:t>
      </w:r>
      <w:r w:rsidR="00DD3740" w:rsidRPr="00F62BC8">
        <w:rPr>
          <w:lang w:val="en-GB"/>
        </w:rPr>
        <w:t>, subject to the outcome of the detailed</w:t>
      </w:r>
      <w:r w:rsidR="00AE2A31">
        <w:rPr>
          <w:lang w:val="en-GB"/>
        </w:rPr>
        <w:t xml:space="preserve"> third-party</w:t>
      </w:r>
      <w:r w:rsidR="00DD3740" w:rsidRPr="00F62BC8">
        <w:rPr>
          <w:lang w:val="en-GB"/>
        </w:rPr>
        <w:t xml:space="preserve"> assessment of the South African PCB treatment facilities</w:t>
      </w:r>
      <w:r w:rsidR="002314C9">
        <w:rPr>
          <w:lang w:val="en-GB"/>
        </w:rPr>
        <w:t xml:space="preserve"> and South African law</w:t>
      </w:r>
      <w:r w:rsidR="00DD3740" w:rsidRPr="00F62BC8">
        <w:rPr>
          <w:lang w:val="en-GB"/>
        </w:rPr>
        <w:t xml:space="preserve">. Some of the training workshops in the South Africa project may include participants from the SADC PCB project </w:t>
      </w:r>
      <w:r w:rsidR="00DE7DDA" w:rsidRPr="00F62BC8">
        <w:rPr>
          <w:lang w:val="en-GB"/>
        </w:rPr>
        <w:t xml:space="preserve">to expose them to </w:t>
      </w:r>
      <w:r w:rsidR="00B25342" w:rsidRPr="00F62BC8">
        <w:rPr>
          <w:lang w:val="en-GB"/>
        </w:rPr>
        <w:t xml:space="preserve">PCB management and </w:t>
      </w:r>
      <w:r w:rsidR="00DE7DDA" w:rsidRPr="00F62BC8">
        <w:rPr>
          <w:lang w:val="en-GB"/>
        </w:rPr>
        <w:t>treatment processes, particularly for technicians</w:t>
      </w:r>
      <w:r w:rsidR="00B25342" w:rsidRPr="00F62BC8">
        <w:rPr>
          <w:lang w:val="en-GB"/>
        </w:rPr>
        <w:t xml:space="preserve">, and to ensure regional collaboration that will benefit both </w:t>
      </w:r>
      <w:r w:rsidR="005B18A0">
        <w:rPr>
          <w:lang w:val="en-GB"/>
        </w:rPr>
        <w:t>South Africa and the region</w:t>
      </w:r>
      <w:r w:rsidR="00B25342" w:rsidRPr="00F62BC8">
        <w:rPr>
          <w:lang w:val="en-GB"/>
        </w:rPr>
        <w:t xml:space="preserve">. </w:t>
      </w:r>
    </w:p>
    <w:p w14:paraId="5566B964" w14:textId="0D3DE622" w:rsidR="000F48F4" w:rsidRDefault="00F244AB" w:rsidP="00DE7DDA">
      <w:pPr>
        <w:pStyle w:val="GEFFieldtoFillout"/>
        <w:spacing w:after="120"/>
        <w:ind w:left="0"/>
        <w:jc w:val="both"/>
        <w:rPr>
          <w:rStyle w:val="Policepardfaut"/>
          <w:szCs w:val="20"/>
        </w:rPr>
      </w:pPr>
      <w:r w:rsidRPr="00E36ABF">
        <w:rPr>
          <w:lang w:val="en-GB"/>
        </w:rPr>
        <w:t xml:space="preserve">The project will also seeks synergies with the </w:t>
      </w:r>
      <w:r w:rsidR="000F48F4">
        <w:rPr>
          <w:lang w:val="en-GB"/>
        </w:rPr>
        <w:t xml:space="preserve">technically approve </w:t>
      </w:r>
      <w:r w:rsidRPr="00E36ABF">
        <w:rPr>
          <w:lang w:val="en-GB"/>
        </w:rPr>
        <w:t>project “</w:t>
      </w:r>
      <w:r w:rsidR="004725CB" w:rsidRPr="00E36ABF">
        <w:rPr>
          <w:lang w:val="en-GB"/>
        </w:rPr>
        <w:t xml:space="preserve">Leapfrogging South Africa’s markets to high-efficiency </w:t>
      </w:r>
      <w:r w:rsidR="004725CB" w:rsidRPr="00E36ABF">
        <w:rPr>
          <w:rStyle w:val="Policepardfaut"/>
        </w:rPr>
        <w:t>LED lighting and high efficiency distribution transformers</w:t>
      </w:r>
      <w:r w:rsidRPr="00E36ABF">
        <w:rPr>
          <w:rStyle w:val="Policepardfaut"/>
        </w:rPr>
        <w:t>”,</w:t>
      </w:r>
      <w:r w:rsidR="004725CB" w:rsidRPr="00E36ABF">
        <w:rPr>
          <w:rStyle w:val="Policepardfaut"/>
          <w:szCs w:val="20"/>
        </w:rPr>
        <w:t xml:space="preserve"> to be</w:t>
      </w:r>
      <w:r w:rsidRPr="00E36ABF">
        <w:rPr>
          <w:rStyle w:val="Policepardfaut"/>
        </w:rPr>
        <w:t xml:space="preserve"> implemented by DBSA and UNEP</w:t>
      </w:r>
      <w:r w:rsidRPr="00E36ABF">
        <w:rPr>
          <w:rStyle w:val="Policepardfaut"/>
          <w:szCs w:val="20"/>
        </w:rPr>
        <w:t>, regarding</w:t>
      </w:r>
      <w:r w:rsidR="000F48F4" w:rsidRPr="00E36ABF">
        <w:rPr>
          <w:rStyle w:val="Policepardfaut"/>
          <w:szCs w:val="20"/>
        </w:rPr>
        <w:t xml:space="preserve"> </w:t>
      </w:r>
      <w:r w:rsidR="000F48F4" w:rsidRPr="00D8315A">
        <w:rPr>
          <w:rStyle w:val="Policepardfaut"/>
          <w:szCs w:val="20"/>
        </w:rPr>
        <w:t>high-efficiency distribution transformers</w:t>
      </w:r>
      <w:r w:rsidR="000F48F4">
        <w:rPr>
          <w:rStyle w:val="Policepardfaut"/>
          <w:szCs w:val="20"/>
        </w:rPr>
        <w:t xml:space="preserve">. Synergies will be explored regarding process-related matters such as </w:t>
      </w:r>
      <w:r w:rsidR="000F48F4" w:rsidRPr="00E36ABF">
        <w:rPr>
          <w:rStyle w:val="Policepardfaut"/>
        </w:rPr>
        <w:t>develop</w:t>
      </w:r>
      <w:r w:rsidR="000F48F4" w:rsidRPr="00E36ABF">
        <w:rPr>
          <w:rStyle w:val="Policepardfaut"/>
          <w:szCs w:val="20"/>
        </w:rPr>
        <w:t>ing</w:t>
      </w:r>
      <w:r w:rsidR="000F48F4" w:rsidRPr="00E36ABF">
        <w:rPr>
          <w:rStyle w:val="Policepardfaut"/>
        </w:rPr>
        <w:t xml:space="preserve"> a national strategy to advance energy efficiency; access to monitoring, surveillance, control and testing facilities for distribution transformers; procurement specifications for distribution transformers</w:t>
      </w:r>
      <w:r w:rsidR="000341FE" w:rsidRPr="00E36ABF">
        <w:rPr>
          <w:rStyle w:val="Policepardfaut"/>
          <w:szCs w:val="20"/>
        </w:rPr>
        <w:t xml:space="preserve">; and </w:t>
      </w:r>
      <w:r w:rsidR="000341FE" w:rsidRPr="00E36ABF">
        <w:rPr>
          <w:rStyle w:val="Policepardfaut"/>
        </w:rPr>
        <w:t>enhancing capacities for a national system to collect, recycle</w:t>
      </w:r>
      <w:r w:rsidR="000341FE">
        <w:rPr>
          <w:rStyle w:val="Policepardfaut"/>
        </w:rPr>
        <w:t>,</w:t>
      </w:r>
      <w:r w:rsidR="000341FE" w:rsidRPr="00E36ABF">
        <w:rPr>
          <w:rStyle w:val="Policepardfaut"/>
        </w:rPr>
        <w:t xml:space="preserve"> and responsibly dispose of distribution transformers that contain both valuable and hazardous materials</w:t>
      </w:r>
      <w:r w:rsidR="000F48F4" w:rsidRPr="00E36ABF">
        <w:rPr>
          <w:rStyle w:val="Policepardfaut"/>
          <w:szCs w:val="20"/>
        </w:rPr>
        <w:t>.</w:t>
      </w:r>
      <w:r w:rsidR="0011154E" w:rsidRPr="00E36ABF">
        <w:rPr>
          <w:rStyle w:val="Policepardfaut"/>
          <w:szCs w:val="20"/>
        </w:rPr>
        <w:t xml:space="preserve"> This will be coordinated with similar process regarding PCB management and PCB-free equipment and oil. </w:t>
      </w:r>
    </w:p>
    <w:p w14:paraId="771C0971" w14:textId="77777777" w:rsidR="007F7CA5" w:rsidRPr="00F62BC8" w:rsidRDefault="007F7CA5" w:rsidP="004370C3">
      <w:pPr>
        <w:spacing w:after="0"/>
        <w:outlineLvl w:val="0"/>
        <w:rPr>
          <w:rFonts w:ascii="Times New Roman" w:hAnsi="Times New Roman"/>
          <w:color w:val="000000"/>
          <w:u w:val="single"/>
          <w:lang w:val="en-GB"/>
        </w:rPr>
      </w:pPr>
      <w:r w:rsidRPr="00F62BC8">
        <w:rPr>
          <w:rFonts w:ascii="Times New Roman" w:hAnsi="Times New Roman"/>
          <w:color w:val="000000"/>
          <w:u w:val="single"/>
          <w:lang w:val="en-GB"/>
        </w:rPr>
        <w:t xml:space="preserve">Additional Information not </w:t>
      </w:r>
      <w:r w:rsidR="007803E1" w:rsidRPr="00F62BC8">
        <w:rPr>
          <w:rFonts w:ascii="Times New Roman" w:hAnsi="Times New Roman"/>
          <w:color w:val="000000"/>
          <w:u w:val="single"/>
          <w:lang w:val="en-GB"/>
        </w:rPr>
        <w:t>well elaborated</w:t>
      </w:r>
      <w:r w:rsidRPr="00F62BC8">
        <w:rPr>
          <w:rFonts w:ascii="Times New Roman" w:hAnsi="Times New Roman"/>
          <w:color w:val="000000"/>
          <w:u w:val="single"/>
          <w:lang w:val="en-GB"/>
        </w:rPr>
        <w:t xml:space="preserve"> at PIF Stage:</w:t>
      </w:r>
    </w:p>
    <w:p w14:paraId="09A31CE1" w14:textId="5D961252" w:rsidR="007F7CA5" w:rsidRDefault="00C04548" w:rsidP="00E27A2A">
      <w:pPr>
        <w:spacing w:after="120"/>
        <w:outlineLvl w:val="0"/>
        <w:rPr>
          <w:rFonts w:ascii="Times New Roman" w:hAnsi="Times New Roman"/>
          <w:color w:val="000000"/>
          <w:lang w:val="en-GB"/>
        </w:rPr>
      </w:pPr>
      <w:r w:rsidRPr="00E36ABF">
        <w:rPr>
          <w:rFonts w:ascii="Times New Roman" w:hAnsi="Times New Roman"/>
          <w:color w:val="000000"/>
          <w:lang w:val="en-GB"/>
        </w:rPr>
        <w:t>PCB inventory data, technical specifications of PCB treatment and disposal facilities in South Africa, and possible PPP framework (as presented throughout this document).</w:t>
      </w:r>
      <w:r w:rsidRPr="00E27A2A">
        <w:rPr>
          <w:rFonts w:ascii="Times New Roman" w:hAnsi="Times New Roman"/>
          <w:color w:val="000000"/>
          <w:lang w:val="en-GB"/>
        </w:rPr>
        <w:t xml:space="preserve"> </w:t>
      </w:r>
    </w:p>
    <w:p w14:paraId="51979BB5" w14:textId="77777777" w:rsidR="007F7CA5" w:rsidRPr="00F62BC8" w:rsidRDefault="007F7CA5" w:rsidP="000B61D7">
      <w:pPr>
        <w:pStyle w:val="GEFFieldtoFillout"/>
        <w:ind w:left="0"/>
        <w:rPr>
          <w:lang w:val="en-GB"/>
        </w:rPr>
      </w:pPr>
      <w:r w:rsidRPr="00F62BC8">
        <w:rPr>
          <w:lang w:val="en-GB"/>
        </w:rPr>
        <w:t>A.</w:t>
      </w:r>
      <w:r w:rsidR="00FB0AD0" w:rsidRPr="00F62BC8">
        <w:rPr>
          <w:lang w:val="en-GB"/>
        </w:rPr>
        <w:t>7</w:t>
      </w:r>
      <w:r w:rsidRPr="00F62BC8">
        <w:rPr>
          <w:lang w:val="en-GB"/>
        </w:rPr>
        <w:t xml:space="preserve"> </w:t>
      </w:r>
      <w:r w:rsidRPr="00F62BC8">
        <w:rPr>
          <w:i/>
          <w:lang w:val="en-GB"/>
        </w:rPr>
        <w:t>Benefits.</w:t>
      </w:r>
      <w:r w:rsidRPr="00F62BC8">
        <w:rPr>
          <w:lang w:val="en-GB"/>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403D62E5" w14:textId="2481E0F7" w:rsidR="007F7CA5" w:rsidRPr="00F62BC8" w:rsidRDefault="007F7CA5" w:rsidP="000B61D7">
      <w:pPr>
        <w:pStyle w:val="GEFFieldtoFillout"/>
        <w:ind w:left="0"/>
        <w:rPr>
          <w:lang w:val="en-GB"/>
        </w:rPr>
      </w:pPr>
    </w:p>
    <w:p w14:paraId="19294E05" w14:textId="4329F990" w:rsidR="00B21D80" w:rsidRPr="00F62BC8" w:rsidRDefault="00B21D80" w:rsidP="00BE2549">
      <w:pPr>
        <w:widowControl w:val="0"/>
        <w:autoSpaceDE w:val="0"/>
        <w:autoSpaceDN w:val="0"/>
        <w:adjustRightInd w:val="0"/>
        <w:spacing w:after="120" w:line="240" w:lineRule="auto"/>
        <w:jc w:val="both"/>
        <w:rPr>
          <w:rFonts w:ascii="Times New Roman" w:hAnsi="Times New Roman"/>
          <w:lang w:val="en-GB"/>
        </w:rPr>
      </w:pPr>
      <w:r w:rsidRPr="00F62BC8">
        <w:rPr>
          <w:rFonts w:ascii="Times New Roman" w:hAnsi="Times New Roman"/>
          <w:lang w:val="en-GB"/>
        </w:rPr>
        <w:t>The project will bring direct and indirect soci</w:t>
      </w:r>
      <w:r w:rsidR="00460C42" w:rsidRPr="00F62BC8">
        <w:rPr>
          <w:rFonts w:ascii="Times New Roman" w:hAnsi="Times New Roman"/>
          <w:lang w:val="en-GB"/>
        </w:rPr>
        <w:t>o-</w:t>
      </w:r>
      <w:r w:rsidRPr="00F62BC8">
        <w:rPr>
          <w:rFonts w:ascii="Times New Roman" w:hAnsi="Times New Roman"/>
          <w:lang w:val="en-GB"/>
        </w:rPr>
        <w:t xml:space="preserve">economic benefits. The direct and immediate benefits are those related to the implementation of the project itself, including employment of project staff and operators; </w:t>
      </w:r>
      <w:r w:rsidR="00524347" w:rsidRPr="00F62BC8">
        <w:rPr>
          <w:rFonts w:ascii="Times New Roman" w:hAnsi="Times New Roman"/>
          <w:lang w:val="en-GB"/>
        </w:rPr>
        <w:t xml:space="preserve">strengthened technology for PCB treatment, if required; </w:t>
      </w:r>
      <w:r w:rsidRPr="00F62BC8">
        <w:rPr>
          <w:rFonts w:ascii="Times New Roman" w:hAnsi="Times New Roman"/>
          <w:lang w:val="en-GB"/>
        </w:rPr>
        <w:t xml:space="preserve">establishment of a </w:t>
      </w:r>
      <w:r w:rsidR="007A56E1" w:rsidRPr="00F62BC8">
        <w:rPr>
          <w:rFonts w:ascii="Times New Roman" w:hAnsi="Times New Roman"/>
          <w:lang w:val="en-GB"/>
        </w:rPr>
        <w:t>PPP</w:t>
      </w:r>
      <w:r w:rsidRPr="00F62BC8">
        <w:rPr>
          <w:rFonts w:ascii="Times New Roman" w:hAnsi="Times New Roman"/>
          <w:lang w:val="en-GB"/>
        </w:rPr>
        <w:t xml:space="preserve"> for the </w:t>
      </w:r>
      <w:r w:rsidR="007A56E1" w:rsidRPr="00F62BC8">
        <w:rPr>
          <w:rFonts w:ascii="Times New Roman" w:hAnsi="Times New Roman"/>
          <w:lang w:val="en-GB"/>
        </w:rPr>
        <w:t>treatment</w:t>
      </w:r>
      <w:r w:rsidRPr="00F62BC8">
        <w:rPr>
          <w:rFonts w:ascii="Times New Roman" w:hAnsi="Times New Roman"/>
          <w:lang w:val="en-GB"/>
        </w:rPr>
        <w:t xml:space="preserve"> of the PCB</w:t>
      </w:r>
      <w:r w:rsidR="00524347" w:rsidRPr="00F62BC8">
        <w:rPr>
          <w:rFonts w:ascii="Times New Roman" w:hAnsi="Times New Roman"/>
          <w:lang w:val="en-GB"/>
        </w:rPr>
        <w:t>s and PCB</w:t>
      </w:r>
      <w:r w:rsidRPr="00F62BC8">
        <w:rPr>
          <w:rFonts w:ascii="Times New Roman" w:hAnsi="Times New Roman"/>
          <w:lang w:val="en-GB"/>
        </w:rPr>
        <w:t xml:space="preserve">-contaminated </w:t>
      </w:r>
      <w:r w:rsidR="00524347" w:rsidRPr="00F62BC8">
        <w:rPr>
          <w:rFonts w:ascii="Times New Roman" w:hAnsi="Times New Roman"/>
          <w:lang w:val="en-GB"/>
        </w:rPr>
        <w:t xml:space="preserve">oil, </w:t>
      </w:r>
      <w:r w:rsidRPr="00F62BC8">
        <w:rPr>
          <w:rFonts w:ascii="Times New Roman" w:hAnsi="Times New Roman"/>
          <w:lang w:val="en-GB"/>
        </w:rPr>
        <w:t>equipment</w:t>
      </w:r>
      <w:r w:rsidR="00524347" w:rsidRPr="00F62BC8">
        <w:rPr>
          <w:rFonts w:ascii="Times New Roman" w:hAnsi="Times New Roman"/>
          <w:lang w:val="en-GB"/>
        </w:rPr>
        <w:t>,</w:t>
      </w:r>
      <w:r w:rsidRPr="00F62BC8">
        <w:rPr>
          <w:rFonts w:ascii="Times New Roman" w:hAnsi="Times New Roman"/>
          <w:lang w:val="en-GB"/>
        </w:rPr>
        <w:t xml:space="preserve"> and waste; and financial incentive for the PCB owners for the sampling, analysis, and treatment of their </w:t>
      </w:r>
      <w:r w:rsidR="00524347" w:rsidRPr="00F62BC8">
        <w:rPr>
          <w:rFonts w:ascii="Times New Roman" w:hAnsi="Times New Roman"/>
          <w:lang w:val="en-GB"/>
        </w:rPr>
        <w:t>PCBs and PCB-contaminated oil, equipment, and waste</w:t>
      </w:r>
      <w:r w:rsidRPr="00F62BC8">
        <w:rPr>
          <w:rFonts w:ascii="Times New Roman" w:hAnsi="Times New Roman"/>
          <w:lang w:val="en-GB"/>
        </w:rPr>
        <w:t xml:space="preserve">. </w:t>
      </w:r>
    </w:p>
    <w:p w14:paraId="60A2CA7D" w14:textId="56C09751" w:rsidR="00B21D80" w:rsidRPr="00F62BC8" w:rsidRDefault="00B21D80" w:rsidP="00BE2549">
      <w:pPr>
        <w:widowControl w:val="0"/>
        <w:autoSpaceDE w:val="0"/>
        <w:autoSpaceDN w:val="0"/>
        <w:adjustRightInd w:val="0"/>
        <w:spacing w:after="120" w:line="240" w:lineRule="auto"/>
        <w:jc w:val="both"/>
        <w:rPr>
          <w:rFonts w:ascii="Times New Roman" w:hAnsi="Times New Roman"/>
          <w:lang w:val="en-GB"/>
        </w:rPr>
      </w:pPr>
      <w:r w:rsidRPr="00F62BC8">
        <w:rPr>
          <w:rFonts w:ascii="Times New Roman" w:hAnsi="Times New Roman"/>
          <w:lang w:val="en-GB"/>
        </w:rPr>
        <w:t>The project will also bring obvious indirect benefits. The removal of PCB sources (</w:t>
      </w:r>
      <w:r w:rsidR="00524347" w:rsidRPr="00F62BC8">
        <w:rPr>
          <w:rFonts w:ascii="Times New Roman" w:hAnsi="Times New Roman"/>
          <w:lang w:val="en-GB"/>
        </w:rPr>
        <w:t xml:space="preserve">oil, </w:t>
      </w:r>
      <w:r w:rsidRPr="00F62BC8">
        <w:rPr>
          <w:rFonts w:ascii="Times New Roman" w:hAnsi="Times New Roman"/>
          <w:lang w:val="en-GB"/>
        </w:rPr>
        <w:t>equipment, waste, contaminated soil) from the environment will prevent the contamination of the environment by these substances. This will translate into reduced mortality and morbidit</w:t>
      </w:r>
      <w:r w:rsidR="00421A3D" w:rsidRPr="00F62BC8">
        <w:rPr>
          <w:rFonts w:ascii="Times New Roman" w:hAnsi="Times New Roman"/>
          <w:lang w:val="en-GB"/>
        </w:rPr>
        <w:t xml:space="preserve">y of the population in the </w:t>
      </w:r>
      <w:r w:rsidR="00087D39" w:rsidRPr="00F62BC8">
        <w:rPr>
          <w:rFonts w:ascii="Times New Roman" w:hAnsi="Times New Roman"/>
          <w:lang w:val="en-GB"/>
        </w:rPr>
        <w:t>long term</w:t>
      </w:r>
      <w:r w:rsidRPr="00F62BC8">
        <w:rPr>
          <w:rFonts w:ascii="Times New Roman" w:hAnsi="Times New Roman"/>
          <w:lang w:val="en-GB"/>
        </w:rPr>
        <w:t xml:space="preserve">, with specific reference to the pathologies associated with exposure to PCBs, resulting in the reduction of social and economic costs. In addition, the technical capacity </w:t>
      </w:r>
      <w:r w:rsidRPr="00F62BC8">
        <w:rPr>
          <w:rFonts w:ascii="Times New Roman" w:hAnsi="Times New Roman"/>
          <w:lang w:val="en-GB"/>
        </w:rPr>
        <w:lastRenderedPageBreak/>
        <w:t>developed by the project partners (</w:t>
      </w:r>
      <w:r w:rsidR="00CF001A" w:rsidRPr="00F62BC8">
        <w:rPr>
          <w:rFonts w:ascii="Times New Roman" w:hAnsi="Times New Roman"/>
          <w:lang w:val="en-GB"/>
        </w:rPr>
        <w:t xml:space="preserve">e.g. </w:t>
      </w:r>
      <w:r w:rsidRPr="00F62BC8">
        <w:rPr>
          <w:rFonts w:ascii="Times New Roman" w:hAnsi="Times New Roman"/>
          <w:lang w:val="en-GB"/>
        </w:rPr>
        <w:t xml:space="preserve">project staff, </w:t>
      </w:r>
      <w:r w:rsidR="00B003A7" w:rsidRPr="00F62BC8">
        <w:rPr>
          <w:rFonts w:ascii="Times New Roman" w:hAnsi="Times New Roman"/>
          <w:lang w:val="en-GB"/>
        </w:rPr>
        <w:t xml:space="preserve">stakeholders, </w:t>
      </w:r>
      <w:r w:rsidRPr="00F62BC8">
        <w:rPr>
          <w:rFonts w:ascii="Times New Roman" w:hAnsi="Times New Roman"/>
          <w:lang w:val="en-GB"/>
        </w:rPr>
        <w:t>consultants) in the management of PCB waste will result in the creation of skills and capabilities for the management of hazardous substances and waste in general, which will result in the creation of specialized jobs in the country.</w:t>
      </w:r>
    </w:p>
    <w:p w14:paraId="7C63BBD1" w14:textId="77777777" w:rsidR="00B21D80" w:rsidRPr="00F62BC8" w:rsidRDefault="00B21D80" w:rsidP="000B61D7">
      <w:pPr>
        <w:pStyle w:val="GEFFieldtoFillout"/>
        <w:ind w:left="0"/>
        <w:rPr>
          <w:lang w:val="en-GB"/>
        </w:rPr>
      </w:pPr>
    </w:p>
    <w:p w14:paraId="0E07B380" w14:textId="0E55A966" w:rsidR="007F7CA5" w:rsidRPr="00F62BC8" w:rsidRDefault="007F7CA5" w:rsidP="00FB1C6D">
      <w:pPr>
        <w:pStyle w:val="GEFFieldtoFillout"/>
        <w:spacing w:after="120"/>
        <w:ind w:left="0"/>
        <w:rPr>
          <w:color w:val="auto"/>
          <w:lang w:val="en-GB"/>
        </w:rPr>
      </w:pPr>
      <w:r w:rsidRPr="00F62BC8">
        <w:rPr>
          <w:color w:val="auto"/>
          <w:lang w:val="en-GB"/>
        </w:rPr>
        <w:t>A.</w:t>
      </w:r>
      <w:r w:rsidR="00DC3C82" w:rsidRPr="00F62BC8">
        <w:rPr>
          <w:color w:val="auto"/>
          <w:lang w:val="en-GB"/>
        </w:rPr>
        <w:t>8</w:t>
      </w:r>
      <w:r w:rsidRPr="00F62BC8">
        <w:rPr>
          <w:color w:val="auto"/>
          <w:lang w:val="en-GB"/>
        </w:rPr>
        <w:t xml:space="preserve"> </w:t>
      </w:r>
      <w:r w:rsidRPr="00F62BC8">
        <w:rPr>
          <w:i/>
          <w:color w:val="auto"/>
          <w:lang w:val="en-GB"/>
        </w:rPr>
        <w:t>Knowledge Management.</w:t>
      </w:r>
      <w:r w:rsidRPr="00F62BC8">
        <w:rPr>
          <w:color w:val="auto"/>
          <w:lang w:val="en-GB"/>
        </w:rPr>
        <w:t xml:space="preserve"> </w:t>
      </w:r>
      <w:r w:rsidR="00F927CF" w:rsidRPr="00F62BC8">
        <w:rPr>
          <w:color w:val="auto"/>
          <w:lang w:val="en-GB"/>
        </w:rPr>
        <w:t>Elaborate on</w:t>
      </w:r>
      <w:r w:rsidRPr="00F62BC8">
        <w:rPr>
          <w:color w:val="auto"/>
          <w:lang w:val="en-GB"/>
        </w:rPr>
        <w:t xml:space="preserve"> the knowledge management </w:t>
      </w:r>
      <w:r w:rsidR="0052782E" w:rsidRPr="00F62BC8">
        <w:rPr>
          <w:color w:val="auto"/>
          <w:lang w:val="en-GB"/>
        </w:rPr>
        <w:t>approach</w:t>
      </w:r>
      <w:r w:rsidRPr="00F62BC8">
        <w:rPr>
          <w:color w:val="auto"/>
          <w:lang w:val="en-GB"/>
        </w:rPr>
        <w:t xml:space="preserve"> for the project, including</w:t>
      </w:r>
      <w:r w:rsidR="0052782E" w:rsidRPr="00F62BC8">
        <w:rPr>
          <w:color w:val="auto"/>
          <w:lang w:val="en-GB"/>
        </w:rPr>
        <w:t>, if any,</w:t>
      </w:r>
      <w:r w:rsidRPr="00F62BC8">
        <w:rPr>
          <w:color w:val="auto"/>
          <w:lang w:val="en-GB"/>
        </w:rPr>
        <w:t xml:space="preserve"> plans for the project to learn from other relevant projects and initiatives (e.g. participate in trainings, conferences, stakeholder exchanges, virtual networks, project twinning) and</w:t>
      </w:r>
      <w:r w:rsidR="004370C3">
        <w:rPr>
          <w:color w:val="auto"/>
          <w:lang w:val="en-GB"/>
        </w:rPr>
        <w:t xml:space="preserve"> </w:t>
      </w:r>
      <w:r w:rsidRPr="00F62BC8">
        <w:rPr>
          <w:color w:val="auto"/>
          <w:lang w:val="en-GB"/>
        </w:rPr>
        <w:t>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F62BC8">
        <w:rPr>
          <w:color w:val="auto"/>
          <w:lang w:val="en-GB"/>
        </w:rPr>
        <w:t>h relevant stakeholders</w:t>
      </w:r>
      <w:r w:rsidRPr="00F62BC8">
        <w:rPr>
          <w:color w:val="auto"/>
          <w:lang w:val="en-GB"/>
        </w:rPr>
        <w:t xml:space="preserve">. </w:t>
      </w:r>
    </w:p>
    <w:p w14:paraId="23ECAF60" w14:textId="1DCBFA0F" w:rsidR="00641E77" w:rsidRPr="00F62BC8" w:rsidRDefault="00E57289" w:rsidP="00D02C4E">
      <w:pPr>
        <w:pStyle w:val="GEFFieldtoFillout"/>
        <w:spacing w:after="120"/>
        <w:ind w:left="0"/>
        <w:jc w:val="both"/>
        <w:rPr>
          <w:szCs w:val="20"/>
          <w:lang w:val="en-GB"/>
        </w:rPr>
      </w:pPr>
      <w:r w:rsidRPr="00F62BC8">
        <w:rPr>
          <w:szCs w:val="20"/>
          <w:lang w:val="en-GB"/>
        </w:rPr>
        <w:t>Knowledge management will be an integral part of the project</w:t>
      </w:r>
      <w:r w:rsidR="00641E77" w:rsidRPr="00F62BC8">
        <w:rPr>
          <w:szCs w:val="20"/>
          <w:lang w:val="en-GB"/>
        </w:rPr>
        <w:t xml:space="preserve">. The project will generate a significant account of </w:t>
      </w:r>
      <w:r w:rsidR="00087D39" w:rsidRPr="00F62BC8">
        <w:rPr>
          <w:szCs w:val="20"/>
          <w:lang w:val="en-GB"/>
        </w:rPr>
        <w:t>knowledge, which</w:t>
      </w:r>
      <w:r w:rsidR="00641E77" w:rsidRPr="00F62BC8">
        <w:rPr>
          <w:szCs w:val="20"/>
          <w:lang w:val="en-GB"/>
        </w:rPr>
        <w:t xml:space="preserve"> will </w:t>
      </w:r>
      <w:r w:rsidR="009243BE" w:rsidRPr="00F62BC8">
        <w:rPr>
          <w:szCs w:val="20"/>
          <w:lang w:val="en-GB"/>
        </w:rPr>
        <w:t xml:space="preserve">be carefully managed during </w:t>
      </w:r>
      <w:r w:rsidR="00CF001A" w:rsidRPr="00F62BC8">
        <w:rPr>
          <w:szCs w:val="20"/>
          <w:lang w:val="en-GB"/>
        </w:rPr>
        <w:t>project implementation. P</w:t>
      </w:r>
      <w:r w:rsidR="00641E77" w:rsidRPr="00F62BC8">
        <w:rPr>
          <w:szCs w:val="20"/>
          <w:lang w:val="en-GB"/>
        </w:rPr>
        <w:t>roject results will be properly communicated and disseminated during the whole project lifecycle</w:t>
      </w:r>
      <w:r w:rsidR="009243BE" w:rsidRPr="00F62BC8">
        <w:rPr>
          <w:szCs w:val="20"/>
          <w:lang w:val="en-GB"/>
        </w:rPr>
        <w:t xml:space="preserve"> with all relevant stakeholders</w:t>
      </w:r>
      <w:r w:rsidR="00641E77" w:rsidRPr="00F62BC8">
        <w:rPr>
          <w:szCs w:val="20"/>
          <w:lang w:val="en-GB"/>
        </w:rPr>
        <w:t xml:space="preserve">, and lessons learned and success stories will </w:t>
      </w:r>
      <w:r w:rsidR="00D7741A" w:rsidRPr="00F62BC8">
        <w:rPr>
          <w:szCs w:val="20"/>
          <w:lang w:val="en-GB"/>
        </w:rPr>
        <w:t xml:space="preserve">also </w:t>
      </w:r>
      <w:r w:rsidR="00641E77" w:rsidRPr="00F62BC8">
        <w:rPr>
          <w:szCs w:val="20"/>
          <w:lang w:val="en-GB"/>
        </w:rPr>
        <w:t>be shared among other countries</w:t>
      </w:r>
      <w:r w:rsidR="00D7741A" w:rsidRPr="00F62BC8">
        <w:rPr>
          <w:szCs w:val="20"/>
          <w:lang w:val="en-GB"/>
        </w:rPr>
        <w:t xml:space="preserve"> and </w:t>
      </w:r>
      <w:r w:rsidR="00641E77" w:rsidRPr="00F62BC8">
        <w:rPr>
          <w:szCs w:val="20"/>
          <w:lang w:val="en-GB"/>
        </w:rPr>
        <w:t xml:space="preserve">UN </w:t>
      </w:r>
      <w:r w:rsidR="00D7741A" w:rsidRPr="00F62BC8">
        <w:rPr>
          <w:szCs w:val="20"/>
          <w:lang w:val="en-GB"/>
        </w:rPr>
        <w:t>agencies</w:t>
      </w:r>
      <w:r w:rsidR="00641E77" w:rsidRPr="00F62BC8">
        <w:rPr>
          <w:szCs w:val="20"/>
          <w:lang w:val="en-GB"/>
        </w:rPr>
        <w:t>.</w:t>
      </w:r>
    </w:p>
    <w:p w14:paraId="7BFE90F7" w14:textId="1FCFBEDD" w:rsidR="00D7741A" w:rsidRPr="00F62BC8" w:rsidRDefault="00D7741A" w:rsidP="00D7741A">
      <w:pPr>
        <w:pStyle w:val="GEFFieldtoFillout"/>
        <w:spacing w:after="120"/>
        <w:ind w:left="0"/>
        <w:jc w:val="both"/>
        <w:rPr>
          <w:szCs w:val="20"/>
          <w:lang w:val="en-GB"/>
        </w:rPr>
      </w:pPr>
      <w:r w:rsidRPr="00F62BC8">
        <w:rPr>
          <w:szCs w:val="20"/>
          <w:lang w:val="en-GB"/>
        </w:rPr>
        <w:t>The work of the project will build on existing experience gained in similar programmes from the African region, for example, PCB projects with UNITAR</w:t>
      </w:r>
      <w:r w:rsidR="00B952FD" w:rsidRPr="00F62BC8">
        <w:rPr>
          <w:szCs w:val="20"/>
          <w:lang w:val="en-GB"/>
        </w:rPr>
        <w:t xml:space="preserve"> (and UNDP)</w:t>
      </w:r>
      <w:r w:rsidRPr="00F62BC8">
        <w:rPr>
          <w:szCs w:val="20"/>
          <w:lang w:val="en-GB"/>
        </w:rPr>
        <w:t xml:space="preserve"> involvement, such as Ghana, Ethiopia, and The Gambia, as well as projects implemented by other GEF agencies. Coordination with other UN agencies working on chemicals and capacity building will be ensured so that the best quality of services can be provided to South Africa and that experiences gained through this project are fully disseminated in Africa and beyond. </w:t>
      </w:r>
      <w:r w:rsidR="004802D1" w:rsidRPr="00F62BC8">
        <w:rPr>
          <w:szCs w:val="20"/>
          <w:lang w:val="en-GB"/>
        </w:rPr>
        <w:t>DBSA and the Africa Institute will also ensure that the activities, achievements, and lessons learned fr</w:t>
      </w:r>
      <w:r w:rsidR="00B952FD" w:rsidRPr="00F62BC8">
        <w:rPr>
          <w:szCs w:val="20"/>
          <w:lang w:val="en-GB"/>
        </w:rPr>
        <w:t>om the project will be shared with</w:t>
      </w:r>
      <w:r w:rsidR="004802D1" w:rsidRPr="00F62BC8">
        <w:rPr>
          <w:szCs w:val="20"/>
          <w:lang w:val="en-GB"/>
        </w:rPr>
        <w:t xml:space="preserve"> all </w:t>
      </w:r>
      <w:r w:rsidR="00B952FD" w:rsidRPr="00F62BC8">
        <w:rPr>
          <w:szCs w:val="20"/>
          <w:lang w:val="en-GB"/>
        </w:rPr>
        <w:t xml:space="preserve">of </w:t>
      </w:r>
      <w:r w:rsidR="004802D1" w:rsidRPr="00F62BC8">
        <w:rPr>
          <w:szCs w:val="20"/>
          <w:lang w:val="en-GB"/>
        </w:rPr>
        <w:t xml:space="preserve">their relevant partners and in appropriate regional and global forums. Knowledge sharing platforms will include </w:t>
      </w:r>
      <w:r w:rsidR="00B2528E" w:rsidRPr="00F62BC8">
        <w:rPr>
          <w:szCs w:val="20"/>
          <w:lang w:val="en-GB"/>
        </w:rPr>
        <w:t xml:space="preserve">the project website and mechanism within the </w:t>
      </w:r>
      <w:r w:rsidR="004802D1" w:rsidRPr="00F62BC8">
        <w:rPr>
          <w:szCs w:val="20"/>
          <w:lang w:val="en-GB"/>
        </w:rPr>
        <w:t xml:space="preserve">GEF </w:t>
      </w:r>
      <w:r w:rsidR="00B2528E" w:rsidRPr="00F62BC8">
        <w:rPr>
          <w:szCs w:val="20"/>
          <w:lang w:val="en-GB"/>
        </w:rPr>
        <w:t xml:space="preserve">for sharing knowledge and information. </w:t>
      </w:r>
      <w:r w:rsidRPr="00F62BC8">
        <w:rPr>
          <w:szCs w:val="20"/>
          <w:lang w:val="en-GB"/>
        </w:rPr>
        <w:t xml:space="preserve">The Stockholm Convention’s mechanisms like the PCB Elimination Network (PEN) and participation in collective information events such as webinars organized by the Basel/Stockholm Conventions Secretariat will be utilised as knowledge management tools. </w:t>
      </w:r>
    </w:p>
    <w:p w14:paraId="0A930A3E" w14:textId="1AB263B8" w:rsidR="004802D1" w:rsidRPr="00F62BC8" w:rsidDel="004802D1" w:rsidRDefault="000006E1" w:rsidP="00BE2549">
      <w:pPr>
        <w:pStyle w:val="GEFFieldtoFillout"/>
        <w:spacing w:after="120"/>
        <w:ind w:left="0"/>
        <w:jc w:val="both"/>
        <w:rPr>
          <w:lang w:val="en-GB"/>
        </w:rPr>
      </w:pPr>
      <w:r w:rsidRPr="00F62BC8">
        <w:rPr>
          <w:szCs w:val="20"/>
          <w:lang w:val="en-GB"/>
        </w:rPr>
        <w:t xml:space="preserve">At the national level, </w:t>
      </w:r>
      <w:r w:rsidR="00D7741A" w:rsidRPr="00F62BC8">
        <w:rPr>
          <w:szCs w:val="20"/>
          <w:lang w:val="en-GB"/>
        </w:rPr>
        <w:t>during project implementation, a web</w:t>
      </w:r>
      <w:r w:rsidR="000115F5" w:rsidRPr="00F62BC8">
        <w:rPr>
          <w:szCs w:val="20"/>
          <w:lang w:val="en-GB"/>
        </w:rPr>
        <w:t xml:space="preserve">site </w:t>
      </w:r>
      <w:r w:rsidR="00D7741A" w:rsidRPr="00F62BC8">
        <w:rPr>
          <w:szCs w:val="20"/>
          <w:lang w:val="en-GB"/>
        </w:rPr>
        <w:t>for sharing relevant project information will be designed and launched. Public access will be granted to all resources which are of public relevance</w:t>
      </w:r>
      <w:r w:rsidR="000115F5" w:rsidRPr="00F62BC8">
        <w:rPr>
          <w:szCs w:val="20"/>
          <w:lang w:val="en-GB"/>
        </w:rPr>
        <w:t>,</w:t>
      </w:r>
      <w:r w:rsidR="00D7741A" w:rsidRPr="00F62BC8">
        <w:rPr>
          <w:szCs w:val="20"/>
          <w:lang w:val="en-GB"/>
        </w:rPr>
        <w:t xml:space="preserve"> such as project performance</w:t>
      </w:r>
      <w:r w:rsidRPr="00F62BC8">
        <w:rPr>
          <w:szCs w:val="20"/>
          <w:lang w:val="en-GB"/>
        </w:rPr>
        <w:t xml:space="preserve"> and</w:t>
      </w:r>
      <w:r w:rsidR="00D7741A" w:rsidRPr="00F62BC8">
        <w:rPr>
          <w:szCs w:val="20"/>
          <w:lang w:val="en-GB"/>
        </w:rPr>
        <w:t xml:space="preserve"> guidance on PCB material management</w:t>
      </w:r>
      <w:r w:rsidRPr="00F62BC8">
        <w:rPr>
          <w:lang w:val="en-GB"/>
        </w:rPr>
        <w:t xml:space="preserve"> for easy retrieval by all potential users including industry, NGOs, academia, and other project partners</w:t>
      </w:r>
      <w:r w:rsidR="00D7741A" w:rsidRPr="00F62BC8">
        <w:rPr>
          <w:szCs w:val="20"/>
          <w:lang w:val="en-GB"/>
        </w:rPr>
        <w:t>. Us</w:t>
      </w:r>
      <w:r w:rsidRPr="00F62BC8">
        <w:rPr>
          <w:szCs w:val="20"/>
          <w:lang w:val="en-GB"/>
        </w:rPr>
        <w:t>er-friendly summaries and multi</w:t>
      </w:r>
      <w:r w:rsidR="00D7741A" w:rsidRPr="00F62BC8">
        <w:rPr>
          <w:szCs w:val="20"/>
          <w:lang w:val="en-GB"/>
        </w:rPr>
        <w:t xml:space="preserve">media materials based on the project activities will be uploaded on the </w:t>
      </w:r>
      <w:r w:rsidR="001B471A" w:rsidRPr="00F62BC8">
        <w:rPr>
          <w:szCs w:val="20"/>
          <w:lang w:val="en-GB"/>
        </w:rPr>
        <w:t xml:space="preserve">website </w:t>
      </w:r>
      <w:r w:rsidR="00D7741A" w:rsidRPr="00F62BC8">
        <w:rPr>
          <w:szCs w:val="20"/>
          <w:lang w:val="en-GB"/>
        </w:rPr>
        <w:t>periodically, and proposed f</w:t>
      </w:r>
      <w:r w:rsidRPr="00F62BC8">
        <w:rPr>
          <w:szCs w:val="20"/>
          <w:lang w:val="en-GB"/>
        </w:rPr>
        <w:t>or partners’ web</w:t>
      </w:r>
      <w:r w:rsidR="00D7741A" w:rsidRPr="00F62BC8">
        <w:rPr>
          <w:szCs w:val="20"/>
          <w:lang w:val="en-GB"/>
        </w:rPr>
        <w:t xml:space="preserve">sites. </w:t>
      </w:r>
      <w:r w:rsidR="00AB1661" w:rsidRPr="00F62BC8">
        <w:rPr>
          <w:lang w:val="en-GB"/>
        </w:rPr>
        <w:t>Electronic newsletters will be regularly issued and feedback surveys will be conducted.</w:t>
      </w:r>
      <w:r w:rsidR="00AB1661" w:rsidRPr="00F62BC8">
        <w:rPr>
          <w:szCs w:val="20"/>
          <w:lang w:val="en-GB"/>
        </w:rPr>
        <w:t xml:space="preserve"> </w:t>
      </w:r>
      <w:r w:rsidRPr="00F62BC8">
        <w:rPr>
          <w:szCs w:val="20"/>
          <w:lang w:val="en-GB"/>
        </w:rPr>
        <w:t>A</w:t>
      </w:r>
      <w:r w:rsidR="00E57289" w:rsidRPr="00F62BC8">
        <w:rPr>
          <w:lang w:val="en-GB"/>
        </w:rPr>
        <w:t xml:space="preserve">ll </w:t>
      </w:r>
      <w:r w:rsidRPr="00F62BC8">
        <w:rPr>
          <w:lang w:val="en-GB"/>
        </w:rPr>
        <w:t xml:space="preserve">major types of </w:t>
      </w:r>
      <w:r w:rsidR="00E57289" w:rsidRPr="00F62BC8">
        <w:rPr>
          <w:lang w:val="en-GB"/>
        </w:rPr>
        <w:t xml:space="preserve">media </w:t>
      </w:r>
      <w:r w:rsidRPr="00F62BC8">
        <w:rPr>
          <w:lang w:val="en-GB"/>
        </w:rPr>
        <w:t xml:space="preserve">will be used </w:t>
      </w:r>
      <w:r w:rsidR="00E57289" w:rsidRPr="00F62BC8">
        <w:rPr>
          <w:lang w:val="en-GB"/>
        </w:rPr>
        <w:t xml:space="preserve">to disseminate </w:t>
      </w:r>
      <w:r w:rsidR="00641E77" w:rsidRPr="00F62BC8">
        <w:rPr>
          <w:lang w:val="en-GB"/>
        </w:rPr>
        <w:t xml:space="preserve">information about </w:t>
      </w:r>
      <w:r w:rsidR="00E57289" w:rsidRPr="00F62BC8">
        <w:rPr>
          <w:lang w:val="en-GB"/>
        </w:rPr>
        <w:t xml:space="preserve">project objectives and activities. Success stories, manuals, flyers, </w:t>
      </w:r>
      <w:r w:rsidRPr="00F62BC8">
        <w:rPr>
          <w:lang w:val="en-GB"/>
        </w:rPr>
        <w:t xml:space="preserve">and </w:t>
      </w:r>
      <w:r w:rsidR="00E57289" w:rsidRPr="00F62BC8">
        <w:rPr>
          <w:lang w:val="en-GB"/>
        </w:rPr>
        <w:t xml:space="preserve">presentations will be made available </w:t>
      </w:r>
      <w:r w:rsidR="004B4996">
        <w:rPr>
          <w:lang w:val="en-GB"/>
        </w:rPr>
        <w:t>o</w:t>
      </w:r>
      <w:r w:rsidR="00E57289" w:rsidRPr="00F62BC8">
        <w:rPr>
          <w:lang w:val="en-GB"/>
        </w:rPr>
        <w:t>n the website for possible knowledge roll-outs. Among the information to be included are the health impact of POPs (specifically PCBs), updates on regulations, targets and goals in the N</w:t>
      </w:r>
      <w:r w:rsidRPr="00F62BC8">
        <w:rPr>
          <w:lang w:val="en-GB"/>
        </w:rPr>
        <w:t xml:space="preserve">IP and </w:t>
      </w:r>
      <w:r w:rsidR="004802D1" w:rsidRPr="00F62BC8">
        <w:rPr>
          <w:lang w:val="en-GB"/>
        </w:rPr>
        <w:t xml:space="preserve">PCB project, and </w:t>
      </w:r>
      <w:r w:rsidR="00E57289" w:rsidRPr="00F62BC8">
        <w:rPr>
          <w:lang w:val="en-GB"/>
        </w:rPr>
        <w:t xml:space="preserve">the status of compliance of South Africa in the Stockholm Convention. A feedback mechanism on the usefulness of the data and information will be included for the enhancement of the website. </w:t>
      </w:r>
    </w:p>
    <w:p w14:paraId="73005DBD" w14:textId="77777777" w:rsidR="007F7CA5" w:rsidRPr="00F62BC8" w:rsidRDefault="007F7CA5" w:rsidP="004370C3">
      <w:pPr>
        <w:pStyle w:val="GEFPartHeading"/>
        <w:ind w:left="0"/>
        <w:rPr>
          <w:rFonts w:ascii="Times New Roman" w:hAnsi="Times New Roman"/>
          <w:caps w:val="0"/>
          <w:smallCaps/>
          <w:noProof w:val="0"/>
          <w:u w:val="none"/>
        </w:rPr>
      </w:pPr>
      <w:r w:rsidRPr="00F62BC8">
        <w:rPr>
          <w:rFonts w:ascii="Times New Roman" w:hAnsi="Times New Roman"/>
          <w:caps w:val="0"/>
          <w:smallCaps/>
          <w:noProof w:val="0"/>
          <w:u w:val="none"/>
        </w:rPr>
        <w:t>B. Description of the consistency of the project with:</w:t>
      </w:r>
    </w:p>
    <w:p w14:paraId="7019054E" w14:textId="77777777" w:rsidR="007F7CA5" w:rsidRPr="00F62BC8" w:rsidRDefault="007F7CA5" w:rsidP="000B61D7">
      <w:pPr>
        <w:pStyle w:val="GEFQuestion"/>
        <w:ind w:left="0"/>
        <w:rPr>
          <w:lang w:val="en-GB"/>
        </w:rPr>
      </w:pPr>
      <w:r w:rsidRPr="00F62BC8">
        <w:rPr>
          <w:lang w:val="en-GB"/>
        </w:rPr>
        <w:t xml:space="preserve">B.1 </w:t>
      </w:r>
      <w:r w:rsidRPr="00F62BC8">
        <w:rPr>
          <w:i/>
          <w:lang w:val="en-GB"/>
        </w:rPr>
        <w:t>Consistency with National Priorities.</w:t>
      </w:r>
      <w:r w:rsidRPr="00F62BC8">
        <w:rPr>
          <w:lang w:val="en-GB"/>
        </w:rPr>
        <w:t xml:space="preserve"> Describe the consistency of the project with national strategies and plans or reports and </w:t>
      </w:r>
      <w:proofErr w:type="spellStart"/>
      <w:r w:rsidRPr="00F62BC8">
        <w:rPr>
          <w:lang w:val="en-GB"/>
        </w:rPr>
        <w:t>assessements</w:t>
      </w:r>
      <w:proofErr w:type="spellEnd"/>
      <w:r w:rsidRPr="00F62BC8">
        <w:rPr>
          <w:lang w:val="en-GB"/>
        </w:rPr>
        <w:t xml:space="preserve"> under relevant conventions such as NAPAs, NAPs, ASGM NAPs, MIAs, NBSAPs, NCs, TNAs, NCSAs, NIPs, PRSPs, NPFE, BURs, etc.:</w:t>
      </w:r>
    </w:p>
    <w:p w14:paraId="6BA30C53" w14:textId="77777777" w:rsidR="00361E80" w:rsidRPr="00F62BC8" w:rsidRDefault="00361E80" w:rsidP="000B61D7">
      <w:pPr>
        <w:pStyle w:val="GEFFieldtoFillout"/>
        <w:ind w:left="0"/>
        <w:rPr>
          <w:lang w:val="en-GB"/>
        </w:rPr>
      </w:pPr>
    </w:p>
    <w:p w14:paraId="202B813A" w14:textId="67DD6BAC" w:rsidR="00361E80" w:rsidRPr="00F62BC8" w:rsidRDefault="00361E80" w:rsidP="00361E80">
      <w:pPr>
        <w:pStyle w:val="GEFFieldtoFillout"/>
        <w:ind w:left="0"/>
        <w:jc w:val="both"/>
        <w:rPr>
          <w:lang w:val="en-GB"/>
        </w:rPr>
      </w:pPr>
      <w:r w:rsidRPr="00F62BC8">
        <w:rPr>
          <w:lang w:val="en-GB"/>
        </w:rPr>
        <w:t xml:space="preserve">The </w:t>
      </w:r>
      <w:r w:rsidR="007820EC" w:rsidRPr="00F62BC8">
        <w:rPr>
          <w:lang w:val="en-GB"/>
        </w:rPr>
        <w:t>C</w:t>
      </w:r>
      <w:r w:rsidRPr="00F62BC8">
        <w:rPr>
          <w:lang w:val="en-GB"/>
        </w:rPr>
        <w:t>onstitution of South Africa enshrines the Bill of Rights with specific emphasis on environmental rights.</w:t>
      </w:r>
      <w:r w:rsidR="003E02CD" w:rsidRPr="00F62BC8">
        <w:rPr>
          <w:rStyle w:val="FootnoteReference"/>
          <w:lang w:val="en-GB"/>
        </w:rPr>
        <w:footnoteReference w:id="15"/>
      </w:r>
      <w:r w:rsidRPr="00F62BC8">
        <w:rPr>
          <w:lang w:val="en-GB"/>
        </w:rPr>
        <w:t xml:space="preserve"> The Bill of Rights states, among other things, that: “</w:t>
      </w:r>
      <w:r w:rsidR="00C54DA3" w:rsidRPr="00F62BC8">
        <w:rPr>
          <w:lang w:val="en-GB"/>
        </w:rPr>
        <w:t xml:space="preserve">Everyone </w:t>
      </w:r>
      <w:r w:rsidRPr="00F62BC8">
        <w:rPr>
          <w:lang w:val="en-GB"/>
        </w:rPr>
        <w:t>has the right</w:t>
      </w:r>
      <w:r w:rsidR="00C54DA3" w:rsidRPr="00F62BC8">
        <w:rPr>
          <w:lang w:val="en-GB"/>
        </w:rPr>
        <w:t>—</w:t>
      </w:r>
    </w:p>
    <w:p w14:paraId="40095EEB" w14:textId="0C4CDFC9" w:rsidR="00361E80" w:rsidRPr="00F62BC8" w:rsidRDefault="00361E80" w:rsidP="00EB39CC">
      <w:pPr>
        <w:pStyle w:val="GEFFieldtoFillout"/>
        <w:ind w:left="709" w:hanging="425"/>
        <w:jc w:val="both"/>
        <w:rPr>
          <w:lang w:val="en-GB"/>
        </w:rPr>
      </w:pPr>
      <w:r w:rsidRPr="00F62BC8">
        <w:rPr>
          <w:lang w:val="en-GB"/>
        </w:rPr>
        <w:t>(a)</w:t>
      </w:r>
      <w:r w:rsidRPr="00F62BC8">
        <w:rPr>
          <w:lang w:val="en-GB"/>
        </w:rPr>
        <w:tab/>
        <w:t>to an environment that is not harmful to their health or wellbeing;</w:t>
      </w:r>
    </w:p>
    <w:p w14:paraId="5A4C4838" w14:textId="47B900E3" w:rsidR="00C54DA3" w:rsidRPr="00F62BC8" w:rsidRDefault="00361E80" w:rsidP="00BE2549">
      <w:pPr>
        <w:pStyle w:val="GEFFieldtoFillout"/>
        <w:tabs>
          <w:tab w:val="left" w:pos="709"/>
        </w:tabs>
        <w:ind w:left="709" w:hanging="425"/>
        <w:rPr>
          <w:lang w:val="en-GB"/>
        </w:rPr>
      </w:pPr>
      <w:r w:rsidRPr="00F62BC8">
        <w:rPr>
          <w:lang w:val="en-GB"/>
        </w:rPr>
        <w:t>(b)</w:t>
      </w:r>
      <w:r w:rsidRPr="00F62BC8">
        <w:rPr>
          <w:lang w:val="en-GB"/>
        </w:rPr>
        <w:tab/>
        <w:t>to have the environment protected, for the benefit of present and future generations, through reasonable</w:t>
      </w:r>
      <w:r w:rsidR="00EB39CC" w:rsidRPr="00F62BC8">
        <w:rPr>
          <w:lang w:val="en-GB"/>
        </w:rPr>
        <w:t xml:space="preserve"> </w:t>
      </w:r>
      <w:r w:rsidR="00EB39CC" w:rsidRPr="00F62BC8">
        <w:rPr>
          <w:lang w:val="en-GB"/>
        </w:rPr>
        <w:tab/>
      </w:r>
      <w:r w:rsidRPr="00F62BC8">
        <w:rPr>
          <w:lang w:val="en-GB"/>
        </w:rPr>
        <w:t>legislative and other measures that</w:t>
      </w:r>
      <w:r w:rsidR="00C54DA3" w:rsidRPr="00F62BC8">
        <w:rPr>
          <w:lang w:val="en-GB"/>
        </w:rPr>
        <w:t>—</w:t>
      </w:r>
    </w:p>
    <w:p w14:paraId="74CFB2D1" w14:textId="547EE2B8" w:rsidR="00361E80" w:rsidRPr="00F62BC8" w:rsidRDefault="00C54DA3" w:rsidP="00BE2549">
      <w:pPr>
        <w:pStyle w:val="GEFFieldtoFillout"/>
        <w:tabs>
          <w:tab w:val="left" w:pos="1134"/>
        </w:tabs>
        <w:ind w:left="1134" w:hanging="425"/>
        <w:rPr>
          <w:lang w:val="en-GB"/>
        </w:rPr>
      </w:pPr>
      <w:r w:rsidRPr="00F62BC8">
        <w:rPr>
          <w:lang w:val="en-GB"/>
        </w:rPr>
        <w:t>(</w:t>
      </w:r>
      <w:proofErr w:type="spellStart"/>
      <w:r w:rsidRPr="00F62BC8">
        <w:rPr>
          <w:lang w:val="en-GB"/>
        </w:rPr>
        <w:t>i</w:t>
      </w:r>
      <w:proofErr w:type="spellEnd"/>
      <w:r w:rsidRPr="00F62BC8">
        <w:rPr>
          <w:lang w:val="en-GB"/>
        </w:rPr>
        <w:t xml:space="preserve">) </w:t>
      </w:r>
      <w:r w:rsidRPr="00F62BC8">
        <w:rPr>
          <w:lang w:val="en-GB"/>
        </w:rPr>
        <w:tab/>
      </w:r>
      <w:r w:rsidR="00361E80" w:rsidRPr="00F62BC8">
        <w:rPr>
          <w:lang w:val="en-GB"/>
        </w:rPr>
        <w:t>prevent pollution and ecological degradation;</w:t>
      </w:r>
    </w:p>
    <w:p w14:paraId="57934310" w14:textId="4D9C21F5" w:rsidR="00C54DA3" w:rsidRPr="00F62BC8" w:rsidRDefault="00C54DA3" w:rsidP="00BE2549">
      <w:pPr>
        <w:pStyle w:val="GEFFieldtoFillout"/>
        <w:tabs>
          <w:tab w:val="left" w:pos="1134"/>
        </w:tabs>
        <w:ind w:left="1134" w:hanging="425"/>
        <w:rPr>
          <w:lang w:val="en-GB"/>
        </w:rPr>
      </w:pPr>
      <w:r w:rsidRPr="00F62BC8">
        <w:rPr>
          <w:lang w:val="en-GB"/>
        </w:rPr>
        <w:t>(ii)</w:t>
      </w:r>
      <w:r w:rsidRPr="00F62BC8">
        <w:rPr>
          <w:lang w:val="en-GB"/>
        </w:rPr>
        <w:tab/>
      </w:r>
      <w:r w:rsidR="00361E80" w:rsidRPr="00F62BC8">
        <w:rPr>
          <w:lang w:val="en-GB"/>
        </w:rPr>
        <w:t>promote conservation; and</w:t>
      </w:r>
    </w:p>
    <w:p w14:paraId="4055DB85" w14:textId="5AC9CD69" w:rsidR="00C54DA3" w:rsidRPr="00F62BC8" w:rsidRDefault="00C54DA3" w:rsidP="00BE2549">
      <w:pPr>
        <w:pStyle w:val="GEFFieldtoFillout"/>
        <w:tabs>
          <w:tab w:val="left" w:pos="1134"/>
        </w:tabs>
        <w:ind w:left="1134" w:hanging="425"/>
        <w:rPr>
          <w:lang w:val="en-GB"/>
        </w:rPr>
      </w:pPr>
      <w:r w:rsidRPr="00F62BC8">
        <w:rPr>
          <w:lang w:val="en-GB"/>
        </w:rPr>
        <w:lastRenderedPageBreak/>
        <w:t xml:space="preserve">(iii) </w:t>
      </w:r>
      <w:r w:rsidRPr="00F62BC8">
        <w:rPr>
          <w:lang w:val="en-GB"/>
        </w:rPr>
        <w:tab/>
        <w:t>secure ecologically sustainable development and use of natural resources while promoting justifiable economic and social development.”</w:t>
      </w:r>
    </w:p>
    <w:p w14:paraId="12634E6D" w14:textId="7EF4464C" w:rsidR="00361E80" w:rsidRPr="00F62BC8" w:rsidRDefault="00361E80" w:rsidP="00BE2549">
      <w:pPr>
        <w:pStyle w:val="GEFFieldtoFillout"/>
        <w:spacing w:before="120" w:after="120"/>
        <w:ind w:left="0"/>
        <w:jc w:val="both"/>
        <w:rPr>
          <w:lang w:val="en-GB"/>
        </w:rPr>
      </w:pPr>
      <w:r w:rsidRPr="00F62BC8">
        <w:rPr>
          <w:lang w:val="en-GB"/>
        </w:rPr>
        <w:t xml:space="preserve">South Africa has a duty to give effect to these rights by implementing measures to protect the environment for present and future generations. Examples of such measures </w:t>
      </w:r>
      <w:r w:rsidR="00CF7358" w:rsidRPr="00F62BC8">
        <w:rPr>
          <w:lang w:val="en-GB"/>
        </w:rPr>
        <w:t xml:space="preserve">include </w:t>
      </w:r>
      <w:r w:rsidRPr="00F62BC8">
        <w:rPr>
          <w:lang w:val="en-GB"/>
        </w:rPr>
        <w:t xml:space="preserve">the ratification of MEAs and instituting regulations on the management of POPs in South Africa. The Constitution also sets out the rights and obligations of the legislative and executive arms of government in adopting international agreements: essentially the executive is responsible for negotiating and signing international agreements and such agreements only become binding on the State after Parliament has approved the adoption of the international agreement. </w:t>
      </w:r>
    </w:p>
    <w:p w14:paraId="054E776F" w14:textId="200E33E5" w:rsidR="00E07A81" w:rsidRPr="00F62BC8" w:rsidRDefault="00E07A81" w:rsidP="00BE2549">
      <w:pPr>
        <w:spacing w:after="120" w:line="240" w:lineRule="auto"/>
        <w:jc w:val="both"/>
        <w:rPr>
          <w:lang w:val="en-GB"/>
        </w:rPr>
      </w:pPr>
      <w:r w:rsidRPr="00F62BC8">
        <w:rPr>
          <w:rFonts w:ascii="Times New Roman" w:eastAsia="Times New Roman" w:hAnsi="Times New Roman"/>
          <w:lang w:val="en-GB"/>
        </w:rPr>
        <w:t xml:space="preserve">South Africa </w:t>
      </w:r>
      <w:r w:rsidR="00CF7358" w:rsidRPr="00F62BC8">
        <w:rPr>
          <w:rFonts w:ascii="Times New Roman" w:eastAsia="Times New Roman" w:hAnsi="Times New Roman"/>
          <w:lang w:val="en-GB"/>
        </w:rPr>
        <w:t xml:space="preserve">has </w:t>
      </w:r>
      <w:r w:rsidR="005818F0" w:rsidRPr="00F62BC8">
        <w:rPr>
          <w:rFonts w:ascii="Times New Roman" w:eastAsia="Times New Roman" w:hAnsi="Times New Roman"/>
          <w:lang w:val="en-GB"/>
        </w:rPr>
        <w:t xml:space="preserve">also specifically </w:t>
      </w:r>
      <w:r w:rsidR="00CF7358" w:rsidRPr="00F62BC8">
        <w:rPr>
          <w:rFonts w:ascii="Times New Roman" w:eastAsia="Times New Roman" w:hAnsi="Times New Roman"/>
          <w:lang w:val="en-GB"/>
        </w:rPr>
        <w:t xml:space="preserve">prioritised the effective management of POPs chemicals </w:t>
      </w:r>
      <w:r w:rsidR="005818F0" w:rsidRPr="00F62BC8">
        <w:rPr>
          <w:rFonts w:ascii="Times New Roman" w:eastAsia="Times New Roman" w:hAnsi="Times New Roman"/>
          <w:lang w:val="en-GB"/>
        </w:rPr>
        <w:t xml:space="preserve">(and PCBs) </w:t>
      </w:r>
      <w:r w:rsidR="00CF7358" w:rsidRPr="00F62BC8">
        <w:rPr>
          <w:rFonts w:ascii="Times New Roman" w:eastAsia="Times New Roman" w:hAnsi="Times New Roman"/>
          <w:lang w:val="en-GB"/>
        </w:rPr>
        <w:t>to reduce, and ultimately eliminate, the use and release of POPs in accordance with the requirements of the Stockholm Convention and national sustainable development objectives and strategies such as</w:t>
      </w:r>
      <w:r w:rsidR="00C23FB5" w:rsidRPr="00F62BC8">
        <w:rPr>
          <w:rFonts w:ascii="Times New Roman" w:eastAsia="Times New Roman" w:hAnsi="Times New Roman"/>
          <w:lang w:val="en-GB"/>
        </w:rPr>
        <w:t xml:space="preserve"> the</w:t>
      </w:r>
      <w:r w:rsidR="00CF7358" w:rsidRPr="00F62BC8">
        <w:rPr>
          <w:rFonts w:ascii="Times New Roman" w:eastAsia="Times New Roman" w:hAnsi="Times New Roman"/>
          <w:lang w:val="en-GB"/>
        </w:rPr>
        <w:t xml:space="preserve"> </w:t>
      </w:r>
      <w:r w:rsidR="00C21C58" w:rsidRPr="00F62BC8">
        <w:rPr>
          <w:rFonts w:ascii="Times New Roman" w:eastAsia="Times New Roman" w:hAnsi="Times New Roman"/>
          <w:lang w:val="en-GB"/>
        </w:rPr>
        <w:t xml:space="preserve">Government of South Africa-United Nations Strategic Cooperation Framework 2013-2017 and </w:t>
      </w:r>
      <w:r w:rsidR="00F82DBF" w:rsidRPr="00F62BC8">
        <w:rPr>
          <w:rFonts w:ascii="Times New Roman" w:eastAsia="Times New Roman" w:hAnsi="Times New Roman"/>
          <w:lang w:val="en-GB"/>
        </w:rPr>
        <w:t>South African National Development Plan (NDP) 2030, which provides a broad strategic framework to guide key choices and actions for South African development for the coming years. Environmental sustainability through pollution control and cleaner/green processes with climate change mitigation take the top position</w:t>
      </w:r>
      <w:r w:rsidR="00CF7358" w:rsidRPr="00F62BC8">
        <w:rPr>
          <w:rFonts w:ascii="Times New Roman" w:eastAsia="Times New Roman" w:hAnsi="Times New Roman"/>
          <w:lang w:val="en-GB"/>
        </w:rPr>
        <w:t xml:space="preserve">. </w:t>
      </w:r>
      <w:r w:rsidR="00361E80" w:rsidRPr="00F62BC8">
        <w:rPr>
          <w:rFonts w:ascii="Times New Roman" w:eastAsia="Times New Roman" w:hAnsi="Times New Roman"/>
          <w:lang w:val="en-GB"/>
        </w:rPr>
        <w:t xml:space="preserve">This project </w:t>
      </w:r>
      <w:r w:rsidR="00CF7358" w:rsidRPr="00F62BC8">
        <w:rPr>
          <w:rFonts w:ascii="Times New Roman" w:eastAsia="Times New Roman" w:hAnsi="Times New Roman"/>
          <w:lang w:val="en-GB"/>
        </w:rPr>
        <w:t xml:space="preserve">is </w:t>
      </w:r>
      <w:r w:rsidR="00361E80" w:rsidRPr="00F62BC8">
        <w:rPr>
          <w:rFonts w:ascii="Times New Roman" w:eastAsia="Times New Roman" w:hAnsi="Times New Roman"/>
          <w:lang w:val="en-GB"/>
        </w:rPr>
        <w:t>align</w:t>
      </w:r>
      <w:r w:rsidR="00CF7358" w:rsidRPr="00F62BC8">
        <w:rPr>
          <w:rFonts w:ascii="Times New Roman" w:eastAsia="Times New Roman" w:hAnsi="Times New Roman"/>
          <w:lang w:val="en-GB"/>
        </w:rPr>
        <w:t>ed</w:t>
      </w:r>
      <w:r w:rsidR="00361E80" w:rsidRPr="00F62BC8">
        <w:rPr>
          <w:rFonts w:ascii="Times New Roman" w:eastAsia="Times New Roman" w:hAnsi="Times New Roman"/>
          <w:lang w:val="en-GB"/>
        </w:rPr>
        <w:t xml:space="preserve"> with South Africa’s</w:t>
      </w:r>
      <w:r w:rsidR="00361E80" w:rsidRPr="00F62BC8">
        <w:rPr>
          <w:rFonts w:ascii="Times New Roman" w:eastAsia="Times New Roman" w:hAnsi="Times New Roman"/>
          <w:color w:val="000000"/>
          <w:lang w:val="en-GB"/>
        </w:rPr>
        <w:t xml:space="preserve"> commitments at </w:t>
      </w:r>
      <w:r w:rsidR="00CF7358" w:rsidRPr="00F62BC8">
        <w:rPr>
          <w:rFonts w:ascii="Times New Roman" w:hAnsi="Times New Roman"/>
          <w:lang w:val="en-GB"/>
        </w:rPr>
        <w:t xml:space="preserve">the </w:t>
      </w:r>
      <w:r w:rsidR="00361E80" w:rsidRPr="00F62BC8">
        <w:rPr>
          <w:rFonts w:ascii="Times New Roman" w:eastAsia="Times New Roman" w:hAnsi="Times New Roman"/>
          <w:color w:val="000000"/>
          <w:lang w:val="en-GB"/>
        </w:rPr>
        <w:t>international level, such as the Stockholm Convention</w:t>
      </w:r>
      <w:r w:rsidR="00F82DBF" w:rsidRPr="00F62BC8">
        <w:rPr>
          <w:rFonts w:ascii="Times New Roman" w:eastAsia="Times New Roman" w:hAnsi="Times New Roman"/>
          <w:color w:val="000000"/>
          <w:lang w:val="en-GB"/>
        </w:rPr>
        <w:t>,</w:t>
      </w:r>
      <w:r w:rsidR="00361E80" w:rsidRPr="00F62BC8">
        <w:rPr>
          <w:rFonts w:ascii="Times New Roman" w:eastAsia="Times New Roman" w:hAnsi="Times New Roman"/>
          <w:color w:val="000000"/>
          <w:lang w:val="en-GB"/>
        </w:rPr>
        <w:t xml:space="preserve"> and builds on the country’s </w:t>
      </w:r>
      <w:r w:rsidRPr="00F62BC8">
        <w:rPr>
          <w:rFonts w:ascii="Times New Roman" w:hAnsi="Times New Roman"/>
          <w:lang w:val="en-GB"/>
        </w:rPr>
        <w:t xml:space="preserve">national </w:t>
      </w:r>
      <w:r w:rsidR="00361E80" w:rsidRPr="00F62BC8">
        <w:rPr>
          <w:rFonts w:ascii="Times New Roman" w:eastAsia="Times New Roman" w:hAnsi="Times New Roman"/>
          <w:color w:val="000000"/>
          <w:lang w:val="en-GB"/>
        </w:rPr>
        <w:t xml:space="preserve">efforts to comply with such obligations. </w:t>
      </w:r>
      <w:r w:rsidRPr="00F62BC8">
        <w:rPr>
          <w:rFonts w:ascii="Times New Roman" w:hAnsi="Times New Roman"/>
          <w:lang w:val="en-GB"/>
        </w:rPr>
        <w:t>This includes consistency of the project with the N</w:t>
      </w:r>
      <w:r w:rsidR="00C0033B" w:rsidRPr="00F62BC8">
        <w:rPr>
          <w:rFonts w:ascii="Times New Roman" w:hAnsi="Times New Roman"/>
          <w:lang w:val="en-GB"/>
        </w:rPr>
        <w:t>IP</w:t>
      </w:r>
      <w:r w:rsidRPr="00F62BC8">
        <w:rPr>
          <w:rFonts w:ascii="Times New Roman" w:hAnsi="Times New Roman"/>
          <w:lang w:val="en-GB"/>
        </w:rPr>
        <w:t xml:space="preserve"> on POPs, submitted in May 2006, as well as the draft updated NIP; the 2014 South Africa PCB Regulations; and South African National Standard on “Mineral insulating oils – Management of polychlorinated biphenyls (PCBs)” (SANS 290).</w:t>
      </w:r>
    </w:p>
    <w:p w14:paraId="06C467C5" w14:textId="57DAECD1" w:rsidR="00361E80" w:rsidRPr="00F62BC8" w:rsidRDefault="00E07A81" w:rsidP="00F82DBF">
      <w:pPr>
        <w:pStyle w:val="GEFFieldtoFillout"/>
        <w:spacing w:after="120"/>
        <w:ind w:left="0"/>
        <w:jc w:val="both"/>
        <w:rPr>
          <w:lang w:val="en-GB"/>
        </w:rPr>
      </w:pPr>
      <w:r w:rsidRPr="00F62BC8">
        <w:rPr>
          <w:lang w:val="en-GB"/>
        </w:rPr>
        <w:t xml:space="preserve">In accordance with the above documents, regulations, and standards, under the project </w:t>
      </w:r>
      <w:r w:rsidR="00361E80" w:rsidRPr="00F62BC8">
        <w:rPr>
          <w:lang w:val="en-GB"/>
        </w:rPr>
        <w:t>PCB</w:t>
      </w:r>
      <w:r w:rsidRPr="00F62BC8">
        <w:rPr>
          <w:lang w:val="en-GB"/>
        </w:rPr>
        <w:t xml:space="preserve">s and PCB-contaminated oil, equipment, and waste </w:t>
      </w:r>
      <w:r w:rsidR="00361E80" w:rsidRPr="00F62BC8">
        <w:rPr>
          <w:lang w:val="en-GB"/>
        </w:rPr>
        <w:t>will be identified</w:t>
      </w:r>
      <w:r w:rsidRPr="00F62BC8">
        <w:rPr>
          <w:lang w:val="en-GB"/>
        </w:rPr>
        <w:t xml:space="preserve"> and</w:t>
      </w:r>
      <w:r w:rsidR="00361E80" w:rsidRPr="00F62BC8">
        <w:rPr>
          <w:lang w:val="en-GB"/>
        </w:rPr>
        <w:t xml:space="preserve"> labelled</w:t>
      </w:r>
      <w:r w:rsidRPr="00F62BC8">
        <w:rPr>
          <w:lang w:val="en-GB"/>
        </w:rPr>
        <w:t>,</w:t>
      </w:r>
      <w:r w:rsidR="00361E80" w:rsidRPr="00F62BC8">
        <w:rPr>
          <w:lang w:val="en-GB"/>
        </w:rPr>
        <w:t xml:space="preserve"> and management measures to mitigate/eliminate the risk associated with these materials will be put in place. These activities will also enable the formulation of </w:t>
      </w:r>
      <w:r w:rsidRPr="00F62BC8">
        <w:rPr>
          <w:lang w:val="en-GB"/>
        </w:rPr>
        <w:t xml:space="preserve">the national </w:t>
      </w:r>
      <w:r w:rsidR="00361E80" w:rsidRPr="00F62BC8">
        <w:rPr>
          <w:lang w:val="en-GB"/>
        </w:rPr>
        <w:t>PCB</w:t>
      </w:r>
      <w:r w:rsidRPr="00F62BC8">
        <w:rPr>
          <w:lang w:val="en-GB"/>
        </w:rPr>
        <w:t xml:space="preserve"> management plan and phase-out</w:t>
      </w:r>
      <w:r w:rsidR="00361E80" w:rsidRPr="00F62BC8">
        <w:rPr>
          <w:lang w:val="en-GB"/>
        </w:rPr>
        <w:t xml:space="preserve"> plans by </w:t>
      </w:r>
      <w:r w:rsidRPr="00F62BC8">
        <w:rPr>
          <w:lang w:val="en-GB"/>
        </w:rPr>
        <w:t>PCB owners</w:t>
      </w:r>
      <w:r w:rsidR="00361E80" w:rsidRPr="00F62BC8">
        <w:rPr>
          <w:lang w:val="en-GB"/>
        </w:rPr>
        <w:t xml:space="preserve"> that will feed into the NIP, thus enabling South Africa to </w:t>
      </w:r>
      <w:r w:rsidRPr="00F62BC8">
        <w:rPr>
          <w:lang w:val="en-GB"/>
        </w:rPr>
        <w:t xml:space="preserve">update </w:t>
      </w:r>
      <w:r w:rsidR="00361E80" w:rsidRPr="00F62BC8">
        <w:rPr>
          <w:lang w:val="en-GB"/>
        </w:rPr>
        <w:t>a realistic and verifiable NIP that will be submitted in line with the Stockholm Convention.</w:t>
      </w:r>
    </w:p>
    <w:p w14:paraId="6649351B" w14:textId="62D04738" w:rsidR="00361E80" w:rsidRDefault="00361E80" w:rsidP="00D02C4E">
      <w:pPr>
        <w:pStyle w:val="GEFFieldtoFillout"/>
        <w:spacing w:after="120"/>
        <w:ind w:left="0"/>
        <w:jc w:val="both"/>
        <w:rPr>
          <w:lang w:val="en-GB"/>
        </w:rPr>
      </w:pPr>
      <w:r w:rsidRPr="00F62BC8">
        <w:rPr>
          <w:lang w:val="en-GB"/>
        </w:rPr>
        <w:t xml:space="preserve">The project also builds capacity for sound management of PCBs at both </w:t>
      </w:r>
      <w:r w:rsidR="00F82DBF" w:rsidRPr="00F62BC8">
        <w:rPr>
          <w:lang w:val="en-GB"/>
        </w:rPr>
        <w:t xml:space="preserve">the </w:t>
      </w:r>
      <w:r w:rsidRPr="00F62BC8">
        <w:rPr>
          <w:lang w:val="en-GB"/>
        </w:rPr>
        <w:t>national and regional level. Th</w:t>
      </w:r>
      <w:r w:rsidR="00F82DBF" w:rsidRPr="00F62BC8">
        <w:rPr>
          <w:lang w:val="en-GB"/>
        </w:rPr>
        <w:t xml:space="preserve">e project </w:t>
      </w:r>
      <w:r w:rsidRPr="00F62BC8">
        <w:rPr>
          <w:lang w:val="en-GB"/>
        </w:rPr>
        <w:t>not only enable</w:t>
      </w:r>
      <w:r w:rsidR="00F82DBF" w:rsidRPr="00F62BC8">
        <w:rPr>
          <w:lang w:val="en-GB"/>
        </w:rPr>
        <w:t>s</w:t>
      </w:r>
      <w:r w:rsidRPr="00F62BC8">
        <w:rPr>
          <w:lang w:val="en-GB"/>
        </w:rPr>
        <w:t xml:space="preserve"> regional cooperation</w:t>
      </w:r>
      <w:r w:rsidR="00F82DBF" w:rsidRPr="00F62BC8">
        <w:rPr>
          <w:lang w:val="en-GB"/>
        </w:rPr>
        <w:t>,</w:t>
      </w:r>
      <w:r w:rsidRPr="00F62BC8">
        <w:rPr>
          <w:lang w:val="en-GB"/>
        </w:rPr>
        <w:t xml:space="preserve"> but also assists South Africa in terms of managing cross-border movement of </w:t>
      </w:r>
      <w:r w:rsidR="00F82DBF" w:rsidRPr="00F62BC8">
        <w:rPr>
          <w:lang w:val="en-GB"/>
        </w:rPr>
        <w:t xml:space="preserve">PCBs (and other toxic </w:t>
      </w:r>
      <w:r w:rsidRPr="00F62BC8">
        <w:rPr>
          <w:lang w:val="en-GB"/>
        </w:rPr>
        <w:t>substances</w:t>
      </w:r>
      <w:r w:rsidR="00F82DBF" w:rsidRPr="00F62BC8">
        <w:rPr>
          <w:lang w:val="en-GB"/>
        </w:rPr>
        <w:t>)</w:t>
      </w:r>
      <w:r w:rsidRPr="00F62BC8">
        <w:rPr>
          <w:lang w:val="en-GB"/>
        </w:rPr>
        <w:t xml:space="preserve">, </w:t>
      </w:r>
      <w:r w:rsidR="004B4996">
        <w:rPr>
          <w:lang w:val="en-GB"/>
        </w:rPr>
        <w:t xml:space="preserve">and </w:t>
      </w:r>
      <w:r w:rsidRPr="00F62BC8">
        <w:rPr>
          <w:lang w:val="en-GB"/>
        </w:rPr>
        <w:t>ensuring compliance with the Stockholm Convention and the country’s own Customs Tariff Code.</w:t>
      </w:r>
    </w:p>
    <w:p w14:paraId="553BD51E" w14:textId="77777777" w:rsidR="007F7CA5" w:rsidRPr="00F62BC8" w:rsidRDefault="007F7CA5" w:rsidP="00BE2549">
      <w:pPr>
        <w:pStyle w:val="GEFFieldtoFillout"/>
        <w:ind w:left="0"/>
        <w:rPr>
          <w:b/>
          <w:caps/>
          <w:lang w:val="en-GB" w:eastAsia="x-none"/>
        </w:rPr>
      </w:pPr>
    </w:p>
    <w:p w14:paraId="736BD588" w14:textId="77777777" w:rsidR="0035107A" w:rsidRPr="00F62BC8" w:rsidRDefault="0035107A" w:rsidP="00591870">
      <w:pPr>
        <w:rPr>
          <w:rFonts w:ascii="Times New Roman" w:hAnsi="Times New Roman"/>
          <w:color w:val="000000"/>
          <w:lang w:val="en-GB"/>
        </w:rPr>
      </w:pPr>
      <w:r w:rsidRPr="00F62BC8">
        <w:rPr>
          <w:rFonts w:ascii="Times New Roman Bold" w:eastAsia="Times New Roman" w:hAnsi="Times New Roman Bold"/>
          <w:b/>
          <w:smallCaps/>
          <w:color w:val="000000"/>
          <w:lang w:val="en-GB" w:eastAsia="x-none"/>
        </w:rPr>
        <w:t xml:space="preserve">C.  </w:t>
      </w:r>
      <w:r w:rsidR="007F77BB" w:rsidRPr="00F62BC8">
        <w:rPr>
          <w:rFonts w:ascii="Times New Roman Bold" w:eastAsia="Times New Roman" w:hAnsi="Times New Roman Bold"/>
          <w:b/>
          <w:smallCaps/>
          <w:color w:val="000000"/>
          <w:lang w:val="en-GB" w:eastAsia="x-none"/>
        </w:rPr>
        <w:t>D</w:t>
      </w:r>
      <w:r w:rsidRPr="00F62BC8">
        <w:rPr>
          <w:rFonts w:ascii="Times New Roman Bold" w:eastAsia="Times New Roman" w:hAnsi="Times New Roman Bold"/>
          <w:b/>
          <w:smallCaps/>
          <w:color w:val="000000"/>
          <w:lang w:val="en-GB" w:eastAsia="x-none"/>
        </w:rPr>
        <w:t>escribe the budgeted m &amp;e plan:</w:t>
      </w:r>
      <w:r w:rsidRPr="00F62BC8">
        <w:rPr>
          <w:rFonts w:ascii="Times New Roman" w:eastAsia="Times New Roman" w:hAnsi="Times New Roman"/>
          <w:b/>
          <w:caps/>
          <w:color w:val="000000"/>
          <w:lang w:val="en-GB" w:eastAsia="x-none"/>
        </w:rPr>
        <w:t xml:space="preserve">  </w:t>
      </w:r>
      <w:bookmarkStart w:id="68" w:name="pjMandEPlan"/>
      <w:r w:rsidR="003A495F" w:rsidRPr="00F62BC8">
        <w:rPr>
          <w:rFonts w:ascii="Times New Roman" w:eastAsia="Times New Roman" w:hAnsi="Times New Roman"/>
          <w:color w:val="000000"/>
          <w:lang w:val="en-GB" w:eastAsia="x-none"/>
        </w:rPr>
        <w:fldChar w:fldCharType="begin">
          <w:ffData>
            <w:name w:val="pjMandEPlan"/>
            <w:enabled/>
            <w:calcOnExit w:val="0"/>
            <w:textInput/>
          </w:ffData>
        </w:fldChar>
      </w:r>
      <w:r w:rsidR="003A495F" w:rsidRPr="00F62BC8">
        <w:rPr>
          <w:rFonts w:ascii="Times New Roman" w:eastAsia="Times New Roman" w:hAnsi="Times New Roman"/>
          <w:color w:val="000000"/>
          <w:lang w:val="en-GB" w:eastAsia="x-none"/>
        </w:rPr>
        <w:instrText xml:space="preserve"> FORMTEXT </w:instrText>
      </w:r>
      <w:r w:rsidR="003A495F" w:rsidRPr="00F62BC8">
        <w:rPr>
          <w:rFonts w:ascii="Times New Roman" w:eastAsia="Times New Roman" w:hAnsi="Times New Roman"/>
          <w:color w:val="000000"/>
          <w:lang w:val="en-GB" w:eastAsia="x-none"/>
        </w:rPr>
      </w:r>
      <w:r w:rsidR="003A495F" w:rsidRPr="00F62BC8">
        <w:rPr>
          <w:rFonts w:ascii="Times New Roman" w:eastAsia="Times New Roman" w:hAnsi="Times New Roman"/>
          <w:color w:val="000000"/>
          <w:lang w:val="en-GB" w:eastAsia="x-none"/>
        </w:rPr>
        <w:fldChar w:fldCharType="separate"/>
      </w:r>
      <w:r w:rsidR="003A495F" w:rsidRPr="00F62BC8">
        <w:rPr>
          <w:rFonts w:ascii="Times New Roman" w:eastAsia="Times New Roman" w:hAnsi="Times New Roman"/>
          <w:color w:val="000000"/>
          <w:lang w:val="en-GB" w:eastAsia="x-none"/>
        </w:rPr>
        <w:t> </w:t>
      </w:r>
      <w:r w:rsidR="003A495F" w:rsidRPr="00F62BC8">
        <w:rPr>
          <w:rFonts w:ascii="Times New Roman" w:eastAsia="Times New Roman" w:hAnsi="Times New Roman"/>
          <w:color w:val="000000"/>
          <w:lang w:val="en-GB" w:eastAsia="x-none"/>
        </w:rPr>
        <w:t> </w:t>
      </w:r>
      <w:r w:rsidR="003A495F" w:rsidRPr="00F62BC8">
        <w:rPr>
          <w:rFonts w:ascii="Times New Roman" w:eastAsia="Times New Roman" w:hAnsi="Times New Roman"/>
          <w:color w:val="000000"/>
          <w:lang w:val="en-GB" w:eastAsia="x-none"/>
        </w:rPr>
        <w:t> </w:t>
      </w:r>
      <w:r w:rsidR="003A495F" w:rsidRPr="00F62BC8">
        <w:rPr>
          <w:rFonts w:ascii="Times New Roman" w:eastAsia="Times New Roman" w:hAnsi="Times New Roman"/>
          <w:color w:val="000000"/>
          <w:lang w:val="en-GB" w:eastAsia="x-none"/>
        </w:rPr>
        <w:t> </w:t>
      </w:r>
      <w:r w:rsidR="003A495F" w:rsidRPr="00F62BC8">
        <w:rPr>
          <w:rFonts w:ascii="Times New Roman" w:eastAsia="Times New Roman" w:hAnsi="Times New Roman"/>
          <w:color w:val="000000"/>
          <w:lang w:val="en-GB" w:eastAsia="x-none"/>
        </w:rPr>
        <w:t> </w:t>
      </w:r>
      <w:r w:rsidR="003A495F" w:rsidRPr="00F62BC8">
        <w:rPr>
          <w:rFonts w:ascii="Times New Roman" w:eastAsia="Times New Roman" w:hAnsi="Times New Roman"/>
          <w:color w:val="000000"/>
          <w:lang w:val="en-GB" w:eastAsia="x-none"/>
        </w:rPr>
        <w:fldChar w:fldCharType="end"/>
      </w:r>
      <w:bookmarkEnd w:id="68"/>
    </w:p>
    <w:p w14:paraId="5EE0D622" w14:textId="77777777" w:rsidR="0077588E" w:rsidRPr="00F62BC8" w:rsidRDefault="0077588E" w:rsidP="00BE2549">
      <w:pPr>
        <w:pStyle w:val="GEFFieldtoFillout"/>
        <w:spacing w:after="120"/>
        <w:ind w:left="0"/>
        <w:jc w:val="both"/>
        <w:rPr>
          <w:lang w:val="en-GB"/>
        </w:rPr>
      </w:pPr>
      <w:r w:rsidRPr="00F62BC8">
        <w:rPr>
          <w:lang w:val="en-GB"/>
        </w:rPr>
        <w:t xml:space="preserve">The project results as outlined in the project results framework will be monitored annually and evaluated periodically during project implementation to ensure the project effectively achieves these results.  </w:t>
      </w:r>
    </w:p>
    <w:p w14:paraId="7283BD86" w14:textId="77AAF7CE" w:rsidR="0077588E" w:rsidRPr="00F62BC8" w:rsidRDefault="00C0035F" w:rsidP="00BE2549">
      <w:pPr>
        <w:pStyle w:val="GEFFieldtoFillout"/>
        <w:spacing w:after="120"/>
        <w:ind w:left="0"/>
        <w:jc w:val="both"/>
        <w:rPr>
          <w:lang w:val="en-GB"/>
        </w:rPr>
      </w:pPr>
      <w:r w:rsidRPr="00F62BC8">
        <w:rPr>
          <w:lang w:val="en-GB"/>
        </w:rPr>
        <w:t xml:space="preserve">The project will comply with DBSA and GEF standard monitoring, reporting, and evaluation procedures. Reporting requirements and templates are an integral part of the legal instrument to be signed by the Executing Agencies and Implementing Agency. DBSA will </w:t>
      </w:r>
      <w:r w:rsidR="0077588E" w:rsidRPr="00F62BC8">
        <w:rPr>
          <w:lang w:val="en-GB"/>
        </w:rPr>
        <w:t xml:space="preserve">work with the relevant project stakeholders to ensure </w:t>
      </w:r>
      <w:r w:rsidRPr="00F62BC8">
        <w:rPr>
          <w:lang w:val="en-GB"/>
        </w:rPr>
        <w:t>that DBSA</w:t>
      </w:r>
      <w:r w:rsidR="0077588E" w:rsidRPr="00F62BC8">
        <w:rPr>
          <w:lang w:val="en-GB"/>
        </w:rPr>
        <w:t xml:space="preserve"> M&amp;E requirements are met in a timely fashion and to high quality standards. Additional mandatory GEF-specific M&amp;E requirements (as outlined below) will be undertaken in accordance with the </w:t>
      </w:r>
      <w:hyperlink r:id="rId33" w:history="1">
        <w:r w:rsidR="0077588E" w:rsidRPr="00F62BC8">
          <w:rPr>
            <w:lang w:val="en-GB"/>
          </w:rPr>
          <w:t>GEF M&amp;E policy</w:t>
        </w:r>
      </w:hyperlink>
      <w:r w:rsidR="0077588E" w:rsidRPr="00F62BC8">
        <w:rPr>
          <w:lang w:val="en-GB"/>
        </w:rPr>
        <w:t xml:space="preserve"> and other relevant GEF policies.  </w:t>
      </w:r>
    </w:p>
    <w:p w14:paraId="430AC274" w14:textId="46CF324C" w:rsidR="0077588E" w:rsidRPr="00F62BC8" w:rsidRDefault="0077588E" w:rsidP="00D5473F">
      <w:pPr>
        <w:pStyle w:val="GEFFieldtoFillout"/>
        <w:spacing w:after="120"/>
        <w:ind w:left="0"/>
        <w:jc w:val="both"/>
        <w:rPr>
          <w:lang w:val="en-GB"/>
        </w:rPr>
      </w:pPr>
      <w:r w:rsidRPr="00F62BC8">
        <w:rPr>
          <w:lang w:val="en-GB"/>
        </w:rPr>
        <w:t xml:space="preserve">In addition to these mandatory </w:t>
      </w:r>
      <w:r w:rsidR="00C0035F" w:rsidRPr="00F62BC8">
        <w:rPr>
          <w:lang w:val="en-GB"/>
        </w:rPr>
        <w:t>DBSA</w:t>
      </w:r>
      <w:r w:rsidRPr="00F62BC8">
        <w:rPr>
          <w:lang w:val="en-GB"/>
        </w:rPr>
        <w:t xml:space="preserve">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w:t>
      </w:r>
      <w:r w:rsidR="00313CFB" w:rsidRPr="00F62BC8">
        <w:rPr>
          <w:lang w:val="en-GB"/>
        </w:rPr>
        <w:t>ions</w:t>
      </w:r>
      <w:r w:rsidRPr="00F62BC8">
        <w:rPr>
          <w:lang w:val="en-GB"/>
        </w:rPr>
        <w:t xml:space="preserve">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    </w:t>
      </w:r>
    </w:p>
    <w:p w14:paraId="77E33A87" w14:textId="77777777" w:rsidR="00E01A4F" w:rsidRDefault="00E01A4F" w:rsidP="00B26C9C">
      <w:pPr>
        <w:spacing w:after="120" w:line="240" w:lineRule="auto"/>
        <w:outlineLvl w:val="0"/>
        <w:rPr>
          <w:rFonts w:ascii="Times New Roman" w:hAnsi="Times New Roman"/>
          <w:b/>
          <w:szCs w:val="20"/>
          <w:lang w:val="en-GB"/>
        </w:rPr>
      </w:pPr>
    </w:p>
    <w:p w14:paraId="63494DB1" w14:textId="3974F69B" w:rsidR="00E01A4F" w:rsidRDefault="00E01A4F" w:rsidP="00B26C9C">
      <w:pPr>
        <w:spacing w:after="120" w:line="240" w:lineRule="auto"/>
        <w:outlineLvl w:val="0"/>
        <w:rPr>
          <w:rFonts w:ascii="Times New Roman" w:hAnsi="Times New Roman"/>
          <w:b/>
          <w:szCs w:val="20"/>
          <w:lang w:val="en-GB"/>
        </w:rPr>
      </w:pPr>
    </w:p>
    <w:p w14:paraId="57256974" w14:textId="514B7C7A" w:rsidR="00725896" w:rsidRDefault="00725896" w:rsidP="00B26C9C">
      <w:pPr>
        <w:spacing w:after="120" w:line="240" w:lineRule="auto"/>
        <w:outlineLvl w:val="0"/>
        <w:rPr>
          <w:rFonts w:ascii="Times New Roman" w:hAnsi="Times New Roman"/>
          <w:b/>
          <w:szCs w:val="20"/>
          <w:lang w:val="en-GB"/>
        </w:rPr>
      </w:pPr>
    </w:p>
    <w:p w14:paraId="57F33F64" w14:textId="77777777" w:rsidR="00725896" w:rsidRDefault="00725896" w:rsidP="00B26C9C">
      <w:pPr>
        <w:spacing w:after="120" w:line="240" w:lineRule="auto"/>
        <w:outlineLvl w:val="0"/>
        <w:rPr>
          <w:rFonts w:ascii="Times New Roman" w:hAnsi="Times New Roman"/>
          <w:b/>
          <w:szCs w:val="20"/>
          <w:lang w:val="en-GB"/>
        </w:rPr>
      </w:pPr>
    </w:p>
    <w:p w14:paraId="0ED2B0E3" w14:textId="7A790C3E" w:rsidR="0077588E" w:rsidRPr="00F62BC8" w:rsidRDefault="0077588E" w:rsidP="00B26C9C">
      <w:pPr>
        <w:spacing w:after="120" w:line="240" w:lineRule="auto"/>
        <w:outlineLvl w:val="0"/>
        <w:rPr>
          <w:rFonts w:ascii="Times New Roman" w:hAnsi="Times New Roman"/>
          <w:b/>
          <w:lang w:val="en-GB"/>
        </w:rPr>
      </w:pPr>
      <w:r w:rsidRPr="00F62BC8">
        <w:rPr>
          <w:rFonts w:ascii="Times New Roman" w:hAnsi="Times New Roman"/>
          <w:b/>
          <w:szCs w:val="20"/>
          <w:lang w:val="en-GB"/>
        </w:rPr>
        <w:t xml:space="preserve">M&amp;E </w:t>
      </w:r>
      <w:r w:rsidR="00EC3D2C" w:rsidRPr="00F62BC8">
        <w:rPr>
          <w:rFonts w:ascii="Times New Roman" w:hAnsi="Times New Roman"/>
          <w:b/>
          <w:lang w:val="en-GB"/>
        </w:rPr>
        <w:t>o</w:t>
      </w:r>
      <w:r w:rsidRPr="00F62BC8">
        <w:rPr>
          <w:rFonts w:ascii="Times New Roman" w:hAnsi="Times New Roman"/>
          <w:b/>
          <w:lang w:val="en-GB"/>
        </w:rPr>
        <w:t>versight and monitoring responsibilities:</w:t>
      </w:r>
    </w:p>
    <w:p w14:paraId="43D8B8A6" w14:textId="49A42C43" w:rsidR="0077588E" w:rsidRPr="00F62BC8" w:rsidRDefault="0077588E" w:rsidP="00EC3D2C">
      <w:pPr>
        <w:spacing w:after="120" w:line="240" w:lineRule="auto"/>
        <w:jc w:val="both"/>
        <w:rPr>
          <w:rFonts w:ascii="Times New Roman" w:hAnsi="Times New Roman"/>
          <w:lang w:val="en-GB"/>
        </w:rPr>
      </w:pPr>
      <w:r w:rsidRPr="00F62BC8">
        <w:rPr>
          <w:rFonts w:ascii="Times New Roman" w:hAnsi="Times New Roman"/>
          <w:u w:val="single"/>
          <w:lang w:val="en-GB"/>
        </w:rPr>
        <w:t>Project Manager</w:t>
      </w:r>
      <w:r w:rsidR="00EC3D2C" w:rsidRPr="00F62BC8">
        <w:rPr>
          <w:rFonts w:ascii="Times New Roman" w:hAnsi="Times New Roman"/>
          <w:lang w:val="en-GB"/>
        </w:rPr>
        <w:t xml:space="preserve">: </w:t>
      </w:r>
      <w:r w:rsidRPr="00F62BC8">
        <w:rPr>
          <w:rFonts w:ascii="Times New Roman" w:hAnsi="Times New Roman"/>
          <w:lang w:val="en-GB"/>
        </w:rPr>
        <w:t>The Project Manager is responsible for day-to-day project management and regular monitoring of project results and risks, including social and environmental risks. The Project Manager will ensure that all project staff maintain a high level of transparency, responsibility</w:t>
      </w:r>
      <w:r w:rsidR="00EC3D2C" w:rsidRPr="00F62BC8">
        <w:rPr>
          <w:rFonts w:ascii="Times New Roman" w:hAnsi="Times New Roman"/>
          <w:lang w:val="en-GB"/>
        </w:rPr>
        <w:t>,</w:t>
      </w:r>
      <w:r w:rsidRPr="00F62BC8">
        <w:rPr>
          <w:rFonts w:ascii="Times New Roman" w:hAnsi="Times New Roman"/>
          <w:lang w:val="en-GB"/>
        </w:rPr>
        <w:t xml:space="preserve"> and accountability in M&amp;E and reporting of project results. The Project Manager will inform the P</w:t>
      </w:r>
      <w:r w:rsidR="00EC3D2C" w:rsidRPr="00F62BC8">
        <w:rPr>
          <w:rFonts w:ascii="Times New Roman" w:hAnsi="Times New Roman"/>
          <w:lang w:val="en-GB"/>
        </w:rPr>
        <w:t>SC</w:t>
      </w:r>
      <w:r w:rsidRPr="00F62BC8">
        <w:rPr>
          <w:rFonts w:ascii="Times New Roman" w:hAnsi="Times New Roman"/>
          <w:lang w:val="en-GB"/>
        </w:rPr>
        <w:t xml:space="preserve"> of any delays or difficulties as they arise during implementation so that appropriate support and corrective measures can be adopted. </w:t>
      </w:r>
    </w:p>
    <w:p w14:paraId="6C309D61" w14:textId="21C63C14" w:rsidR="0077588E" w:rsidRPr="00F62BC8" w:rsidRDefault="0077588E" w:rsidP="00EC3D2C">
      <w:pPr>
        <w:spacing w:after="120" w:line="240" w:lineRule="auto"/>
        <w:jc w:val="both"/>
        <w:rPr>
          <w:rFonts w:ascii="Times New Roman" w:hAnsi="Times New Roman"/>
          <w:lang w:val="en-GB"/>
        </w:rPr>
      </w:pPr>
      <w:r w:rsidRPr="00F62BC8">
        <w:rPr>
          <w:rFonts w:ascii="Times New Roman" w:hAnsi="Times New Roman"/>
          <w:lang w:val="en-GB"/>
        </w:rPr>
        <w:t xml:space="preserve">The Project Manager will develop annual work plans based on the multi-year work plan included in Annex </w:t>
      </w:r>
      <w:r w:rsidR="00FA3B4F">
        <w:rPr>
          <w:rFonts w:ascii="Times New Roman" w:hAnsi="Times New Roman"/>
          <w:lang w:val="en-GB"/>
        </w:rPr>
        <w:t>J</w:t>
      </w:r>
      <w:r w:rsidRPr="00F62BC8">
        <w:rPr>
          <w:rFonts w:ascii="Times New Roman" w:hAnsi="Times New Roman"/>
          <w:lang w:val="en-GB"/>
        </w:rPr>
        <w:t>, including annual output targets to support the efficient implementation of the project</w:t>
      </w:r>
      <w:r w:rsidR="0031295C">
        <w:rPr>
          <w:rFonts w:ascii="Times New Roman" w:hAnsi="Times New Roman"/>
          <w:lang w:val="en-GB"/>
        </w:rPr>
        <w:t xml:space="preserve"> (see Annex </w:t>
      </w:r>
      <w:r w:rsidR="00FA3B4F">
        <w:rPr>
          <w:rFonts w:ascii="Times New Roman" w:hAnsi="Times New Roman"/>
          <w:lang w:val="en-GB"/>
        </w:rPr>
        <w:t>K</w:t>
      </w:r>
      <w:r w:rsidR="0031295C">
        <w:rPr>
          <w:rFonts w:ascii="Times New Roman" w:hAnsi="Times New Roman"/>
          <w:lang w:val="en-GB"/>
        </w:rPr>
        <w:t xml:space="preserve"> for TOR)</w:t>
      </w:r>
      <w:r w:rsidRPr="00F62BC8">
        <w:rPr>
          <w:rFonts w:ascii="Times New Roman" w:hAnsi="Times New Roman"/>
          <w:lang w:val="en-GB"/>
        </w:rPr>
        <w:t xml:space="preserve">. The Project Manager will ensure that the standard </w:t>
      </w:r>
      <w:r w:rsidR="008D3241" w:rsidRPr="00F62BC8">
        <w:rPr>
          <w:rFonts w:ascii="Times New Roman" w:hAnsi="Times New Roman"/>
          <w:lang w:val="en-GB"/>
        </w:rPr>
        <w:t>DBSA</w:t>
      </w:r>
      <w:r w:rsidRPr="00F62BC8">
        <w:rPr>
          <w:rFonts w:ascii="Times New Roman" w:hAnsi="Times New Roman"/>
          <w:lang w:val="en-GB"/>
        </w:rPr>
        <w:t xml:space="preserve">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Action Plan, </w:t>
      </w:r>
      <w:r w:rsidR="008D3241" w:rsidRPr="00F62BC8">
        <w:rPr>
          <w:rFonts w:ascii="Times New Roman" w:hAnsi="Times New Roman"/>
          <w:lang w:val="en-GB"/>
        </w:rPr>
        <w:t xml:space="preserve">IEC </w:t>
      </w:r>
      <w:r w:rsidRPr="00F62BC8">
        <w:rPr>
          <w:rFonts w:ascii="Times New Roman" w:hAnsi="Times New Roman"/>
          <w:lang w:val="en-GB"/>
        </w:rPr>
        <w:t xml:space="preserve">strategy) occur on a regular basis.  </w:t>
      </w:r>
    </w:p>
    <w:p w14:paraId="201293B7" w14:textId="04D57468" w:rsidR="0077588E" w:rsidRPr="00F62BC8" w:rsidRDefault="008D3241" w:rsidP="00EC3D2C">
      <w:pPr>
        <w:spacing w:after="120" w:line="240" w:lineRule="auto"/>
        <w:jc w:val="both"/>
        <w:rPr>
          <w:rFonts w:ascii="Times New Roman" w:hAnsi="Times New Roman"/>
          <w:lang w:val="en-GB"/>
        </w:rPr>
      </w:pPr>
      <w:r w:rsidRPr="00F62BC8">
        <w:rPr>
          <w:rFonts w:ascii="Times New Roman" w:hAnsi="Times New Roman"/>
          <w:u w:val="single"/>
          <w:lang w:val="en-GB"/>
        </w:rPr>
        <w:t>Project Steering Committee (PSC)</w:t>
      </w:r>
      <w:r w:rsidRPr="00F62BC8">
        <w:rPr>
          <w:rFonts w:ascii="Times New Roman" w:hAnsi="Times New Roman"/>
          <w:lang w:val="en-GB"/>
        </w:rPr>
        <w:t>:</w:t>
      </w:r>
      <w:r w:rsidR="0077588E" w:rsidRPr="00F62BC8">
        <w:rPr>
          <w:rFonts w:ascii="Times New Roman" w:hAnsi="Times New Roman"/>
          <w:lang w:val="en-GB"/>
        </w:rPr>
        <w:t xml:space="preserve"> The P</w:t>
      </w:r>
      <w:r w:rsidRPr="00F62BC8">
        <w:rPr>
          <w:rFonts w:ascii="Times New Roman" w:hAnsi="Times New Roman"/>
          <w:lang w:val="en-GB"/>
        </w:rPr>
        <w:t>SC</w:t>
      </w:r>
      <w:r w:rsidR="0077588E" w:rsidRPr="00F62BC8">
        <w:rPr>
          <w:rFonts w:ascii="Times New Roman" w:hAnsi="Times New Roman"/>
          <w:lang w:val="en-GB"/>
        </w:rPr>
        <w:t xml:space="preserve"> will take corrective action as needed to ensure the project achieves the desired results. The P</w:t>
      </w:r>
      <w:r w:rsidRPr="00F62BC8">
        <w:rPr>
          <w:rFonts w:ascii="Times New Roman" w:hAnsi="Times New Roman"/>
          <w:lang w:val="en-GB"/>
        </w:rPr>
        <w:t>SC</w:t>
      </w:r>
      <w:r w:rsidR="0077588E" w:rsidRPr="00F62BC8">
        <w:rPr>
          <w:rFonts w:ascii="Times New Roman" w:hAnsi="Times New Roman"/>
          <w:lang w:val="en-GB"/>
        </w:rPr>
        <w:t xml:space="preserve"> will hold project reviews to assess the performance of the project and appraise the Annual Work Plan for the following year. In the project’s final year, the P</w:t>
      </w:r>
      <w:r w:rsidRPr="00F62BC8">
        <w:rPr>
          <w:rFonts w:ascii="Times New Roman" w:hAnsi="Times New Roman"/>
          <w:lang w:val="en-GB"/>
        </w:rPr>
        <w:t>SC</w:t>
      </w:r>
      <w:r w:rsidR="0077588E" w:rsidRPr="00F62BC8">
        <w:rPr>
          <w:rFonts w:ascii="Times New Roman" w:hAnsi="Times New Roman"/>
          <w:lang w:val="en-GB"/>
        </w:rPr>
        <w:t xml:space="preserve">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03B9A887" w14:textId="1D82FD7C" w:rsidR="0077588E" w:rsidRPr="00F62BC8" w:rsidRDefault="0077588E" w:rsidP="00EC75EE">
      <w:pPr>
        <w:spacing w:after="120" w:line="240" w:lineRule="auto"/>
        <w:jc w:val="both"/>
        <w:rPr>
          <w:rFonts w:ascii="Times New Roman" w:hAnsi="Times New Roman"/>
          <w:lang w:val="en-GB"/>
        </w:rPr>
      </w:pPr>
      <w:r w:rsidRPr="00F62BC8">
        <w:rPr>
          <w:rFonts w:ascii="Times New Roman" w:hAnsi="Times New Roman"/>
          <w:u w:val="single"/>
          <w:lang w:val="en-GB"/>
        </w:rPr>
        <w:t xml:space="preserve">Project </w:t>
      </w:r>
      <w:r w:rsidR="00317D04" w:rsidRPr="00F62BC8">
        <w:rPr>
          <w:rFonts w:ascii="Times New Roman" w:hAnsi="Times New Roman"/>
          <w:u w:val="single"/>
          <w:lang w:val="en-GB"/>
        </w:rPr>
        <w:t xml:space="preserve">Executing </w:t>
      </w:r>
      <w:r w:rsidRPr="00F62BC8">
        <w:rPr>
          <w:rFonts w:ascii="Times New Roman" w:hAnsi="Times New Roman"/>
          <w:u w:val="single"/>
          <w:lang w:val="en-GB"/>
        </w:rPr>
        <w:t>Partner</w:t>
      </w:r>
      <w:r w:rsidR="00317D04" w:rsidRPr="00F62BC8">
        <w:rPr>
          <w:rFonts w:ascii="Times New Roman" w:hAnsi="Times New Roman"/>
          <w:u w:val="single"/>
          <w:lang w:val="en-GB"/>
        </w:rPr>
        <w:t>s</w:t>
      </w:r>
      <w:r w:rsidR="00317D04" w:rsidRPr="00F62BC8">
        <w:rPr>
          <w:rFonts w:ascii="Times New Roman" w:hAnsi="Times New Roman"/>
          <w:lang w:val="en-GB"/>
        </w:rPr>
        <w:t>:</w:t>
      </w:r>
      <w:r w:rsidRPr="00F62BC8">
        <w:rPr>
          <w:rFonts w:ascii="Times New Roman" w:hAnsi="Times New Roman"/>
          <w:lang w:val="en-GB"/>
        </w:rPr>
        <w:t xml:space="preserve"> The Project </w:t>
      </w:r>
      <w:r w:rsidR="00317D04" w:rsidRPr="00F62BC8">
        <w:rPr>
          <w:rFonts w:ascii="Times New Roman" w:hAnsi="Times New Roman"/>
          <w:lang w:val="en-GB"/>
        </w:rPr>
        <w:t xml:space="preserve">Executing </w:t>
      </w:r>
      <w:r w:rsidRPr="00F62BC8">
        <w:rPr>
          <w:rFonts w:ascii="Times New Roman" w:hAnsi="Times New Roman"/>
          <w:lang w:val="en-GB"/>
        </w:rPr>
        <w:t>Partner</w:t>
      </w:r>
      <w:r w:rsidR="00317D04" w:rsidRPr="00F62BC8">
        <w:rPr>
          <w:rFonts w:ascii="Times New Roman" w:hAnsi="Times New Roman"/>
          <w:lang w:val="en-GB"/>
        </w:rPr>
        <w:t>s (DEA and AI)</w:t>
      </w:r>
      <w:r w:rsidRPr="00F62BC8">
        <w:rPr>
          <w:rFonts w:ascii="Times New Roman" w:hAnsi="Times New Roman"/>
          <w:lang w:val="en-GB"/>
        </w:rPr>
        <w:t xml:space="preserve"> </w:t>
      </w:r>
      <w:r w:rsidR="00317D04" w:rsidRPr="00F62BC8">
        <w:rPr>
          <w:rFonts w:ascii="Times New Roman" w:hAnsi="Times New Roman"/>
          <w:lang w:val="en-GB"/>
        </w:rPr>
        <w:t>are</w:t>
      </w:r>
      <w:r w:rsidRPr="00F62BC8">
        <w:rPr>
          <w:rFonts w:ascii="Times New Roman" w:hAnsi="Times New Roman"/>
          <w:lang w:val="en-GB"/>
        </w:rPr>
        <w:t xml:space="preserve"> responsible for providing any and all required information and data necessary for timely, comprehensive</w:t>
      </w:r>
      <w:r w:rsidR="00317D04" w:rsidRPr="00F62BC8">
        <w:rPr>
          <w:rFonts w:ascii="Times New Roman" w:hAnsi="Times New Roman"/>
          <w:lang w:val="en-GB"/>
        </w:rPr>
        <w:t>,</w:t>
      </w:r>
      <w:r w:rsidRPr="00F62BC8">
        <w:rPr>
          <w:rFonts w:ascii="Times New Roman" w:hAnsi="Times New Roman"/>
          <w:lang w:val="en-GB"/>
        </w:rPr>
        <w:t xml:space="preserve"> and evidence-based project reporting, including results and financial data, as necessary and appropriate. The </w:t>
      </w:r>
      <w:r w:rsidR="00317D04" w:rsidRPr="00F62BC8">
        <w:rPr>
          <w:rFonts w:ascii="Times New Roman" w:hAnsi="Times New Roman"/>
          <w:lang w:val="en-GB"/>
        </w:rPr>
        <w:t xml:space="preserve">Project Executing Partners </w:t>
      </w:r>
      <w:r w:rsidRPr="00F62BC8">
        <w:rPr>
          <w:rFonts w:ascii="Times New Roman" w:hAnsi="Times New Roman"/>
          <w:lang w:val="en-GB"/>
        </w:rPr>
        <w:t xml:space="preserve">will strive to ensure project-level M&amp;E is undertaken by national institutes, and is aligned with national systems so that the data used by and generated by the project supports national systems. </w:t>
      </w:r>
    </w:p>
    <w:p w14:paraId="31B4E7E8" w14:textId="041F8449" w:rsidR="0077588E" w:rsidRPr="00F62BC8" w:rsidRDefault="0077588E" w:rsidP="004B07DA">
      <w:pPr>
        <w:spacing w:after="120" w:line="240" w:lineRule="auto"/>
        <w:jc w:val="both"/>
        <w:rPr>
          <w:rFonts w:ascii="Times New Roman" w:hAnsi="Times New Roman"/>
          <w:lang w:val="en-GB"/>
        </w:rPr>
      </w:pPr>
      <w:r w:rsidRPr="00F62BC8">
        <w:rPr>
          <w:rFonts w:ascii="Times New Roman" w:hAnsi="Times New Roman"/>
          <w:b/>
          <w:lang w:val="en-GB"/>
        </w:rPr>
        <w:t>Audit</w:t>
      </w:r>
      <w:r w:rsidRPr="00F62BC8">
        <w:rPr>
          <w:rFonts w:ascii="Times New Roman" w:hAnsi="Times New Roman"/>
          <w:lang w:val="en-GB"/>
        </w:rPr>
        <w:t xml:space="preserve">: The project will be audited in accordance with </w:t>
      </w:r>
      <w:r w:rsidR="00317D04" w:rsidRPr="00F62BC8">
        <w:rPr>
          <w:rFonts w:ascii="Times New Roman" w:hAnsi="Times New Roman"/>
          <w:lang w:val="en-GB"/>
        </w:rPr>
        <w:t xml:space="preserve">DBSA </w:t>
      </w:r>
      <w:r w:rsidRPr="00F62BC8">
        <w:rPr>
          <w:rFonts w:ascii="Times New Roman" w:hAnsi="Times New Roman"/>
          <w:lang w:val="en-GB"/>
        </w:rPr>
        <w:t>Financial Regulations and Rules and applicable audit policies</w:t>
      </w:r>
      <w:r w:rsidR="00313CFB" w:rsidRPr="00F62BC8">
        <w:rPr>
          <w:rFonts w:ascii="Times New Roman" w:hAnsi="Times New Roman"/>
          <w:lang w:val="en-GB"/>
        </w:rPr>
        <w:t>.</w:t>
      </w:r>
    </w:p>
    <w:p w14:paraId="04318B5F" w14:textId="77777777" w:rsidR="0077588E" w:rsidRPr="00F62BC8" w:rsidRDefault="0077588E" w:rsidP="00B26C9C">
      <w:pPr>
        <w:spacing w:after="120" w:line="240" w:lineRule="auto"/>
        <w:outlineLvl w:val="0"/>
        <w:rPr>
          <w:rFonts w:ascii="Times New Roman" w:hAnsi="Times New Roman"/>
          <w:b/>
          <w:lang w:val="en-GB"/>
        </w:rPr>
      </w:pPr>
      <w:r w:rsidRPr="00F62BC8">
        <w:rPr>
          <w:rFonts w:ascii="Times New Roman" w:hAnsi="Times New Roman"/>
          <w:b/>
          <w:lang w:val="en-GB"/>
        </w:rPr>
        <w:t>Additional GEF monitoring and reporting requirements:</w:t>
      </w:r>
    </w:p>
    <w:p w14:paraId="7BBC780D" w14:textId="4BD0FA67" w:rsidR="0077588E" w:rsidRPr="00F62BC8" w:rsidRDefault="0077588E" w:rsidP="002E593D">
      <w:pPr>
        <w:spacing w:after="0" w:line="240" w:lineRule="auto"/>
        <w:jc w:val="both"/>
        <w:rPr>
          <w:rFonts w:ascii="Times New Roman" w:hAnsi="Times New Roman"/>
          <w:lang w:val="en-GB"/>
        </w:rPr>
      </w:pPr>
      <w:r w:rsidRPr="00F62BC8">
        <w:rPr>
          <w:rFonts w:ascii="Times New Roman" w:hAnsi="Times New Roman"/>
          <w:u w:val="single"/>
          <w:lang w:val="en-GB"/>
        </w:rPr>
        <w:t>Inception Workshop and Report</w:t>
      </w:r>
      <w:r w:rsidRPr="00F62BC8">
        <w:rPr>
          <w:rFonts w:ascii="Times New Roman" w:hAnsi="Times New Roman"/>
          <w:lang w:val="en-GB"/>
        </w:rPr>
        <w:t xml:space="preserve">: A project inception workshop will be held within two months after the project document has been signed by </w:t>
      </w:r>
      <w:r w:rsidR="00313CFB" w:rsidRPr="00F62BC8">
        <w:rPr>
          <w:rFonts w:ascii="Times New Roman" w:hAnsi="Times New Roman"/>
          <w:lang w:val="en-GB"/>
        </w:rPr>
        <w:t>all relevant parties to</w:t>
      </w:r>
      <w:r w:rsidRPr="00F62BC8">
        <w:rPr>
          <w:rFonts w:ascii="Times New Roman" w:hAnsi="Times New Roman"/>
          <w:lang w:val="en-GB"/>
        </w:rPr>
        <w:t xml:space="preserve">:  </w:t>
      </w:r>
    </w:p>
    <w:p w14:paraId="085681F0" w14:textId="5129CFA5" w:rsidR="0077588E" w:rsidRPr="00F62BC8" w:rsidRDefault="0077588E" w:rsidP="0032635C">
      <w:pPr>
        <w:pStyle w:val="Bullets"/>
        <w:numPr>
          <w:ilvl w:val="0"/>
          <w:numId w:val="10"/>
        </w:numPr>
        <w:spacing w:before="0"/>
        <w:ind w:left="426" w:hanging="284"/>
        <w:rPr>
          <w:noProof w:val="0"/>
          <w:sz w:val="22"/>
          <w:lang w:val="en-GB"/>
        </w:rPr>
      </w:pPr>
      <w:r w:rsidRPr="00F62BC8">
        <w:rPr>
          <w:noProof w:val="0"/>
          <w:sz w:val="22"/>
          <w:lang w:val="en-GB"/>
        </w:rPr>
        <w:t xml:space="preserve">Re-orient project stakeholders to the project strategy and discuss any changes in the overall context that influence </w:t>
      </w:r>
      <w:r w:rsidR="00313CFB" w:rsidRPr="00F62BC8">
        <w:rPr>
          <w:noProof w:val="0"/>
          <w:sz w:val="22"/>
          <w:lang w:val="en-GB"/>
        </w:rPr>
        <w:t>project implementation</w:t>
      </w:r>
    </w:p>
    <w:p w14:paraId="79C3875C" w14:textId="17E0EB57" w:rsidR="0077588E" w:rsidRPr="00F62BC8" w:rsidRDefault="0077588E" w:rsidP="0032635C">
      <w:pPr>
        <w:pStyle w:val="Bullets"/>
        <w:numPr>
          <w:ilvl w:val="0"/>
          <w:numId w:val="10"/>
        </w:numPr>
        <w:spacing w:before="0"/>
        <w:ind w:left="426" w:hanging="284"/>
        <w:rPr>
          <w:noProof w:val="0"/>
          <w:sz w:val="22"/>
          <w:lang w:val="en-GB"/>
        </w:rPr>
      </w:pPr>
      <w:r w:rsidRPr="00F62BC8">
        <w:rPr>
          <w:noProof w:val="0"/>
          <w:sz w:val="22"/>
          <w:lang w:val="en-GB"/>
        </w:rPr>
        <w:t>Discuss the roles and responsibilities of the project team, including reporting and communication lines and</w:t>
      </w:r>
      <w:r w:rsidR="00313CFB" w:rsidRPr="00F62BC8">
        <w:rPr>
          <w:noProof w:val="0"/>
          <w:sz w:val="22"/>
          <w:lang w:val="en-GB"/>
        </w:rPr>
        <w:t xml:space="preserve"> conflict resolution mechanisms</w:t>
      </w:r>
      <w:r w:rsidRPr="00F62BC8">
        <w:rPr>
          <w:noProof w:val="0"/>
          <w:sz w:val="22"/>
          <w:lang w:val="en-GB"/>
        </w:rPr>
        <w:t xml:space="preserve"> </w:t>
      </w:r>
    </w:p>
    <w:p w14:paraId="5D2CD6F2" w14:textId="30AF5FD9" w:rsidR="0077588E" w:rsidRPr="00F62BC8" w:rsidRDefault="0077588E" w:rsidP="0032635C">
      <w:pPr>
        <w:pStyle w:val="Bullets"/>
        <w:numPr>
          <w:ilvl w:val="0"/>
          <w:numId w:val="10"/>
        </w:numPr>
        <w:spacing w:before="0"/>
        <w:ind w:left="426" w:hanging="284"/>
        <w:rPr>
          <w:noProof w:val="0"/>
          <w:sz w:val="22"/>
          <w:lang w:val="en-GB"/>
        </w:rPr>
      </w:pPr>
      <w:r w:rsidRPr="00F62BC8">
        <w:rPr>
          <w:noProof w:val="0"/>
          <w:sz w:val="22"/>
          <w:lang w:val="en-GB"/>
        </w:rPr>
        <w:t>Review the results framework and finalize the indicators, means of verification</w:t>
      </w:r>
      <w:r w:rsidR="00313CFB" w:rsidRPr="00F62BC8">
        <w:rPr>
          <w:noProof w:val="0"/>
          <w:sz w:val="22"/>
          <w:lang w:val="en-GB"/>
        </w:rPr>
        <w:t>,</w:t>
      </w:r>
      <w:r w:rsidRPr="00F62BC8">
        <w:rPr>
          <w:noProof w:val="0"/>
          <w:sz w:val="22"/>
          <w:lang w:val="en-GB"/>
        </w:rPr>
        <w:t xml:space="preserve"> and </w:t>
      </w:r>
      <w:r w:rsidR="00313CFB" w:rsidRPr="00F62BC8">
        <w:rPr>
          <w:noProof w:val="0"/>
          <w:sz w:val="22"/>
          <w:lang w:val="en-GB"/>
        </w:rPr>
        <w:t>monitoring plan</w:t>
      </w:r>
      <w:r w:rsidRPr="00F62BC8">
        <w:rPr>
          <w:noProof w:val="0"/>
          <w:sz w:val="22"/>
          <w:lang w:val="en-GB"/>
        </w:rPr>
        <w:t xml:space="preserve"> </w:t>
      </w:r>
    </w:p>
    <w:p w14:paraId="1C3EEBF1" w14:textId="16E72012" w:rsidR="0077588E" w:rsidRPr="00F62BC8" w:rsidRDefault="0077588E" w:rsidP="0032635C">
      <w:pPr>
        <w:pStyle w:val="Bullets"/>
        <w:numPr>
          <w:ilvl w:val="0"/>
          <w:numId w:val="10"/>
        </w:numPr>
        <w:spacing w:before="0"/>
        <w:ind w:left="426" w:hanging="284"/>
        <w:rPr>
          <w:noProof w:val="0"/>
          <w:sz w:val="22"/>
          <w:lang w:val="en-GB"/>
        </w:rPr>
      </w:pPr>
      <w:r w:rsidRPr="00F62BC8">
        <w:rPr>
          <w:noProof w:val="0"/>
          <w:sz w:val="22"/>
          <w:lang w:val="en-GB"/>
        </w:rPr>
        <w:t>Discuss reporting</w:t>
      </w:r>
      <w:r w:rsidR="00313CFB" w:rsidRPr="00F62BC8">
        <w:rPr>
          <w:noProof w:val="0"/>
          <w:sz w:val="22"/>
          <w:lang w:val="en-GB"/>
        </w:rPr>
        <w:t xml:space="preserve"> and</w:t>
      </w:r>
      <w:r w:rsidRPr="00F62BC8">
        <w:rPr>
          <w:noProof w:val="0"/>
          <w:sz w:val="22"/>
          <w:lang w:val="en-GB"/>
        </w:rPr>
        <w:t xml:space="preserve"> monitoring and evaluation roles and responsibilities</w:t>
      </w:r>
      <w:r w:rsidR="00313CFB" w:rsidRPr="00F62BC8">
        <w:rPr>
          <w:noProof w:val="0"/>
          <w:sz w:val="22"/>
          <w:lang w:val="en-GB"/>
        </w:rPr>
        <w:t>,</w:t>
      </w:r>
      <w:r w:rsidRPr="00F62BC8">
        <w:rPr>
          <w:noProof w:val="0"/>
          <w:sz w:val="22"/>
          <w:lang w:val="en-GB"/>
        </w:rPr>
        <w:t xml:space="preserve"> and finalize the M&amp;E budget; identify national/regional institutes to be involved in project-level M&amp;E; </w:t>
      </w:r>
      <w:r w:rsidR="00313CFB" w:rsidRPr="00F62BC8">
        <w:rPr>
          <w:noProof w:val="0"/>
          <w:sz w:val="22"/>
          <w:lang w:val="en-GB"/>
        </w:rPr>
        <w:t xml:space="preserve">and </w:t>
      </w:r>
      <w:r w:rsidRPr="00F62BC8">
        <w:rPr>
          <w:noProof w:val="0"/>
          <w:sz w:val="22"/>
          <w:lang w:val="en-GB"/>
        </w:rPr>
        <w:t>discuss</w:t>
      </w:r>
      <w:r w:rsidR="00313CFB" w:rsidRPr="00F62BC8">
        <w:rPr>
          <w:noProof w:val="0"/>
          <w:sz w:val="22"/>
          <w:lang w:val="en-GB"/>
        </w:rPr>
        <w:t xml:space="preserve"> the role of the GEF OFP in M&amp;E</w:t>
      </w:r>
    </w:p>
    <w:p w14:paraId="34EE30DA" w14:textId="698CA1FD" w:rsidR="0077588E" w:rsidRPr="00F62BC8" w:rsidRDefault="0077588E" w:rsidP="0032635C">
      <w:pPr>
        <w:pStyle w:val="Bullets"/>
        <w:numPr>
          <w:ilvl w:val="0"/>
          <w:numId w:val="10"/>
        </w:numPr>
        <w:spacing w:before="0"/>
        <w:ind w:left="426" w:hanging="284"/>
        <w:rPr>
          <w:noProof w:val="0"/>
          <w:sz w:val="22"/>
          <w:lang w:val="en-GB"/>
        </w:rPr>
      </w:pPr>
      <w:r w:rsidRPr="00F62BC8">
        <w:rPr>
          <w:noProof w:val="0"/>
          <w:sz w:val="22"/>
          <w:lang w:val="en-GB"/>
        </w:rPr>
        <w:t>Update and review responsibilities for monitoring the various project plans and st</w:t>
      </w:r>
      <w:r w:rsidR="00313CFB" w:rsidRPr="00F62BC8">
        <w:rPr>
          <w:noProof w:val="0"/>
          <w:sz w:val="22"/>
          <w:lang w:val="en-GB"/>
        </w:rPr>
        <w:t>rategies, including the G</w:t>
      </w:r>
      <w:r w:rsidRPr="00F62BC8">
        <w:rPr>
          <w:noProof w:val="0"/>
          <w:sz w:val="22"/>
          <w:lang w:val="en-GB"/>
        </w:rPr>
        <w:t xml:space="preserve">ender </w:t>
      </w:r>
      <w:r w:rsidR="00313CFB" w:rsidRPr="00F62BC8">
        <w:rPr>
          <w:noProof w:val="0"/>
          <w:sz w:val="22"/>
          <w:lang w:val="en-GB"/>
        </w:rPr>
        <w:t>Action Plan</w:t>
      </w:r>
      <w:r w:rsidRPr="00F62BC8">
        <w:rPr>
          <w:noProof w:val="0"/>
          <w:sz w:val="22"/>
          <w:lang w:val="en-GB"/>
        </w:rPr>
        <w:t xml:space="preserve">; </w:t>
      </w:r>
      <w:r w:rsidR="00313CFB" w:rsidRPr="00F62BC8">
        <w:rPr>
          <w:noProof w:val="0"/>
          <w:sz w:val="22"/>
          <w:lang w:val="en-GB"/>
        </w:rPr>
        <w:t>IEC Strategy;</w:t>
      </w:r>
      <w:r w:rsidRPr="00F62BC8">
        <w:rPr>
          <w:noProof w:val="0"/>
          <w:sz w:val="22"/>
          <w:lang w:val="en-GB"/>
        </w:rPr>
        <w:t xml:space="preserve"> and other relevant strate</w:t>
      </w:r>
      <w:r w:rsidR="00313CFB" w:rsidRPr="00F62BC8">
        <w:rPr>
          <w:noProof w:val="0"/>
          <w:sz w:val="22"/>
          <w:lang w:val="en-GB"/>
        </w:rPr>
        <w:t>gies</w:t>
      </w:r>
    </w:p>
    <w:p w14:paraId="30D4ECCB" w14:textId="38515CF1" w:rsidR="0077588E" w:rsidRPr="00F62BC8" w:rsidRDefault="0077588E" w:rsidP="0032635C">
      <w:pPr>
        <w:pStyle w:val="Bullets"/>
        <w:numPr>
          <w:ilvl w:val="0"/>
          <w:numId w:val="10"/>
        </w:numPr>
        <w:spacing w:before="0"/>
        <w:ind w:left="426" w:hanging="284"/>
        <w:rPr>
          <w:noProof w:val="0"/>
          <w:sz w:val="22"/>
          <w:lang w:val="en-GB"/>
        </w:rPr>
      </w:pPr>
      <w:r w:rsidRPr="00F62BC8">
        <w:rPr>
          <w:noProof w:val="0"/>
          <w:sz w:val="22"/>
          <w:lang w:val="en-GB"/>
        </w:rPr>
        <w:t>Review financial reporting procedures and mandatory requirements, and agree on the arrang</w:t>
      </w:r>
      <w:r w:rsidR="0032635C" w:rsidRPr="00F62BC8">
        <w:rPr>
          <w:noProof w:val="0"/>
          <w:sz w:val="22"/>
          <w:lang w:val="en-GB"/>
        </w:rPr>
        <w:t>ements for the annual audit</w:t>
      </w:r>
    </w:p>
    <w:p w14:paraId="738CFA2A" w14:textId="5043E7AE" w:rsidR="0077588E" w:rsidRPr="00F62BC8" w:rsidRDefault="0077588E" w:rsidP="0032635C">
      <w:pPr>
        <w:pStyle w:val="Bullets"/>
        <w:numPr>
          <w:ilvl w:val="0"/>
          <w:numId w:val="10"/>
        </w:numPr>
        <w:spacing w:before="0"/>
        <w:ind w:left="426" w:hanging="284"/>
        <w:rPr>
          <w:noProof w:val="0"/>
          <w:sz w:val="22"/>
          <w:lang w:val="en-GB"/>
        </w:rPr>
      </w:pPr>
      <w:r w:rsidRPr="00F62BC8">
        <w:rPr>
          <w:noProof w:val="0"/>
          <w:sz w:val="22"/>
          <w:lang w:val="en-GB"/>
        </w:rPr>
        <w:t>Plan and schedule P</w:t>
      </w:r>
      <w:r w:rsidR="0032635C" w:rsidRPr="00F62BC8">
        <w:rPr>
          <w:noProof w:val="0"/>
          <w:sz w:val="22"/>
          <w:lang w:val="en-GB"/>
        </w:rPr>
        <w:t>SC</w:t>
      </w:r>
      <w:r w:rsidRPr="00F62BC8">
        <w:rPr>
          <w:noProof w:val="0"/>
          <w:sz w:val="22"/>
          <w:lang w:val="en-GB"/>
        </w:rPr>
        <w:t xml:space="preserve"> meetings and finalize </w:t>
      </w:r>
      <w:r w:rsidR="0032635C" w:rsidRPr="00F62BC8">
        <w:rPr>
          <w:noProof w:val="0"/>
          <w:sz w:val="22"/>
          <w:lang w:val="en-GB"/>
        </w:rPr>
        <w:t>the first-year annual work plan</w:t>
      </w:r>
      <w:r w:rsidRPr="00F62BC8">
        <w:rPr>
          <w:noProof w:val="0"/>
          <w:sz w:val="22"/>
          <w:lang w:val="en-GB"/>
        </w:rPr>
        <w:t xml:space="preserve">  </w:t>
      </w:r>
    </w:p>
    <w:p w14:paraId="026615F9" w14:textId="7DAE4DFD" w:rsidR="0077588E" w:rsidRPr="00F62BC8" w:rsidRDefault="0077588E" w:rsidP="0032635C">
      <w:pPr>
        <w:spacing w:before="120" w:after="120" w:line="240" w:lineRule="auto"/>
        <w:jc w:val="both"/>
        <w:rPr>
          <w:rFonts w:ascii="Times New Roman" w:hAnsi="Times New Roman"/>
          <w:lang w:val="en-GB"/>
        </w:rPr>
      </w:pPr>
      <w:r w:rsidRPr="00F62BC8">
        <w:rPr>
          <w:rFonts w:ascii="Times New Roman" w:hAnsi="Times New Roman"/>
          <w:lang w:val="en-GB"/>
        </w:rPr>
        <w:t xml:space="preserve">The Project Manager will prepare the inception report no later than one month after the inception workshop. The inception report will be cleared by </w:t>
      </w:r>
      <w:r w:rsidR="0032635C" w:rsidRPr="00F62BC8">
        <w:rPr>
          <w:rFonts w:ascii="Times New Roman" w:hAnsi="Times New Roman"/>
          <w:lang w:val="en-GB"/>
        </w:rPr>
        <w:t>AI and DBSA</w:t>
      </w:r>
      <w:r w:rsidRPr="00F62BC8">
        <w:rPr>
          <w:rFonts w:ascii="Times New Roman" w:hAnsi="Times New Roman"/>
          <w:lang w:val="en-GB"/>
        </w:rPr>
        <w:t xml:space="preserve">, and will be approved by the </w:t>
      </w:r>
      <w:r w:rsidR="0032635C" w:rsidRPr="00F62BC8">
        <w:rPr>
          <w:rFonts w:ascii="Times New Roman" w:hAnsi="Times New Roman"/>
          <w:lang w:val="en-GB"/>
        </w:rPr>
        <w:t>PSC</w:t>
      </w:r>
      <w:r w:rsidRPr="00F62BC8">
        <w:rPr>
          <w:rFonts w:ascii="Times New Roman" w:hAnsi="Times New Roman"/>
          <w:lang w:val="en-GB"/>
        </w:rPr>
        <w:t xml:space="preserve">.   </w:t>
      </w:r>
    </w:p>
    <w:p w14:paraId="2165968C" w14:textId="402EBFB3" w:rsidR="0077588E" w:rsidRPr="00F62BC8" w:rsidRDefault="0077588E" w:rsidP="0028107B">
      <w:pPr>
        <w:pStyle w:val="NormalWeb"/>
        <w:spacing w:before="0" w:beforeAutospacing="0" w:after="120" w:afterAutospacing="0"/>
        <w:jc w:val="both"/>
        <w:rPr>
          <w:rFonts w:ascii="Times New Roman" w:hAnsi="Times New Roman"/>
          <w:sz w:val="22"/>
          <w:szCs w:val="22"/>
          <w:lang w:val="en-GB"/>
        </w:rPr>
      </w:pPr>
      <w:r w:rsidRPr="00F62BC8">
        <w:rPr>
          <w:rFonts w:ascii="Times New Roman" w:hAnsi="Times New Roman"/>
          <w:sz w:val="22"/>
          <w:szCs w:val="22"/>
          <w:u w:val="single"/>
          <w:lang w:val="en-GB"/>
        </w:rPr>
        <w:t>GEF Project Implementation Report (PIR</w:t>
      </w:r>
      <w:r w:rsidR="0028107B" w:rsidRPr="00F62BC8">
        <w:rPr>
          <w:rFonts w:ascii="Times New Roman" w:hAnsi="Times New Roman"/>
          <w:sz w:val="22"/>
          <w:szCs w:val="22"/>
          <w:lang w:val="en-GB"/>
        </w:rPr>
        <w:t>):</w:t>
      </w:r>
      <w:r w:rsidRPr="00F62BC8">
        <w:rPr>
          <w:rFonts w:ascii="Times New Roman" w:hAnsi="Times New Roman"/>
          <w:sz w:val="22"/>
          <w:szCs w:val="22"/>
          <w:lang w:val="en-GB"/>
        </w:rPr>
        <w:t xml:space="preserve"> The Project Manager, </w:t>
      </w:r>
      <w:r w:rsidR="0028107B" w:rsidRPr="00F62BC8">
        <w:rPr>
          <w:rFonts w:ascii="Times New Roman" w:hAnsi="Times New Roman"/>
          <w:sz w:val="22"/>
          <w:szCs w:val="22"/>
          <w:lang w:val="en-GB"/>
        </w:rPr>
        <w:t xml:space="preserve">AI, and DBSA </w:t>
      </w:r>
      <w:r w:rsidRPr="00F62BC8">
        <w:rPr>
          <w:rFonts w:ascii="Times New Roman" w:hAnsi="Times New Roman"/>
          <w:sz w:val="22"/>
          <w:szCs w:val="22"/>
          <w:lang w:val="en-GB"/>
        </w:rPr>
        <w:t xml:space="preserve">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w:t>
      </w:r>
      <w:r w:rsidRPr="00F62BC8">
        <w:rPr>
          <w:rFonts w:ascii="Times New Roman" w:hAnsi="Times New Roman"/>
          <w:sz w:val="22"/>
          <w:szCs w:val="22"/>
          <w:lang w:val="en-GB"/>
        </w:rPr>
        <w:lastRenderedPageBreak/>
        <w:t xml:space="preserve">advance of the PIR submission deadline so that progress can be reported in the PIR. Any environmental and social risks and related management plans will be monitored regularly, and progress will be reported in the PIR. </w:t>
      </w:r>
    </w:p>
    <w:p w14:paraId="514D4F54" w14:textId="3690B0D8" w:rsidR="0077588E" w:rsidRPr="00F62BC8" w:rsidRDefault="0077588E" w:rsidP="0028107B">
      <w:pPr>
        <w:pStyle w:val="NormalWeb"/>
        <w:spacing w:before="0" w:beforeAutospacing="0" w:after="120" w:afterAutospacing="0"/>
        <w:jc w:val="both"/>
        <w:rPr>
          <w:rFonts w:ascii="Times New Roman" w:hAnsi="Times New Roman"/>
          <w:sz w:val="22"/>
          <w:szCs w:val="22"/>
          <w:lang w:val="en-GB"/>
        </w:rPr>
      </w:pPr>
      <w:r w:rsidRPr="00F62BC8">
        <w:rPr>
          <w:rFonts w:ascii="Times New Roman" w:hAnsi="Times New Roman"/>
          <w:sz w:val="22"/>
          <w:szCs w:val="22"/>
          <w:lang w:val="en-GB"/>
        </w:rPr>
        <w:t>The PIR submitted to the GEF will be shared with the P</w:t>
      </w:r>
      <w:r w:rsidR="007C431E" w:rsidRPr="00F62BC8">
        <w:rPr>
          <w:rFonts w:ascii="Times New Roman" w:hAnsi="Times New Roman"/>
          <w:sz w:val="22"/>
          <w:szCs w:val="22"/>
          <w:lang w:val="en-GB"/>
        </w:rPr>
        <w:t>SC</w:t>
      </w:r>
      <w:r w:rsidRPr="00F62BC8">
        <w:rPr>
          <w:rFonts w:ascii="Times New Roman" w:hAnsi="Times New Roman"/>
          <w:sz w:val="22"/>
          <w:szCs w:val="22"/>
          <w:lang w:val="en-GB"/>
        </w:rPr>
        <w:t xml:space="preserve">. </w:t>
      </w:r>
      <w:r w:rsidR="007C431E" w:rsidRPr="00F62BC8">
        <w:rPr>
          <w:rFonts w:ascii="Times New Roman" w:hAnsi="Times New Roman"/>
          <w:sz w:val="22"/>
          <w:szCs w:val="22"/>
          <w:lang w:val="en-GB"/>
        </w:rPr>
        <w:t>AI and DBSA</w:t>
      </w:r>
      <w:r w:rsidRPr="00F62BC8">
        <w:rPr>
          <w:rFonts w:ascii="Times New Roman" w:hAnsi="Times New Roman"/>
          <w:sz w:val="22"/>
          <w:szCs w:val="22"/>
          <w:lang w:val="en-GB"/>
        </w:rPr>
        <w:t xml:space="preserve"> will coordinate the input of the GEF Operational Focal Point and other stakeholders to the PIR as appropriate. The quality rating of the previous year’s PIR will be used to inform the preparation of the subsequent PIR.  </w:t>
      </w:r>
    </w:p>
    <w:p w14:paraId="1DE92B86" w14:textId="5650E164" w:rsidR="0077588E" w:rsidRPr="00F62BC8" w:rsidRDefault="0077588E" w:rsidP="0028107B">
      <w:pPr>
        <w:pStyle w:val="NormalWeb"/>
        <w:spacing w:before="0" w:beforeAutospacing="0" w:after="120" w:afterAutospacing="0"/>
        <w:jc w:val="both"/>
        <w:rPr>
          <w:rFonts w:ascii="Times New Roman" w:hAnsi="Times New Roman"/>
          <w:sz w:val="22"/>
          <w:szCs w:val="22"/>
          <w:lang w:val="en-GB"/>
        </w:rPr>
      </w:pPr>
      <w:r w:rsidRPr="00F62BC8">
        <w:rPr>
          <w:rFonts w:ascii="Times New Roman" w:hAnsi="Times New Roman"/>
          <w:sz w:val="22"/>
          <w:szCs w:val="22"/>
          <w:u w:val="single"/>
          <w:lang w:val="en-GB"/>
        </w:rPr>
        <w:t>Lessons learned and knowledge generation</w:t>
      </w:r>
      <w:r w:rsidR="007C431E" w:rsidRPr="00F62BC8">
        <w:rPr>
          <w:rFonts w:ascii="Times New Roman" w:hAnsi="Times New Roman"/>
          <w:sz w:val="22"/>
          <w:szCs w:val="22"/>
          <w:lang w:val="en-GB"/>
        </w:rPr>
        <w:t xml:space="preserve">: </w:t>
      </w:r>
      <w:r w:rsidRPr="00F62BC8">
        <w:rPr>
          <w:rFonts w:ascii="Times New Roman" w:hAnsi="Times New Roman"/>
          <w:sz w:val="22"/>
          <w:szCs w:val="22"/>
          <w:lang w:val="en-GB"/>
        </w:rPr>
        <w:t>Results from the project will be disseminated within and beyond the project intervention area through existing information sharing networks and forums. The project will identify and participate, as relevant and appropriate, in scientific, policy-based</w:t>
      </w:r>
      <w:r w:rsidR="007C431E" w:rsidRPr="00F62BC8">
        <w:rPr>
          <w:rFonts w:ascii="Times New Roman" w:hAnsi="Times New Roman"/>
          <w:sz w:val="22"/>
          <w:szCs w:val="22"/>
          <w:lang w:val="en-GB"/>
        </w:rPr>
        <w:t>,</w:t>
      </w:r>
      <w:r w:rsidRPr="00F62BC8">
        <w:rPr>
          <w:rFonts w:ascii="Times New Roman" w:hAnsi="Times New Roman"/>
          <w:sz w:val="22"/>
          <w:szCs w:val="22"/>
          <w:lang w:val="en-GB"/>
        </w:rPr>
        <w:t xml:space="preserve"> and/or any other networks, which may be of benefit to the project. The project will identify, analyse</w:t>
      </w:r>
      <w:r w:rsidR="007C431E" w:rsidRPr="00F62BC8">
        <w:rPr>
          <w:rFonts w:ascii="Times New Roman" w:hAnsi="Times New Roman"/>
          <w:sz w:val="22"/>
          <w:szCs w:val="22"/>
          <w:lang w:val="en-GB"/>
        </w:rPr>
        <w:t>,</w:t>
      </w:r>
      <w:r w:rsidRPr="00F62BC8">
        <w:rPr>
          <w:rFonts w:ascii="Times New Roman" w:hAnsi="Times New Roman"/>
          <w:sz w:val="22"/>
          <w:szCs w:val="22"/>
          <w:lang w:val="en-GB"/>
        </w:rPr>
        <w:t xml:space="preserve"> and share lessons learned that might be beneficial to the design and implementation of similar projects and disseminate these lessons widely. There will be continuous information exchange between this project and other projects of similar focus in </w:t>
      </w:r>
      <w:r w:rsidR="007C431E" w:rsidRPr="00F62BC8">
        <w:rPr>
          <w:rFonts w:ascii="Times New Roman" w:hAnsi="Times New Roman"/>
          <w:sz w:val="22"/>
          <w:szCs w:val="22"/>
          <w:lang w:val="en-GB"/>
        </w:rPr>
        <w:t xml:space="preserve">South Africa, the Africa </w:t>
      </w:r>
      <w:r w:rsidRPr="00F62BC8">
        <w:rPr>
          <w:rFonts w:ascii="Times New Roman" w:hAnsi="Times New Roman"/>
          <w:sz w:val="22"/>
          <w:szCs w:val="22"/>
          <w:lang w:val="en-GB"/>
        </w:rPr>
        <w:t>region</w:t>
      </w:r>
      <w:r w:rsidR="007C431E" w:rsidRPr="00F62BC8">
        <w:rPr>
          <w:rFonts w:ascii="Times New Roman" w:hAnsi="Times New Roman"/>
          <w:sz w:val="22"/>
          <w:szCs w:val="22"/>
          <w:lang w:val="en-GB"/>
        </w:rPr>
        <w:t>,</w:t>
      </w:r>
      <w:r w:rsidRPr="00F62BC8">
        <w:rPr>
          <w:rFonts w:ascii="Times New Roman" w:hAnsi="Times New Roman"/>
          <w:sz w:val="22"/>
          <w:szCs w:val="22"/>
          <w:lang w:val="en-GB"/>
        </w:rPr>
        <w:t xml:space="preserve"> and globally.</w:t>
      </w:r>
    </w:p>
    <w:p w14:paraId="15377DA3" w14:textId="73DEC445" w:rsidR="0077588E" w:rsidRPr="00F62BC8" w:rsidRDefault="0077588E" w:rsidP="0028107B">
      <w:pPr>
        <w:pStyle w:val="NormalWeb"/>
        <w:spacing w:before="0" w:beforeAutospacing="0" w:after="120" w:afterAutospacing="0"/>
        <w:jc w:val="both"/>
        <w:rPr>
          <w:rFonts w:ascii="Times New Roman" w:hAnsi="Times New Roman"/>
          <w:sz w:val="22"/>
          <w:szCs w:val="22"/>
          <w:lang w:val="en-GB"/>
        </w:rPr>
      </w:pPr>
      <w:r w:rsidRPr="00F62BC8">
        <w:rPr>
          <w:rFonts w:ascii="Times New Roman" w:hAnsi="Times New Roman"/>
          <w:sz w:val="22"/>
          <w:szCs w:val="22"/>
          <w:u w:val="single"/>
          <w:lang w:val="en-GB"/>
        </w:rPr>
        <w:t>GEF Focal Area Tracking Tools</w:t>
      </w:r>
      <w:r w:rsidR="007C431E" w:rsidRPr="00F62BC8">
        <w:rPr>
          <w:rFonts w:ascii="Times New Roman" w:hAnsi="Times New Roman"/>
          <w:sz w:val="22"/>
          <w:szCs w:val="22"/>
          <w:lang w:val="en-GB"/>
        </w:rPr>
        <w:t xml:space="preserve">: </w:t>
      </w:r>
      <w:r w:rsidRPr="00F62BC8">
        <w:rPr>
          <w:rFonts w:ascii="Times New Roman" w:hAnsi="Times New Roman"/>
          <w:sz w:val="22"/>
          <w:szCs w:val="22"/>
          <w:lang w:val="en-GB"/>
        </w:rPr>
        <w:t>The following GEF Tracking Tool(s) will be used to monitor global environmental benefit results:</w:t>
      </w:r>
    </w:p>
    <w:p w14:paraId="0CDB9469" w14:textId="50C135A7" w:rsidR="0077588E" w:rsidRPr="00F62BC8" w:rsidRDefault="0077588E" w:rsidP="0028107B">
      <w:pPr>
        <w:pStyle w:val="NormalWeb"/>
        <w:spacing w:before="0" w:beforeAutospacing="0" w:after="120" w:afterAutospacing="0"/>
        <w:jc w:val="both"/>
        <w:rPr>
          <w:rFonts w:ascii="Times New Roman" w:hAnsi="Times New Roman"/>
          <w:sz w:val="22"/>
          <w:szCs w:val="22"/>
          <w:lang w:val="en-GB"/>
        </w:rPr>
      </w:pPr>
      <w:r w:rsidRPr="00F62BC8">
        <w:rPr>
          <w:rFonts w:ascii="Times New Roman" w:hAnsi="Times New Roman"/>
          <w:sz w:val="22"/>
          <w:szCs w:val="22"/>
          <w:lang w:val="en-GB"/>
        </w:rPr>
        <w:t>The baseline/CEO Endorsement</w:t>
      </w:r>
      <w:r w:rsidR="001B12AD" w:rsidRPr="00F62BC8">
        <w:rPr>
          <w:rFonts w:ascii="Times New Roman" w:hAnsi="Times New Roman"/>
          <w:sz w:val="22"/>
          <w:szCs w:val="22"/>
          <w:lang w:val="en-GB"/>
        </w:rPr>
        <w:t xml:space="preserve"> GEF Focal Area Tracking Tool</w:t>
      </w:r>
      <w:r w:rsidRPr="00F62BC8">
        <w:rPr>
          <w:rFonts w:ascii="Times New Roman" w:hAnsi="Times New Roman"/>
          <w:sz w:val="22"/>
          <w:szCs w:val="22"/>
          <w:lang w:val="en-GB"/>
        </w:rPr>
        <w:t xml:space="preserve"> – submitted </w:t>
      </w:r>
      <w:r w:rsidR="009F389A" w:rsidRPr="00F62BC8">
        <w:rPr>
          <w:rFonts w:ascii="Times New Roman" w:hAnsi="Times New Roman"/>
          <w:sz w:val="22"/>
          <w:szCs w:val="22"/>
          <w:lang w:val="en-GB"/>
        </w:rPr>
        <w:t>as an a</w:t>
      </w:r>
      <w:r w:rsidRPr="00F62BC8">
        <w:rPr>
          <w:rFonts w:ascii="Times New Roman" w:hAnsi="Times New Roman"/>
          <w:sz w:val="22"/>
          <w:szCs w:val="22"/>
          <w:lang w:val="en-GB"/>
        </w:rPr>
        <w:t>nnex to this project document – will be updated by the Project Manager/</w:t>
      </w:r>
      <w:r w:rsidR="001B12AD" w:rsidRPr="00F62BC8">
        <w:rPr>
          <w:rFonts w:ascii="Times New Roman" w:hAnsi="Times New Roman"/>
          <w:sz w:val="22"/>
          <w:szCs w:val="22"/>
          <w:lang w:val="en-GB"/>
        </w:rPr>
        <w:t>PMU</w:t>
      </w:r>
      <w:r w:rsidRPr="00F62BC8">
        <w:rPr>
          <w:rFonts w:ascii="Times New Roman" w:hAnsi="Times New Roman"/>
          <w:sz w:val="22"/>
          <w:szCs w:val="22"/>
          <w:lang w:val="en-GB"/>
        </w:rPr>
        <w:t xml:space="preserve"> and shared with the mid-term review consultants and terminal evaluation </w:t>
      </w:r>
      <w:r w:rsidR="00087D39" w:rsidRPr="00F62BC8">
        <w:rPr>
          <w:rFonts w:ascii="Times New Roman" w:hAnsi="Times New Roman"/>
          <w:sz w:val="22"/>
          <w:szCs w:val="22"/>
          <w:lang w:val="en-GB"/>
        </w:rPr>
        <w:t>consultants before</w:t>
      </w:r>
      <w:r w:rsidRPr="00F62BC8">
        <w:rPr>
          <w:rFonts w:ascii="Times New Roman" w:hAnsi="Times New Roman"/>
          <w:sz w:val="22"/>
          <w:szCs w:val="22"/>
          <w:lang w:val="en-GB"/>
        </w:rPr>
        <w:t xml:space="preserve"> the required review/evaluation missions take place. The updated GEF Tracking Tool(s) will be submitted to the GEF along with the completed Mid-term Review report and Terminal Evaluation report.</w:t>
      </w:r>
    </w:p>
    <w:p w14:paraId="5ED92A7A" w14:textId="27B9871A" w:rsidR="0077588E" w:rsidRPr="00F62BC8" w:rsidRDefault="0077588E" w:rsidP="0028107B">
      <w:pPr>
        <w:spacing w:after="120" w:line="240" w:lineRule="auto"/>
        <w:jc w:val="both"/>
        <w:rPr>
          <w:rFonts w:ascii="Times New Roman" w:hAnsi="Times New Roman"/>
          <w:lang w:val="en-GB"/>
        </w:rPr>
      </w:pPr>
      <w:r w:rsidRPr="00F62BC8">
        <w:rPr>
          <w:rFonts w:ascii="Times New Roman" w:hAnsi="Times New Roman"/>
          <w:u w:val="single"/>
          <w:lang w:val="en-GB"/>
        </w:rPr>
        <w:t>Independent Mid-term Review</w:t>
      </w:r>
      <w:r w:rsidR="00556773" w:rsidRPr="00F62BC8">
        <w:rPr>
          <w:rFonts w:ascii="Times New Roman" w:hAnsi="Times New Roman"/>
          <w:u w:val="single"/>
          <w:lang w:val="en-GB"/>
        </w:rPr>
        <w:t xml:space="preserve">: </w:t>
      </w:r>
      <w:r w:rsidRPr="00F62BC8">
        <w:rPr>
          <w:rFonts w:ascii="Times New Roman" w:hAnsi="Times New Roman"/>
          <w:lang w:val="en-GB"/>
        </w:rPr>
        <w:t>An independent mid-term review process</w:t>
      </w:r>
      <w:r w:rsidR="00556773" w:rsidRPr="00F62BC8">
        <w:rPr>
          <w:rFonts w:ascii="Times New Roman" w:hAnsi="Times New Roman"/>
          <w:lang w:val="en-GB"/>
        </w:rPr>
        <w:t xml:space="preserve"> (MTR)</w:t>
      </w:r>
      <w:r w:rsidRPr="00F62BC8">
        <w:rPr>
          <w:rFonts w:ascii="Times New Roman" w:hAnsi="Times New Roman"/>
          <w:lang w:val="en-GB"/>
        </w:rPr>
        <w:t xml:space="preserve"> will begin after the second PIR has been submitted to the GEF, and the MTR report will be submitted to the GEF in the same year as the </w:t>
      </w:r>
      <w:r w:rsidR="001B12AD" w:rsidRPr="00F62BC8">
        <w:rPr>
          <w:rFonts w:ascii="Times New Roman" w:hAnsi="Times New Roman"/>
          <w:lang w:val="en-GB"/>
        </w:rPr>
        <w:t>third</w:t>
      </w:r>
      <w:r w:rsidRPr="00F62BC8">
        <w:rPr>
          <w:rFonts w:ascii="Times New Roman" w:hAnsi="Times New Roman"/>
          <w:lang w:val="en-GB"/>
        </w:rPr>
        <w:t xml:space="preserve"> PIR. </w:t>
      </w:r>
      <w:r w:rsidR="001B12AD" w:rsidRPr="00F62BC8">
        <w:rPr>
          <w:rFonts w:ascii="Times New Roman" w:hAnsi="Times New Roman"/>
          <w:lang w:val="en-GB"/>
        </w:rPr>
        <w:t xml:space="preserve">The MTR will include all parameters recommended by the GEF for such evaluations and will verify information gathered through the GEF tracking tools, as relevant. </w:t>
      </w:r>
      <w:r w:rsidRPr="00F62BC8">
        <w:rPr>
          <w:rFonts w:ascii="Times New Roman" w:hAnsi="Times New Roman"/>
          <w:lang w:val="en-GB"/>
        </w:rPr>
        <w:t>The MTR findings and responses outlined in the management response will be incorporated as recommendations for enhanced implementation during the final half of the project’s durati</w:t>
      </w:r>
      <w:r w:rsidR="001B12AD" w:rsidRPr="00F62BC8">
        <w:rPr>
          <w:rFonts w:ascii="Times New Roman" w:hAnsi="Times New Roman"/>
          <w:lang w:val="en-GB"/>
        </w:rPr>
        <w:t xml:space="preserve">on. </w:t>
      </w:r>
      <w:r w:rsidRPr="00F62BC8">
        <w:rPr>
          <w:rFonts w:ascii="Times New Roman" w:hAnsi="Times New Roman"/>
          <w:lang w:val="en-GB"/>
        </w:rPr>
        <w:t>The consultants that will be hired to undertake the assignment will be independent from organizations that were involved in designing, executing</w:t>
      </w:r>
      <w:r w:rsidR="001B12AD" w:rsidRPr="00F62BC8">
        <w:rPr>
          <w:rFonts w:ascii="Times New Roman" w:hAnsi="Times New Roman"/>
          <w:lang w:val="en-GB"/>
        </w:rPr>
        <w:t>,</w:t>
      </w:r>
      <w:r w:rsidRPr="00F62BC8">
        <w:rPr>
          <w:rFonts w:ascii="Times New Roman" w:hAnsi="Times New Roman"/>
          <w:lang w:val="en-GB"/>
        </w:rPr>
        <w:t xml:space="preserve"> or advising on the project to be evaluated. The GEF Operational Focal Point and other stakeholders will be involved and consulted during the terminal evaluation process. Additional quality assurance support is available from </w:t>
      </w:r>
      <w:r w:rsidR="001B12AD" w:rsidRPr="00F62BC8">
        <w:rPr>
          <w:rFonts w:ascii="Times New Roman" w:hAnsi="Times New Roman"/>
          <w:lang w:val="en-GB"/>
        </w:rPr>
        <w:t>AI and DBSA</w:t>
      </w:r>
      <w:r w:rsidRPr="00F62BC8">
        <w:rPr>
          <w:rFonts w:ascii="Times New Roman" w:hAnsi="Times New Roman"/>
          <w:lang w:val="en-GB"/>
        </w:rPr>
        <w:t xml:space="preserve">. The final MTR report will be available in English and will be cleared by </w:t>
      </w:r>
      <w:r w:rsidR="001B12AD" w:rsidRPr="00F62BC8">
        <w:rPr>
          <w:rFonts w:ascii="Times New Roman" w:hAnsi="Times New Roman"/>
          <w:lang w:val="en-GB"/>
        </w:rPr>
        <w:t xml:space="preserve">AI and DBSA </w:t>
      </w:r>
      <w:r w:rsidRPr="00F62BC8">
        <w:rPr>
          <w:rFonts w:ascii="Times New Roman" w:hAnsi="Times New Roman"/>
          <w:lang w:val="en-GB"/>
        </w:rPr>
        <w:t>and approved by the P</w:t>
      </w:r>
      <w:r w:rsidR="001B12AD" w:rsidRPr="00F62BC8">
        <w:rPr>
          <w:rFonts w:ascii="Times New Roman" w:hAnsi="Times New Roman"/>
          <w:lang w:val="en-GB"/>
        </w:rPr>
        <w:t>SC</w:t>
      </w:r>
      <w:r w:rsidRPr="00F62BC8">
        <w:rPr>
          <w:rFonts w:ascii="Times New Roman" w:hAnsi="Times New Roman"/>
          <w:lang w:val="en-GB"/>
        </w:rPr>
        <w:t xml:space="preserve">.   </w:t>
      </w:r>
    </w:p>
    <w:p w14:paraId="2A6E80B9" w14:textId="0C4ADCB6" w:rsidR="00984442" w:rsidRPr="00F62BC8" w:rsidRDefault="00556773" w:rsidP="00984442">
      <w:pPr>
        <w:spacing w:after="120" w:line="240" w:lineRule="auto"/>
        <w:jc w:val="both"/>
        <w:rPr>
          <w:rFonts w:ascii="Times New Roman" w:hAnsi="Times New Roman"/>
          <w:szCs w:val="20"/>
          <w:lang w:val="en-GB"/>
        </w:rPr>
      </w:pPr>
      <w:r w:rsidRPr="00F62BC8">
        <w:rPr>
          <w:rFonts w:ascii="Times New Roman" w:hAnsi="Times New Roman"/>
          <w:szCs w:val="20"/>
          <w:u w:val="single"/>
          <w:lang w:val="en-GB"/>
        </w:rPr>
        <w:t>Terminal Evaluation</w:t>
      </w:r>
      <w:r w:rsidRPr="00F62BC8">
        <w:rPr>
          <w:rFonts w:ascii="Times New Roman" w:hAnsi="Times New Roman"/>
          <w:szCs w:val="20"/>
          <w:lang w:val="en-GB"/>
        </w:rPr>
        <w:t xml:space="preserve">: </w:t>
      </w:r>
      <w:r w:rsidR="0077588E" w:rsidRPr="00F62BC8">
        <w:rPr>
          <w:rFonts w:ascii="Times New Roman" w:hAnsi="Times New Roman"/>
          <w:szCs w:val="20"/>
          <w:lang w:val="en-GB"/>
        </w:rPr>
        <w:t xml:space="preserve">An independent terminal evaluation (TE) will take place upon completion of all major project outputs and activities. The </w:t>
      </w:r>
      <w:r w:rsidR="0053530A" w:rsidRPr="00F62BC8">
        <w:rPr>
          <w:rFonts w:ascii="Times New Roman" w:hAnsi="Times New Roman"/>
          <w:szCs w:val="20"/>
          <w:lang w:val="en-GB"/>
        </w:rPr>
        <w:t>TE</w:t>
      </w:r>
      <w:r w:rsidR="0077588E" w:rsidRPr="00F62BC8">
        <w:rPr>
          <w:rFonts w:ascii="Times New Roman" w:hAnsi="Times New Roman"/>
          <w:szCs w:val="20"/>
          <w:lang w:val="en-GB"/>
        </w:rPr>
        <w:t xml:space="preserve">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w:t>
      </w:r>
      <w:r w:rsidR="0053530A" w:rsidRPr="00F62BC8">
        <w:rPr>
          <w:rFonts w:ascii="Times New Roman" w:hAnsi="Times New Roman"/>
          <w:szCs w:val="20"/>
          <w:lang w:val="en-GB"/>
        </w:rPr>
        <w:t xml:space="preserve">ed. The TE will provide an independent assessment of project performance (in terms of relevance, effectiveness and efficiency), and determine the likelihood of impact and sustainability. The terms of reference, </w:t>
      </w:r>
      <w:r w:rsidR="0077588E" w:rsidRPr="00F62BC8">
        <w:rPr>
          <w:rFonts w:ascii="Times New Roman" w:hAnsi="Times New Roman"/>
          <w:szCs w:val="20"/>
          <w:lang w:val="en-GB"/>
        </w:rPr>
        <w:t>evaluation process</w:t>
      </w:r>
      <w:r w:rsidR="0053530A" w:rsidRPr="00F62BC8">
        <w:rPr>
          <w:rFonts w:ascii="Times New Roman" w:hAnsi="Times New Roman"/>
          <w:szCs w:val="20"/>
          <w:lang w:val="en-GB"/>
        </w:rPr>
        <w:t xml:space="preserve">, and </w:t>
      </w:r>
      <w:r w:rsidR="0077588E" w:rsidRPr="00F62BC8">
        <w:rPr>
          <w:rFonts w:ascii="Times New Roman" w:hAnsi="Times New Roman"/>
          <w:szCs w:val="20"/>
          <w:lang w:val="en-GB"/>
        </w:rPr>
        <w:t xml:space="preserve">final TE report will follow the standard templates and guidance prepared by </w:t>
      </w:r>
      <w:r w:rsidR="00C05EFC" w:rsidRPr="00F62BC8">
        <w:rPr>
          <w:rFonts w:ascii="Times New Roman" w:hAnsi="Times New Roman"/>
          <w:szCs w:val="20"/>
          <w:lang w:val="en-GB"/>
        </w:rPr>
        <w:t xml:space="preserve">DBSA, based on the GEF guidance. </w:t>
      </w:r>
      <w:r w:rsidR="0077588E" w:rsidRPr="00F62BC8">
        <w:rPr>
          <w:rFonts w:ascii="Times New Roman" w:hAnsi="Times New Roman"/>
          <w:szCs w:val="20"/>
          <w:lang w:val="en-GB"/>
        </w:rPr>
        <w:t>The consultants that will be hired to undertake the assignment will be independent from organizations that were involved in designing, executing</w:t>
      </w:r>
      <w:r w:rsidR="00984442" w:rsidRPr="00F62BC8">
        <w:rPr>
          <w:rFonts w:ascii="Times New Roman" w:hAnsi="Times New Roman"/>
          <w:szCs w:val="20"/>
          <w:lang w:val="en-GB"/>
        </w:rPr>
        <w:t>,</w:t>
      </w:r>
      <w:r w:rsidR="0077588E" w:rsidRPr="00F62BC8">
        <w:rPr>
          <w:rFonts w:ascii="Times New Roman" w:hAnsi="Times New Roman"/>
          <w:szCs w:val="20"/>
          <w:lang w:val="en-GB"/>
        </w:rPr>
        <w:t xml:space="preserve"> or advising on the project to be evaluated. The GEF Operational Focal Point and other stakeholders will be involved and consulted during the </w:t>
      </w:r>
      <w:r w:rsidR="00984442" w:rsidRPr="00F62BC8">
        <w:rPr>
          <w:rFonts w:ascii="Times New Roman" w:hAnsi="Times New Roman"/>
          <w:szCs w:val="20"/>
          <w:lang w:val="en-GB"/>
        </w:rPr>
        <w:t>TE</w:t>
      </w:r>
      <w:r w:rsidR="0077588E" w:rsidRPr="00F62BC8">
        <w:rPr>
          <w:rFonts w:ascii="Times New Roman" w:hAnsi="Times New Roman"/>
          <w:szCs w:val="20"/>
          <w:lang w:val="en-GB"/>
        </w:rPr>
        <w:t xml:space="preserve"> process. </w:t>
      </w:r>
      <w:r w:rsidR="00984442" w:rsidRPr="00F62BC8">
        <w:rPr>
          <w:rFonts w:ascii="Times New Roman" w:hAnsi="Times New Roman"/>
          <w:szCs w:val="20"/>
          <w:lang w:val="en-GB"/>
        </w:rPr>
        <w:t xml:space="preserve">Formal comments on the report will be shared in an open and transparent manner. </w:t>
      </w:r>
      <w:r w:rsidR="0077588E" w:rsidRPr="00F62BC8">
        <w:rPr>
          <w:rFonts w:ascii="Times New Roman" w:hAnsi="Times New Roman"/>
          <w:szCs w:val="20"/>
          <w:lang w:val="en-GB"/>
        </w:rPr>
        <w:t xml:space="preserve">Additional quality assurance support is available from </w:t>
      </w:r>
      <w:r w:rsidR="00984442" w:rsidRPr="00F62BC8">
        <w:rPr>
          <w:rFonts w:ascii="Times New Roman" w:hAnsi="Times New Roman"/>
          <w:szCs w:val="20"/>
          <w:lang w:val="en-GB"/>
        </w:rPr>
        <w:t>AI and DBSA</w:t>
      </w:r>
      <w:r w:rsidR="0077588E" w:rsidRPr="00F62BC8">
        <w:rPr>
          <w:rFonts w:ascii="Times New Roman" w:hAnsi="Times New Roman"/>
          <w:szCs w:val="20"/>
          <w:lang w:val="en-GB"/>
        </w:rPr>
        <w:t xml:space="preserve">. The final TE report will be </w:t>
      </w:r>
      <w:r w:rsidR="00984442" w:rsidRPr="00F62BC8">
        <w:rPr>
          <w:rFonts w:ascii="Times New Roman" w:hAnsi="Times New Roman"/>
          <w:szCs w:val="20"/>
          <w:lang w:val="en-GB"/>
        </w:rPr>
        <w:t xml:space="preserve">reviewed and </w:t>
      </w:r>
      <w:r w:rsidR="0077588E" w:rsidRPr="00F62BC8">
        <w:rPr>
          <w:rFonts w:ascii="Times New Roman" w:hAnsi="Times New Roman"/>
          <w:szCs w:val="20"/>
          <w:lang w:val="en-GB"/>
        </w:rPr>
        <w:t xml:space="preserve">cleared by </w:t>
      </w:r>
      <w:r w:rsidR="00984442" w:rsidRPr="00F62BC8">
        <w:rPr>
          <w:rFonts w:ascii="Times New Roman" w:hAnsi="Times New Roman"/>
          <w:szCs w:val="20"/>
          <w:lang w:val="en-GB"/>
        </w:rPr>
        <w:t>AI and DBSA</w:t>
      </w:r>
      <w:r w:rsidR="0077588E" w:rsidRPr="00F62BC8">
        <w:rPr>
          <w:rFonts w:ascii="Times New Roman" w:hAnsi="Times New Roman"/>
          <w:szCs w:val="20"/>
          <w:lang w:val="en-GB"/>
        </w:rPr>
        <w:t>, and will be approved by the P</w:t>
      </w:r>
      <w:r w:rsidR="00984442" w:rsidRPr="00F62BC8">
        <w:rPr>
          <w:rFonts w:ascii="Times New Roman" w:hAnsi="Times New Roman"/>
          <w:szCs w:val="20"/>
          <w:lang w:val="en-GB"/>
        </w:rPr>
        <w:t>SC</w:t>
      </w:r>
      <w:r w:rsidR="0077588E" w:rsidRPr="00F62BC8">
        <w:rPr>
          <w:rFonts w:ascii="Times New Roman" w:hAnsi="Times New Roman"/>
          <w:szCs w:val="20"/>
          <w:lang w:val="en-GB"/>
        </w:rPr>
        <w:t xml:space="preserve">. </w:t>
      </w:r>
      <w:r w:rsidR="00984442" w:rsidRPr="00F62BC8">
        <w:rPr>
          <w:rFonts w:ascii="Times New Roman" w:hAnsi="Times New Roman"/>
          <w:szCs w:val="20"/>
          <w:lang w:val="en-GB"/>
        </w:rPr>
        <w:t>A review of the quality of the evaluation report will be submitted along with the TE report to the GEF Evaluation Office not later than six months after the completion of the evaluation. The TE report will be publically disclosed.</w:t>
      </w:r>
    </w:p>
    <w:p w14:paraId="4E6E3CF8" w14:textId="5BEF5E0E" w:rsidR="0077588E" w:rsidRPr="00F62BC8" w:rsidRDefault="0077588E" w:rsidP="00984442">
      <w:pPr>
        <w:spacing w:after="120" w:line="240" w:lineRule="auto"/>
        <w:jc w:val="both"/>
        <w:rPr>
          <w:rFonts w:ascii="Times New Roman" w:hAnsi="Times New Roman"/>
          <w:szCs w:val="20"/>
          <w:lang w:val="en-GB"/>
        </w:rPr>
      </w:pPr>
      <w:r w:rsidRPr="00F62BC8">
        <w:rPr>
          <w:rFonts w:ascii="Times New Roman" w:hAnsi="Times New Roman"/>
          <w:szCs w:val="20"/>
          <w:u w:val="single"/>
          <w:lang w:val="en-GB"/>
        </w:rPr>
        <w:t>Final Report</w:t>
      </w:r>
      <w:r w:rsidRPr="00F62BC8">
        <w:rPr>
          <w:rFonts w:ascii="Times New Roman" w:hAnsi="Times New Roman"/>
          <w:szCs w:val="20"/>
          <w:lang w:val="en-GB"/>
        </w:rPr>
        <w:t xml:space="preserve">: The project’s terminal PIR along with the </w:t>
      </w:r>
      <w:r w:rsidR="00984442" w:rsidRPr="00F62BC8">
        <w:rPr>
          <w:rFonts w:ascii="Times New Roman" w:hAnsi="Times New Roman"/>
          <w:szCs w:val="20"/>
          <w:lang w:val="en-GB"/>
        </w:rPr>
        <w:t>TE</w:t>
      </w:r>
      <w:r w:rsidRPr="00F62BC8">
        <w:rPr>
          <w:rFonts w:ascii="Times New Roman" w:hAnsi="Times New Roman"/>
          <w:szCs w:val="20"/>
          <w:lang w:val="en-GB"/>
        </w:rPr>
        <w:t xml:space="preserve"> report and corresponding management response will serve as the final project report package. The final project report package shall be discussed with the P</w:t>
      </w:r>
      <w:r w:rsidR="00F26DEA" w:rsidRPr="00F62BC8">
        <w:rPr>
          <w:rFonts w:ascii="Times New Roman" w:hAnsi="Times New Roman"/>
          <w:szCs w:val="20"/>
          <w:lang w:val="en-GB"/>
        </w:rPr>
        <w:t>SC</w:t>
      </w:r>
      <w:r w:rsidRPr="00F62BC8">
        <w:rPr>
          <w:rFonts w:ascii="Times New Roman" w:hAnsi="Times New Roman"/>
          <w:szCs w:val="20"/>
          <w:lang w:val="en-GB"/>
        </w:rPr>
        <w:t xml:space="preserve"> during an end-of-project review meeting to discuss lesson</w:t>
      </w:r>
      <w:r w:rsidR="00F26DEA" w:rsidRPr="00F62BC8">
        <w:rPr>
          <w:rFonts w:ascii="Times New Roman" w:hAnsi="Times New Roman"/>
          <w:szCs w:val="20"/>
          <w:lang w:val="en-GB"/>
        </w:rPr>
        <w:t>s</w:t>
      </w:r>
      <w:r w:rsidRPr="00F62BC8">
        <w:rPr>
          <w:rFonts w:ascii="Times New Roman" w:hAnsi="Times New Roman"/>
          <w:szCs w:val="20"/>
          <w:lang w:val="en-GB"/>
        </w:rPr>
        <w:t xml:space="preserve"> learned and opportunities for scaling up.    </w:t>
      </w:r>
    </w:p>
    <w:p w14:paraId="5B14118D" w14:textId="77777777" w:rsidR="00E01A4F" w:rsidRDefault="00E01A4F">
      <w:pPr>
        <w:spacing w:after="0" w:line="240" w:lineRule="auto"/>
        <w:rPr>
          <w:rFonts w:ascii="Times New Roman" w:hAnsi="Times New Roman"/>
          <w:b/>
          <w:szCs w:val="20"/>
          <w:lang w:val="en-GB"/>
        </w:rPr>
      </w:pPr>
      <w:r>
        <w:rPr>
          <w:rFonts w:ascii="Times New Roman" w:hAnsi="Times New Roman"/>
          <w:b/>
          <w:szCs w:val="20"/>
          <w:lang w:val="en-GB"/>
        </w:rPr>
        <w:br w:type="page"/>
      </w:r>
    </w:p>
    <w:p w14:paraId="46B1AFEE" w14:textId="0E367ADC" w:rsidR="0077588E" w:rsidRPr="00F62BC8" w:rsidRDefault="0077588E" w:rsidP="00B26C9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utlineLvl w:val="0"/>
        <w:rPr>
          <w:rFonts w:ascii="Times New Roman" w:hAnsi="Times New Roman"/>
          <w:b/>
          <w:szCs w:val="20"/>
          <w:lang w:val="en-GB"/>
        </w:rPr>
      </w:pPr>
      <w:r w:rsidRPr="00F62BC8">
        <w:rPr>
          <w:rFonts w:ascii="Times New Roman" w:hAnsi="Times New Roman"/>
          <w:b/>
          <w:szCs w:val="20"/>
          <w:lang w:val="en-GB"/>
        </w:rPr>
        <w:lastRenderedPageBreak/>
        <w:t>M&amp;E Budget</w:t>
      </w:r>
      <w:r w:rsidR="00ED3939">
        <w:rPr>
          <w:rFonts w:ascii="Times New Roman" w:hAnsi="Times New Roman"/>
          <w:b/>
          <w:szCs w:val="20"/>
          <w:lang w:val="en-GB"/>
        </w:rPr>
        <w:t xml:space="preserve"> and Workplan</w:t>
      </w:r>
      <w:r w:rsidRPr="00F62BC8">
        <w:rPr>
          <w:rFonts w:ascii="Times New Roman" w:hAnsi="Times New Roman"/>
          <w:b/>
          <w:szCs w:val="20"/>
          <w:lang w:val="en-GB"/>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401"/>
        <w:gridCol w:w="1170"/>
        <w:gridCol w:w="1705"/>
      </w:tblGrid>
      <w:tr w:rsidR="0077588E" w:rsidRPr="00F62BC8" w14:paraId="2F25FF1F" w14:textId="77777777" w:rsidTr="0077588E">
        <w:trPr>
          <w:tblHeader/>
          <w:jc w:val="center"/>
        </w:trPr>
        <w:tc>
          <w:tcPr>
            <w:tcW w:w="3145" w:type="dxa"/>
            <w:vMerge w:val="restart"/>
            <w:shd w:val="clear" w:color="auto" w:fill="BFBFBF"/>
          </w:tcPr>
          <w:p w14:paraId="29B711D5" w14:textId="265F21A6" w:rsidR="0077588E" w:rsidRPr="00F62BC8"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F62BC8">
              <w:rPr>
                <w:rFonts w:ascii="Times New Roman" w:hAnsi="Times New Roman"/>
                <w:b/>
                <w:sz w:val="18"/>
                <w:szCs w:val="18"/>
                <w:lang w:val="en-GB"/>
              </w:rPr>
              <w:t xml:space="preserve">M&amp;E </w:t>
            </w:r>
            <w:r w:rsidR="00ED3939">
              <w:rPr>
                <w:rFonts w:ascii="Times New Roman" w:hAnsi="Times New Roman"/>
                <w:b/>
                <w:sz w:val="18"/>
                <w:szCs w:val="18"/>
                <w:lang w:val="en-GB"/>
              </w:rPr>
              <w:t>activity</w:t>
            </w:r>
          </w:p>
          <w:p w14:paraId="6F33E015" w14:textId="77777777" w:rsidR="0077588E" w:rsidRPr="00F62BC8"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p>
        </w:tc>
        <w:tc>
          <w:tcPr>
            <w:tcW w:w="1980" w:type="dxa"/>
            <w:vMerge w:val="restart"/>
            <w:shd w:val="clear" w:color="auto" w:fill="BFBFBF"/>
          </w:tcPr>
          <w:p w14:paraId="34287F50" w14:textId="77777777" w:rsidR="0077588E" w:rsidRPr="00F62BC8"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F62BC8">
              <w:rPr>
                <w:rFonts w:ascii="Times New Roman" w:hAnsi="Times New Roman"/>
                <w:b/>
                <w:sz w:val="18"/>
                <w:szCs w:val="18"/>
                <w:lang w:val="en-GB"/>
              </w:rPr>
              <w:t>Primary responsibility</w:t>
            </w:r>
          </w:p>
        </w:tc>
        <w:tc>
          <w:tcPr>
            <w:tcW w:w="2571" w:type="dxa"/>
            <w:gridSpan w:val="2"/>
            <w:shd w:val="clear" w:color="auto" w:fill="BFBFBF"/>
          </w:tcPr>
          <w:p w14:paraId="10A8F94E" w14:textId="26CEFE1B" w:rsidR="0077588E" w:rsidRPr="00F62BC8" w:rsidRDefault="0077588E" w:rsidP="00FF392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F62BC8">
              <w:rPr>
                <w:rFonts w:ascii="Times New Roman" w:hAnsi="Times New Roman"/>
                <w:b/>
                <w:sz w:val="18"/>
                <w:szCs w:val="18"/>
                <w:lang w:val="en-GB"/>
              </w:rPr>
              <w:t>Indicative costs to be charged to the Project Budget</w:t>
            </w:r>
            <w:r w:rsidRPr="00F62BC8">
              <w:rPr>
                <w:rFonts w:ascii="Times New Roman" w:hAnsi="Times New Roman"/>
                <w:b/>
                <w:sz w:val="18"/>
                <w:szCs w:val="18"/>
                <w:vertAlign w:val="superscript"/>
                <w:lang w:val="en-GB"/>
              </w:rPr>
              <w:footnoteReference w:id="16"/>
            </w:r>
            <w:r w:rsidRPr="00F62BC8">
              <w:rPr>
                <w:rFonts w:ascii="Times New Roman" w:hAnsi="Times New Roman"/>
                <w:b/>
                <w:sz w:val="18"/>
                <w:szCs w:val="18"/>
                <w:lang w:val="en-GB"/>
              </w:rPr>
              <w:t xml:space="preserve">  (US$)</w:t>
            </w:r>
          </w:p>
        </w:tc>
        <w:tc>
          <w:tcPr>
            <w:tcW w:w="1705" w:type="dxa"/>
            <w:vMerge w:val="restart"/>
            <w:shd w:val="clear" w:color="auto" w:fill="BFBFBF"/>
          </w:tcPr>
          <w:p w14:paraId="3D70E5A0" w14:textId="77777777" w:rsidR="0077588E" w:rsidRPr="00F62BC8"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F62BC8">
              <w:rPr>
                <w:rFonts w:ascii="Times New Roman" w:hAnsi="Times New Roman"/>
                <w:b/>
                <w:sz w:val="18"/>
                <w:szCs w:val="18"/>
                <w:lang w:val="en-GB"/>
              </w:rPr>
              <w:t>Time frame</w:t>
            </w:r>
          </w:p>
        </w:tc>
      </w:tr>
      <w:tr w:rsidR="0077588E" w:rsidRPr="00F62BC8" w14:paraId="1292A852" w14:textId="77777777" w:rsidTr="0077588E">
        <w:trPr>
          <w:tblHeader/>
          <w:jc w:val="center"/>
        </w:trPr>
        <w:tc>
          <w:tcPr>
            <w:tcW w:w="3145" w:type="dxa"/>
            <w:vMerge/>
            <w:shd w:val="clear" w:color="auto" w:fill="BFBFBF"/>
          </w:tcPr>
          <w:p w14:paraId="5FB9137D" w14:textId="77777777" w:rsidR="0077588E" w:rsidRPr="00F62BC8"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highlight w:val="cyan"/>
                <w:lang w:val="en-GB"/>
              </w:rPr>
            </w:pPr>
          </w:p>
        </w:tc>
        <w:tc>
          <w:tcPr>
            <w:tcW w:w="1980" w:type="dxa"/>
            <w:vMerge/>
            <w:shd w:val="clear" w:color="auto" w:fill="BFBFBF"/>
          </w:tcPr>
          <w:p w14:paraId="5A2D8A56" w14:textId="77777777" w:rsidR="0077588E" w:rsidRPr="00F62BC8"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highlight w:val="cyan"/>
                <w:lang w:val="en-GB"/>
              </w:rPr>
            </w:pPr>
          </w:p>
        </w:tc>
        <w:tc>
          <w:tcPr>
            <w:tcW w:w="1401" w:type="dxa"/>
            <w:shd w:val="clear" w:color="auto" w:fill="BFBFBF"/>
          </w:tcPr>
          <w:p w14:paraId="2020DC9C" w14:textId="77777777" w:rsidR="0077588E" w:rsidRPr="00F62BC8"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F62BC8">
              <w:rPr>
                <w:rFonts w:ascii="Times New Roman" w:hAnsi="Times New Roman"/>
                <w:b/>
                <w:sz w:val="18"/>
                <w:szCs w:val="18"/>
                <w:lang w:val="en-GB"/>
              </w:rPr>
              <w:t>GEF grant</w:t>
            </w:r>
          </w:p>
        </w:tc>
        <w:tc>
          <w:tcPr>
            <w:tcW w:w="1170" w:type="dxa"/>
            <w:shd w:val="clear" w:color="auto" w:fill="BFBFBF"/>
          </w:tcPr>
          <w:p w14:paraId="27BC1E92" w14:textId="77777777" w:rsidR="0077588E" w:rsidRPr="00F62BC8"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F62BC8">
              <w:rPr>
                <w:rFonts w:ascii="Times New Roman" w:hAnsi="Times New Roman"/>
                <w:b/>
                <w:sz w:val="18"/>
                <w:szCs w:val="18"/>
                <w:lang w:val="en-GB"/>
              </w:rPr>
              <w:t>Co-financing</w:t>
            </w:r>
          </w:p>
        </w:tc>
        <w:tc>
          <w:tcPr>
            <w:tcW w:w="1705" w:type="dxa"/>
            <w:vMerge/>
            <w:shd w:val="clear" w:color="auto" w:fill="BFBFBF"/>
          </w:tcPr>
          <w:p w14:paraId="76ED8EF8" w14:textId="77777777" w:rsidR="0077588E" w:rsidRPr="00F62BC8"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highlight w:val="cyan"/>
                <w:lang w:val="en-GB"/>
              </w:rPr>
            </w:pPr>
          </w:p>
        </w:tc>
      </w:tr>
      <w:tr w:rsidR="0077588E" w:rsidRPr="00F62BC8" w14:paraId="1E57A126" w14:textId="77777777" w:rsidTr="0077588E">
        <w:trPr>
          <w:jc w:val="center"/>
        </w:trPr>
        <w:tc>
          <w:tcPr>
            <w:tcW w:w="3145" w:type="dxa"/>
          </w:tcPr>
          <w:p w14:paraId="1F501EBE" w14:textId="638E305D"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Inception Workshop</w:t>
            </w:r>
            <w:r w:rsidR="00ED3939" w:rsidRPr="004F0A7A">
              <w:rPr>
                <w:rFonts w:ascii="Times New Roman" w:hAnsi="Times New Roman"/>
                <w:b/>
                <w:sz w:val="18"/>
                <w:szCs w:val="18"/>
                <w:lang w:val="en-GB"/>
              </w:rPr>
              <w:t xml:space="preserve"> and Report</w:t>
            </w:r>
            <w:r w:rsidRPr="004F0A7A">
              <w:rPr>
                <w:rFonts w:ascii="Times New Roman" w:hAnsi="Times New Roman"/>
                <w:b/>
                <w:sz w:val="18"/>
                <w:szCs w:val="18"/>
                <w:lang w:val="en-GB"/>
              </w:rPr>
              <w:t xml:space="preserve"> </w:t>
            </w:r>
          </w:p>
        </w:tc>
        <w:tc>
          <w:tcPr>
            <w:tcW w:w="1980" w:type="dxa"/>
          </w:tcPr>
          <w:p w14:paraId="5FB82767" w14:textId="60E25E1D" w:rsidR="0077588E" w:rsidRPr="004F0A7A" w:rsidRDefault="00CD5438"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Africa Institute</w:t>
            </w:r>
            <w:r w:rsidR="0077588E" w:rsidRPr="004F0A7A">
              <w:rPr>
                <w:rFonts w:ascii="Times New Roman" w:hAnsi="Times New Roman"/>
                <w:sz w:val="18"/>
                <w:szCs w:val="18"/>
                <w:lang w:val="en-GB"/>
              </w:rPr>
              <w:t xml:space="preserve"> </w:t>
            </w:r>
            <w:r w:rsidR="00ED3939" w:rsidRPr="004F0A7A">
              <w:rPr>
                <w:rFonts w:ascii="Times New Roman" w:hAnsi="Times New Roman"/>
                <w:sz w:val="18"/>
                <w:szCs w:val="18"/>
                <w:lang w:val="en-GB"/>
              </w:rPr>
              <w:t>and Project Manager</w:t>
            </w:r>
          </w:p>
        </w:tc>
        <w:tc>
          <w:tcPr>
            <w:tcW w:w="1401" w:type="dxa"/>
          </w:tcPr>
          <w:p w14:paraId="36CC8617" w14:textId="0D9D4EC4" w:rsidR="0077588E" w:rsidRPr="004F0A7A" w:rsidRDefault="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highlight w:val="yellow"/>
                <w:lang w:val="en-GB"/>
              </w:rPr>
            </w:pPr>
            <w:r w:rsidRPr="00E36ABF">
              <w:rPr>
                <w:rFonts w:ascii="Times New Roman" w:hAnsi="Times New Roman"/>
                <w:sz w:val="18"/>
                <w:szCs w:val="18"/>
                <w:lang w:val="en-GB"/>
              </w:rPr>
              <w:t xml:space="preserve">USD </w:t>
            </w:r>
            <w:r w:rsidR="00E0786A" w:rsidRPr="00E36ABF">
              <w:rPr>
                <w:rFonts w:ascii="Times New Roman" w:hAnsi="Times New Roman"/>
                <w:sz w:val="18"/>
                <w:szCs w:val="18"/>
                <w:lang w:val="en-GB"/>
              </w:rPr>
              <w:t>7,100</w:t>
            </w:r>
          </w:p>
        </w:tc>
        <w:tc>
          <w:tcPr>
            <w:tcW w:w="1170" w:type="dxa"/>
          </w:tcPr>
          <w:p w14:paraId="5F40FADE" w14:textId="2A9AA011" w:rsidR="0077588E" w:rsidRPr="00E36ABF"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 xml:space="preserve">USD </w:t>
            </w:r>
            <w:r w:rsidR="00CE4639" w:rsidRPr="00E36ABF">
              <w:rPr>
                <w:rFonts w:ascii="Times New Roman" w:hAnsi="Times New Roman"/>
                <w:sz w:val="18"/>
                <w:szCs w:val="18"/>
                <w:lang w:val="en-GB"/>
              </w:rPr>
              <w:t>5</w:t>
            </w:r>
            <w:r w:rsidRPr="00E36ABF">
              <w:rPr>
                <w:rFonts w:ascii="Times New Roman" w:hAnsi="Times New Roman"/>
                <w:sz w:val="18"/>
                <w:szCs w:val="18"/>
                <w:lang w:val="en-GB"/>
              </w:rPr>
              <w:t>,000</w:t>
            </w:r>
          </w:p>
        </w:tc>
        <w:tc>
          <w:tcPr>
            <w:tcW w:w="1705" w:type="dxa"/>
          </w:tcPr>
          <w:p w14:paraId="5AE500AC" w14:textId="77777777" w:rsidR="0077588E" w:rsidRPr="0052597D"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52597D">
              <w:rPr>
                <w:rFonts w:ascii="Times New Roman" w:hAnsi="Times New Roman"/>
                <w:sz w:val="18"/>
                <w:szCs w:val="18"/>
                <w:lang w:val="en-GB"/>
              </w:rPr>
              <w:t xml:space="preserve">Within two months of project document signature </w:t>
            </w:r>
          </w:p>
        </w:tc>
      </w:tr>
      <w:tr w:rsidR="0077588E" w:rsidRPr="00F62BC8" w14:paraId="10B46A90" w14:textId="77777777" w:rsidTr="0077588E">
        <w:trPr>
          <w:jc w:val="center"/>
        </w:trPr>
        <w:tc>
          <w:tcPr>
            <w:tcW w:w="3145" w:type="dxa"/>
          </w:tcPr>
          <w:p w14:paraId="0FC93F51" w14:textId="03B004C2" w:rsidR="0077588E" w:rsidRPr="004F0A7A" w:rsidRDefault="0077588E" w:rsidP="00CD54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 xml:space="preserve">Standard monitoring and reporting requirements </w:t>
            </w:r>
          </w:p>
        </w:tc>
        <w:tc>
          <w:tcPr>
            <w:tcW w:w="1980" w:type="dxa"/>
          </w:tcPr>
          <w:p w14:paraId="0D7F0412" w14:textId="77777777" w:rsidR="00BA0A70" w:rsidRPr="004F0A7A" w:rsidRDefault="00CD5438" w:rsidP="00BA0A7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Africa Institute</w:t>
            </w:r>
            <w:r w:rsidR="00BA0A70" w:rsidRPr="004F0A7A">
              <w:rPr>
                <w:rFonts w:ascii="Times New Roman" w:hAnsi="Times New Roman"/>
                <w:sz w:val="18"/>
                <w:szCs w:val="18"/>
                <w:lang w:val="en-GB"/>
              </w:rPr>
              <w:t>, Project Manager</w:t>
            </w:r>
          </w:p>
          <w:p w14:paraId="1EEE6887" w14:textId="08FB7FF3" w:rsidR="0077588E" w:rsidRPr="00E36ABF" w:rsidRDefault="0077588E" w:rsidP="0077588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utlineLvl w:val="2"/>
              <w:rPr>
                <w:rFonts w:ascii="Times New Roman" w:hAnsi="Times New Roman"/>
                <w:sz w:val="18"/>
                <w:szCs w:val="18"/>
                <w:lang w:val="en-GB"/>
              </w:rPr>
            </w:pPr>
          </w:p>
        </w:tc>
        <w:tc>
          <w:tcPr>
            <w:tcW w:w="1401" w:type="dxa"/>
          </w:tcPr>
          <w:p w14:paraId="3B2CD085" w14:textId="3368439A" w:rsidR="0077588E" w:rsidRPr="00E36ABF" w:rsidRDefault="00BA0A70" w:rsidP="00E36AB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eastAsia="Times New Roman" w:hAnsi="Times New Roman"/>
                <w:b/>
                <w:bCs/>
                <w:sz w:val="18"/>
                <w:szCs w:val="18"/>
                <w:highlight w:val="yellow"/>
                <w:lang w:val="en-GB" w:eastAsia="x-none"/>
              </w:rPr>
            </w:pPr>
            <w:r w:rsidRPr="004F0A7A">
              <w:rPr>
                <w:rFonts w:ascii="Times New Roman" w:hAnsi="Times New Roman"/>
                <w:sz w:val="18"/>
                <w:szCs w:val="18"/>
                <w:lang w:val="en-GB"/>
              </w:rPr>
              <w:t>None (Covered by Africa Institute and PMU staff’s time)</w:t>
            </w:r>
          </w:p>
        </w:tc>
        <w:tc>
          <w:tcPr>
            <w:tcW w:w="1170" w:type="dxa"/>
          </w:tcPr>
          <w:p w14:paraId="4148511D" w14:textId="41F638DF" w:rsidR="0077588E" w:rsidRPr="00E36ABF" w:rsidRDefault="00CE463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USD 100,000</w:t>
            </w:r>
          </w:p>
        </w:tc>
        <w:tc>
          <w:tcPr>
            <w:tcW w:w="1705" w:type="dxa"/>
          </w:tcPr>
          <w:p w14:paraId="0E5C945D" w14:textId="77777777" w:rsidR="0077588E" w:rsidRPr="0052597D"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52597D">
              <w:rPr>
                <w:rFonts w:ascii="Times New Roman" w:hAnsi="Times New Roman"/>
                <w:sz w:val="18"/>
                <w:szCs w:val="18"/>
                <w:lang w:val="en-GB"/>
              </w:rPr>
              <w:t>Quarterly, annually</w:t>
            </w:r>
          </w:p>
        </w:tc>
      </w:tr>
      <w:tr w:rsidR="0077588E" w:rsidRPr="00F62BC8" w14:paraId="1FFF9CFC" w14:textId="77777777" w:rsidTr="0077588E">
        <w:trPr>
          <w:jc w:val="center"/>
        </w:trPr>
        <w:tc>
          <w:tcPr>
            <w:tcW w:w="3145" w:type="dxa"/>
          </w:tcPr>
          <w:p w14:paraId="7468C152"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Monitoring of indicators in project results framework</w:t>
            </w:r>
          </w:p>
        </w:tc>
        <w:tc>
          <w:tcPr>
            <w:tcW w:w="1980" w:type="dxa"/>
          </w:tcPr>
          <w:p w14:paraId="71CD4AAA"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Project Manager</w:t>
            </w:r>
          </w:p>
          <w:p w14:paraId="6BB660E7"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p>
        </w:tc>
        <w:tc>
          <w:tcPr>
            <w:tcW w:w="1401" w:type="dxa"/>
          </w:tcPr>
          <w:p w14:paraId="4EB07594" w14:textId="75810883" w:rsidR="0077588E" w:rsidRPr="004F0A7A" w:rsidRDefault="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highlight w:val="yellow"/>
                <w:lang w:val="en-GB"/>
              </w:rPr>
            </w:pPr>
            <w:r w:rsidRPr="00E36ABF">
              <w:rPr>
                <w:rFonts w:ascii="Times New Roman" w:hAnsi="Times New Roman"/>
                <w:sz w:val="18"/>
                <w:szCs w:val="18"/>
                <w:lang w:val="en-GB"/>
              </w:rPr>
              <w:t xml:space="preserve">Per year: USD </w:t>
            </w:r>
            <w:r w:rsidR="00E0786A" w:rsidRPr="004F0A7A">
              <w:rPr>
                <w:rFonts w:ascii="Times New Roman" w:hAnsi="Times New Roman"/>
                <w:sz w:val="18"/>
                <w:szCs w:val="18"/>
                <w:lang w:val="en-GB"/>
              </w:rPr>
              <w:t xml:space="preserve">1,000 </w:t>
            </w:r>
            <w:r w:rsidRPr="00E36ABF">
              <w:rPr>
                <w:rFonts w:ascii="Times New Roman" w:hAnsi="Times New Roman"/>
                <w:sz w:val="18"/>
                <w:szCs w:val="18"/>
                <w:lang w:val="en-GB"/>
              </w:rPr>
              <w:t xml:space="preserve">(USD </w:t>
            </w:r>
            <w:r w:rsidR="00E0786A" w:rsidRPr="004F0A7A">
              <w:rPr>
                <w:rFonts w:ascii="Times New Roman" w:hAnsi="Times New Roman"/>
                <w:sz w:val="18"/>
                <w:szCs w:val="18"/>
                <w:lang w:val="en-GB"/>
              </w:rPr>
              <w:t>5</w:t>
            </w:r>
            <w:r w:rsidRPr="00E36ABF">
              <w:rPr>
                <w:rFonts w:ascii="Times New Roman" w:hAnsi="Times New Roman"/>
                <w:sz w:val="18"/>
                <w:szCs w:val="18"/>
                <w:lang w:val="en-GB"/>
              </w:rPr>
              <w:t xml:space="preserve">,000 for </w:t>
            </w:r>
            <w:r w:rsidR="004F0A7A" w:rsidRPr="004F0A7A">
              <w:rPr>
                <w:rFonts w:ascii="Times New Roman" w:hAnsi="Times New Roman"/>
                <w:sz w:val="18"/>
                <w:szCs w:val="18"/>
                <w:lang w:val="en-GB"/>
              </w:rPr>
              <w:t>five</w:t>
            </w:r>
            <w:r w:rsidR="00E0786A" w:rsidRPr="00E36ABF">
              <w:rPr>
                <w:rFonts w:ascii="Times New Roman" w:hAnsi="Times New Roman"/>
                <w:sz w:val="18"/>
                <w:szCs w:val="18"/>
                <w:lang w:val="en-GB"/>
              </w:rPr>
              <w:t xml:space="preserve"> </w:t>
            </w:r>
            <w:r w:rsidRPr="00E36ABF">
              <w:rPr>
                <w:rFonts w:ascii="Times New Roman" w:hAnsi="Times New Roman"/>
                <w:sz w:val="18"/>
                <w:szCs w:val="18"/>
                <w:lang w:val="en-GB"/>
              </w:rPr>
              <w:t>years)</w:t>
            </w:r>
          </w:p>
        </w:tc>
        <w:tc>
          <w:tcPr>
            <w:tcW w:w="1170" w:type="dxa"/>
          </w:tcPr>
          <w:p w14:paraId="629B8BC0" w14:textId="47C99220" w:rsidR="0077588E" w:rsidRPr="00E36ABF" w:rsidRDefault="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 xml:space="preserve">USD </w:t>
            </w:r>
            <w:r w:rsidR="00CE4639" w:rsidRPr="00E36ABF">
              <w:rPr>
                <w:rFonts w:ascii="Times New Roman" w:hAnsi="Times New Roman"/>
                <w:sz w:val="18"/>
                <w:szCs w:val="18"/>
                <w:lang w:val="en-GB"/>
              </w:rPr>
              <w:t>100</w:t>
            </w:r>
            <w:r w:rsidRPr="00E36ABF">
              <w:rPr>
                <w:rFonts w:ascii="Times New Roman" w:hAnsi="Times New Roman"/>
                <w:sz w:val="18"/>
                <w:szCs w:val="18"/>
                <w:lang w:val="en-GB"/>
              </w:rPr>
              <w:t>,000</w:t>
            </w:r>
          </w:p>
        </w:tc>
        <w:tc>
          <w:tcPr>
            <w:tcW w:w="1705" w:type="dxa"/>
          </w:tcPr>
          <w:p w14:paraId="044D2E8D" w14:textId="77777777" w:rsidR="0077588E" w:rsidRPr="0052597D"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52597D">
              <w:rPr>
                <w:rFonts w:ascii="Times New Roman" w:hAnsi="Times New Roman"/>
                <w:sz w:val="18"/>
                <w:szCs w:val="18"/>
                <w:lang w:val="en-GB"/>
              </w:rPr>
              <w:t xml:space="preserve">Annually </w:t>
            </w:r>
          </w:p>
        </w:tc>
      </w:tr>
      <w:tr w:rsidR="0077588E" w:rsidRPr="00F62BC8" w14:paraId="6F420948" w14:textId="77777777" w:rsidTr="0077588E">
        <w:trPr>
          <w:jc w:val="center"/>
        </w:trPr>
        <w:tc>
          <w:tcPr>
            <w:tcW w:w="3145" w:type="dxa"/>
          </w:tcPr>
          <w:p w14:paraId="2C362725"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 xml:space="preserve">GEF Project Implementation Report (PIR) </w:t>
            </w:r>
          </w:p>
        </w:tc>
        <w:tc>
          <w:tcPr>
            <w:tcW w:w="1980" w:type="dxa"/>
          </w:tcPr>
          <w:p w14:paraId="348887BD" w14:textId="19BB94DA" w:rsidR="0077588E" w:rsidRPr="004F0A7A" w:rsidRDefault="0077588E" w:rsidP="00CD54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Project Manager</w:t>
            </w:r>
            <w:r w:rsidR="00CD5438" w:rsidRPr="004F0A7A">
              <w:rPr>
                <w:rFonts w:ascii="Times New Roman" w:hAnsi="Times New Roman"/>
                <w:sz w:val="18"/>
                <w:szCs w:val="18"/>
                <w:lang w:val="en-GB"/>
              </w:rPr>
              <w:t>, Africa Institute, and DBSA</w:t>
            </w:r>
          </w:p>
        </w:tc>
        <w:tc>
          <w:tcPr>
            <w:tcW w:w="1401" w:type="dxa"/>
          </w:tcPr>
          <w:p w14:paraId="74CC3A91" w14:textId="1AF7B0F7" w:rsidR="0077588E" w:rsidRPr="004F0A7A" w:rsidRDefault="00BA0A70"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highlight w:val="yellow"/>
                <w:lang w:val="en-GB"/>
              </w:rPr>
            </w:pPr>
            <w:r w:rsidRPr="004F0A7A">
              <w:rPr>
                <w:rFonts w:ascii="Times New Roman" w:hAnsi="Times New Roman"/>
                <w:sz w:val="18"/>
                <w:szCs w:val="18"/>
                <w:lang w:val="en-GB"/>
              </w:rPr>
              <w:t>None (Covered by PMU and Africa Institute staff’s time)</w:t>
            </w:r>
          </w:p>
        </w:tc>
        <w:tc>
          <w:tcPr>
            <w:tcW w:w="1170" w:type="dxa"/>
          </w:tcPr>
          <w:p w14:paraId="59EFD5DE" w14:textId="2B4CB751" w:rsidR="0077588E" w:rsidRPr="00E36ABF" w:rsidRDefault="00CE4639" w:rsidP="00E36AB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USD 15,000</w:t>
            </w:r>
          </w:p>
        </w:tc>
        <w:tc>
          <w:tcPr>
            <w:tcW w:w="1705" w:type="dxa"/>
          </w:tcPr>
          <w:p w14:paraId="60EC95F7" w14:textId="77777777" w:rsidR="0077588E" w:rsidRPr="0052597D"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52597D">
              <w:rPr>
                <w:rFonts w:ascii="Times New Roman" w:hAnsi="Times New Roman"/>
                <w:sz w:val="18"/>
                <w:szCs w:val="18"/>
                <w:lang w:val="en-GB"/>
              </w:rPr>
              <w:t xml:space="preserve">Annually </w:t>
            </w:r>
          </w:p>
        </w:tc>
      </w:tr>
      <w:tr w:rsidR="0077588E" w:rsidRPr="00F62BC8" w14:paraId="00DFB843" w14:textId="77777777" w:rsidTr="0077588E">
        <w:trPr>
          <w:jc w:val="center"/>
        </w:trPr>
        <w:tc>
          <w:tcPr>
            <w:tcW w:w="3145" w:type="dxa"/>
          </w:tcPr>
          <w:p w14:paraId="3916B809" w14:textId="2705DDF5" w:rsidR="0077588E" w:rsidRPr="004F0A7A" w:rsidRDefault="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Lessons learned</w:t>
            </w:r>
            <w:r w:rsidR="00D2638E" w:rsidRPr="00E36ABF">
              <w:rPr>
                <w:rFonts w:ascii="Times New Roman" w:hAnsi="Times New Roman"/>
                <w:b/>
                <w:sz w:val="18"/>
                <w:szCs w:val="18"/>
                <w:lang w:val="en-GB"/>
              </w:rPr>
              <w:t xml:space="preserve">, </w:t>
            </w:r>
            <w:r w:rsidRPr="004F0A7A">
              <w:rPr>
                <w:rFonts w:ascii="Times New Roman" w:hAnsi="Times New Roman"/>
                <w:b/>
                <w:sz w:val="18"/>
                <w:szCs w:val="18"/>
                <w:lang w:val="en-GB"/>
              </w:rPr>
              <w:t>knowledge generation</w:t>
            </w:r>
            <w:r w:rsidR="00D2638E" w:rsidRPr="00E36ABF">
              <w:rPr>
                <w:rFonts w:ascii="Times New Roman" w:hAnsi="Times New Roman"/>
                <w:b/>
                <w:sz w:val="18"/>
                <w:szCs w:val="18"/>
                <w:lang w:val="en-GB"/>
              </w:rPr>
              <w:t>, and knowledge management</w:t>
            </w:r>
          </w:p>
        </w:tc>
        <w:tc>
          <w:tcPr>
            <w:tcW w:w="1980" w:type="dxa"/>
          </w:tcPr>
          <w:p w14:paraId="379EFF45"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Project Manager</w:t>
            </w:r>
          </w:p>
        </w:tc>
        <w:tc>
          <w:tcPr>
            <w:tcW w:w="1401" w:type="dxa"/>
          </w:tcPr>
          <w:p w14:paraId="69B3D746" w14:textId="2720CDA2" w:rsidR="0077588E" w:rsidRPr="00E36ABF" w:rsidRDefault="0076223B" w:rsidP="0077588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utlineLvl w:val="2"/>
              <w:rPr>
                <w:rFonts w:ascii="Times New Roman" w:hAnsi="Times New Roman"/>
                <w:sz w:val="18"/>
                <w:szCs w:val="18"/>
                <w:highlight w:val="yellow"/>
                <w:lang w:val="en-GB"/>
              </w:rPr>
            </w:pPr>
            <w:r w:rsidRPr="00E36ABF">
              <w:rPr>
                <w:rFonts w:ascii="Times New Roman" w:hAnsi="Times New Roman"/>
                <w:sz w:val="18"/>
                <w:szCs w:val="18"/>
                <w:lang w:val="en-GB"/>
              </w:rPr>
              <w:t>1</w:t>
            </w:r>
            <w:r w:rsidR="00D2638E" w:rsidRPr="00E36ABF">
              <w:rPr>
                <w:rFonts w:ascii="Times New Roman" w:hAnsi="Times New Roman"/>
                <w:sz w:val="18"/>
                <w:szCs w:val="18"/>
                <w:lang w:val="en-GB"/>
              </w:rPr>
              <w:t>7,500 USD</w:t>
            </w:r>
          </w:p>
        </w:tc>
        <w:tc>
          <w:tcPr>
            <w:tcW w:w="1170" w:type="dxa"/>
          </w:tcPr>
          <w:p w14:paraId="33569722" w14:textId="5B79E645" w:rsidR="0077588E" w:rsidRPr="00E36ABF" w:rsidRDefault="0077588E" w:rsidP="00CC06C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 xml:space="preserve">USD </w:t>
            </w:r>
            <w:r w:rsidR="00CE4639" w:rsidRPr="00E36ABF">
              <w:rPr>
                <w:rFonts w:ascii="Times New Roman" w:hAnsi="Times New Roman"/>
                <w:sz w:val="18"/>
                <w:szCs w:val="18"/>
                <w:lang w:val="en-GB"/>
              </w:rPr>
              <w:t>5</w:t>
            </w:r>
            <w:r w:rsidR="0052597D" w:rsidRPr="00E36ABF">
              <w:rPr>
                <w:rFonts w:ascii="Times New Roman" w:hAnsi="Times New Roman"/>
                <w:sz w:val="18"/>
                <w:szCs w:val="18"/>
                <w:lang w:val="en-GB"/>
              </w:rPr>
              <w:t>2</w:t>
            </w:r>
            <w:r w:rsidR="00CE4639" w:rsidRPr="00E36ABF">
              <w:rPr>
                <w:rFonts w:ascii="Times New Roman" w:hAnsi="Times New Roman"/>
                <w:sz w:val="18"/>
                <w:szCs w:val="18"/>
                <w:lang w:val="en-GB"/>
              </w:rPr>
              <w:t>0</w:t>
            </w:r>
            <w:r w:rsidRPr="00E36ABF">
              <w:rPr>
                <w:rFonts w:ascii="Times New Roman" w:hAnsi="Times New Roman"/>
                <w:sz w:val="18"/>
                <w:szCs w:val="18"/>
                <w:lang w:val="en-GB"/>
              </w:rPr>
              <w:t>,000</w:t>
            </w:r>
          </w:p>
        </w:tc>
        <w:tc>
          <w:tcPr>
            <w:tcW w:w="1705" w:type="dxa"/>
          </w:tcPr>
          <w:p w14:paraId="1BF0D31D" w14:textId="58C6A34A" w:rsidR="0077588E" w:rsidRPr="00E36ABF" w:rsidRDefault="00D2638E" w:rsidP="0077588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utlineLvl w:val="2"/>
              <w:rPr>
                <w:rFonts w:ascii="Times New Roman" w:hAnsi="Times New Roman"/>
                <w:sz w:val="18"/>
                <w:szCs w:val="18"/>
                <w:lang w:val="en-GB"/>
              </w:rPr>
            </w:pPr>
            <w:r w:rsidRPr="0052597D">
              <w:rPr>
                <w:rFonts w:ascii="Times New Roman" w:hAnsi="Times New Roman"/>
                <w:sz w:val="18"/>
                <w:szCs w:val="18"/>
                <w:lang w:val="en-GB"/>
              </w:rPr>
              <w:t>On-going</w:t>
            </w:r>
          </w:p>
        </w:tc>
      </w:tr>
      <w:tr w:rsidR="0077588E" w:rsidRPr="00F62BC8" w14:paraId="32685D83" w14:textId="77777777" w:rsidTr="0077588E">
        <w:trPr>
          <w:jc w:val="center"/>
        </w:trPr>
        <w:tc>
          <w:tcPr>
            <w:tcW w:w="3145" w:type="dxa"/>
          </w:tcPr>
          <w:p w14:paraId="21AC82B6"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Monitoring of environmental and social risks, and corresponding management plans as relevant</w:t>
            </w:r>
          </w:p>
        </w:tc>
        <w:tc>
          <w:tcPr>
            <w:tcW w:w="1980" w:type="dxa"/>
          </w:tcPr>
          <w:p w14:paraId="34BD0C5B" w14:textId="12B63EF9" w:rsidR="0077588E" w:rsidRPr="004F0A7A" w:rsidRDefault="0077588E" w:rsidP="00CD54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Project Manager</w:t>
            </w:r>
            <w:r w:rsidR="00CD5438" w:rsidRPr="004F0A7A">
              <w:rPr>
                <w:rFonts w:ascii="Times New Roman" w:hAnsi="Times New Roman"/>
                <w:sz w:val="18"/>
                <w:szCs w:val="18"/>
                <w:lang w:val="en-GB"/>
              </w:rPr>
              <w:t>, Africa Institute</w:t>
            </w:r>
          </w:p>
        </w:tc>
        <w:tc>
          <w:tcPr>
            <w:tcW w:w="1401" w:type="dxa"/>
          </w:tcPr>
          <w:p w14:paraId="538FC929" w14:textId="57732BC4" w:rsidR="0077588E" w:rsidRPr="00E36ABF" w:rsidRDefault="00BA0A70" w:rsidP="0077588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utlineLvl w:val="2"/>
              <w:rPr>
                <w:rFonts w:ascii="Times New Roman" w:hAnsi="Times New Roman"/>
                <w:sz w:val="18"/>
                <w:szCs w:val="18"/>
                <w:highlight w:val="yellow"/>
                <w:lang w:val="en-GB"/>
              </w:rPr>
            </w:pPr>
            <w:r w:rsidRPr="004F0A7A">
              <w:rPr>
                <w:rFonts w:ascii="Times New Roman" w:hAnsi="Times New Roman"/>
                <w:sz w:val="18"/>
                <w:szCs w:val="18"/>
                <w:lang w:val="en-GB"/>
              </w:rPr>
              <w:t>None (Covered by PMU and Africa Institute staff’s time)</w:t>
            </w:r>
          </w:p>
        </w:tc>
        <w:tc>
          <w:tcPr>
            <w:tcW w:w="1170" w:type="dxa"/>
          </w:tcPr>
          <w:p w14:paraId="4E251C62" w14:textId="7862EEE4" w:rsidR="0077588E" w:rsidRPr="00E36ABF" w:rsidRDefault="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 xml:space="preserve">USD </w:t>
            </w:r>
            <w:r w:rsidR="00CE4639" w:rsidRPr="00E36ABF">
              <w:rPr>
                <w:rFonts w:ascii="Times New Roman" w:hAnsi="Times New Roman"/>
                <w:sz w:val="18"/>
                <w:szCs w:val="18"/>
                <w:lang w:val="en-GB"/>
              </w:rPr>
              <w:t>100</w:t>
            </w:r>
            <w:r w:rsidRPr="00E36ABF">
              <w:rPr>
                <w:rFonts w:ascii="Times New Roman" w:hAnsi="Times New Roman"/>
                <w:sz w:val="18"/>
                <w:szCs w:val="18"/>
                <w:lang w:val="en-GB"/>
              </w:rPr>
              <w:t>,000</w:t>
            </w:r>
          </w:p>
        </w:tc>
        <w:tc>
          <w:tcPr>
            <w:tcW w:w="1705" w:type="dxa"/>
          </w:tcPr>
          <w:p w14:paraId="00BECA6D" w14:textId="77777777" w:rsidR="0077588E" w:rsidRPr="0052597D"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52597D">
              <w:rPr>
                <w:rFonts w:ascii="Times New Roman" w:hAnsi="Times New Roman"/>
                <w:sz w:val="18"/>
                <w:szCs w:val="18"/>
                <w:lang w:val="en-GB"/>
              </w:rPr>
              <w:t>On-going</w:t>
            </w:r>
          </w:p>
        </w:tc>
      </w:tr>
      <w:tr w:rsidR="0077588E" w:rsidRPr="00F62BC8" w14:paraId="31B8C039" w14:textId="77777777" w:rsidTr="0077588E">
        <w:trPr>
          <w:jc w:val="center"/>
        </w:trPr>
        <w:tc>
          <w:tcPr>
            <w:tcW w:w="3145" w:type="dxa"/>
          </w:tcPr>
          <w:p w14:paraId="68D840FB"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Addressing environmental and social grievances</w:t>
            </w:r>
          </w:p>
        </w:tc>
        <w:tc>
          <w:tcPr>
            <w:tcW w:w="1980" w:type="dxa"/>
          </w:tcPr>
          <w:p w14:paraId="6E0726B3" w14:textId="447E6A42" w:rsidR="0077588E" w:rsidRPr="004F0A7A" w:rsidRDefault="0077588E" w:rsidP="00CD54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Project Manager</w:t>
            </w:r>
            <w:r w:rsidR="00CD5438" w:rsidRPr="004F0A7A">
              <w:rPr>
                <w:rFonts w:ascii="Times New Roman" w:hAnsi="Times New Roman"/>
                <w:sz w:val="18"/>
                <w:szCs w:val="18"/>
                <w:lang w:val="en-GB"/>
              </w:rPr>
              <w:t xml:space="preserve">, Africa Institute </w:t>
            </w:r>
          </w:p>
        </w:tc>
        <w:tc>
          <w:tcPr>
            <w:tcW w:w="1401" w:type="dxa"/>
          </w:tcPr>
          <w:p w14:paraId="23649DB6" w14:textId="10BA1E1E" w:rsidR="0077588E" w:rsidRPr="004F0A7A" w:rsidRDefault="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highlight w:val="yellow"/>
                <w:lang w:val="en-GB"/>
              </w:rPr>
            </w:pPr>
            <w:r w:rsidRPr="00E36ABF">
              <w:rPr>
                <w:rFonts w:ascii="Times New Roman" w:hAnsi="Times New Roman"/>
                <w:sz w:val="18"/>
                <w:szCs w:val="18"/>
                <w:lang w:val="en-GB"/>
              </w:rPr>
              <w:t>None</w:t>
            </w:r>
            <w:r w:rsidR="00BA0A70" w:rsidRPr="00E36ABF">
              <w:rPr>
                <w:rFonts w:ascii="Times New Roman" w:hAnsi="Times New Roman"/>
                <w:sz w:val="18"/>
                <w:szCs w:val="18"/>
                <w:lang w:val="en-GB"/>
              </w:rPr>
              <w:t xml:space="preserve"> (Covered by PMU </w:t>
            </w:r>
            <w:r w:rsidR="00BA0A70" w:rsidRPr="004F0A7A">
              <w:rPr>
                <w:rFonts w:ascii="Times New Roman" w:hAnsi="Times New Roman"/>
                <w:sz w:val="18"/>
                <w:szCs w:val="18"/>
                <w:lang w:val="en-GB"/>
              </w:rPr>
              <w:t xml:space="preserve">and Africa Institute </w:t>
            </w:r>
            <w:r w:rsidR="00BA0A70" w:rsidRPr="00E36ABF">
              <w:rPr>
                <w:rFonts w:ascii="Times New Roman" w:hAnsi="Times New Roman"/>
                <w:sz w:val="18"/>
                <w:szCs w:val="18"/>
                <w:lang w:val="en-GB"/>
              </w:rPr>
              <w:t>staff’s time)</w:t>
            </w:r>
            <w:r w:rsidRPr="00E36ABF">
              <w:rPr>
                <w:rFonts w:ascii="Times New Roman" w:hAnsi="Times New Roman"/>
                <w:sz w:val="18"/>
                <w:szCs w:val="18"/>
                <w:lang w:val="en-GB"/>
              </w:rPr>
              <w:t xml:space="preserve"> </w:t>
            </w:r>
          </w:p>
        </w:tc>
        <w:tc>
          <w:tcPr>
            <w:tcW w:w="1170" w:type="dxa"/>
          </w:tcPr>
          <w:p w14:paraId="66030C2F" w14:textId="4F2211EE" w:rsidR="0077588E" w:rsidRPr="00E36ABF" w:rsidRDefault="00CE4639"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USD 10,000</w:t>
            </w:r>
          </w:p>
        </w:tc>
        <w:tc>
          <w:tcPr>
            <w:tcW w:w="1705" w:type="dxa"/>
          </w:tcPr>
          <w:p w14:paraId="1DF74257" w14:textId="77777777" w:rsidR="0077588E" w:rsidRPr="0052597D"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p>
        </w:tc>
      </w:tr>
      <w:tr w:rsidR="0077588E" w:rsidRPr="00F62BC8" w14:paraId="7FCF1FEB" w14:textId="77777777" w:rsidTr="0077588E">
        <w:trPr>
          <w:jc w:val="center"/>
        </w:trPr>
        <w:tc>
          <w:tcPr>
            <w:tcW w:w="3145" w:type="dxa"/>
          </w:tcPr>
          <w:p w14:paraId="136AA3EF"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Supervision missions</w:t>
            </w:r>
          </w:p>
        </w:tc>
        <w:tc>
          <w:tcPr>
            <w:tcW w:w="1980" w:type="dxa"/>
          </w:tcPr>
          <w:p w14:paraId="7D1FBC32" w14:textId="186A378D" w:rsidR="0077588E" w:rsidRPr="004F0A7A" w:rsidRDefault="00CD5438"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Africa Institute</w:t>
            </w:r>
          </w:p>
        </w:tc>
        <w:tc>
          <w:tcPr>
            <w:tcW w:w="1401" w:type="dxa"/>
          </w:tcPr>
          <w:p w14:paraId="4583C918" w14:textId="6916B7AB" w:rsidR="0077588E" w:rsidRPr="00E36ABF" w:rsidRDefault="00033779" w:rsidP="00E36AB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eastAsia="Times New Roman" w:hAnsi="Times New Roman"/>
                <w:b/>
                <w:bCs/>
                <w:sz w:val="18"/>
                <w:szCs w:val="18"/>
                <w:highlight w:val="yellow"/>
                <w:lang w:val="en-GB" w:eastAsia="x-none"/>
              </w:rPr>
            </w:pPr>
            <w:r w:rsidRPr="004F0A7A">
              <w:rPr>
                <w:rFonts w:ascii="Times New Roman" w:hAnsi="Times New Roman"/>
                <w:sz w:val="18"/>
                <w:szCs w:val="18"/>
                <w:lang w:val="en-GB"/>
              </w:rPr>
              <w:t>None (Covered by Africa Institute staff’s time)</w:t>
            </w:r>
          </w:p>
        </w:tc>
        <w:tc>
          <w:tcPr>
            <w:tcW w:w="1170" w:type="dxa"/>
          </w:tcPr>
          <w:p w14:paraId="6BC66C2B" w14:textId="2790FDA7" w:rsidR="0077588E" w:rsidRPr="00E36ABF" w:rsidRDefault="00CE4639" w:rsidP="00E36AB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 xml:space="preserve">USD </w:t>
            </w:r>
            <w:r w:rsidR="0052597D" w:rsidRPr="00E36ABF">
              <w:rPr>
                <w:rFonts w:ascii="Times New Roman" w:hAnsi="Times New Roman"/>
                <w:sz w:val="18"/>
                <w:szCs w:val="18"/>
                <w:lang w:val="en-GB"/>
              </w:rPr>
              <w:t>10</w:t>
            </w:r>
            <w:r w:rsidRPr="00E36ABF">
              <w:rPr>
                <w:rFonts w:ascii="Times New Roman" w:hAnsi="Times New Roman"/>
                <w:sz w:val="18"/>
                <w:szCs w:val="18"/>
                <w:lang w:val="en-GB"/>
              </w:rPr>
              <w:t>0,000</w:t>
            </w:r>
          </w:p>
        </w:tc>
        <w:tc>
          <w:tcPr>
            <w:tcW w:w="1705" w:type="dxa"/>
          </w:tcPr>
          <w:p w14:paraId="36308E48" w14:textId="77777777" w:rsidR="0077588E" w:rsidRPr="0052597D"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52597D">
              <w:rPr>
                <w:rFonts w:ascii="Times New Roman" w:hAnsi="Times New Roman"/>
                <w:sz w:val="18"/>
                <w:szCs w:val="18"/>
                <w:lang w:val="en-GB"/>
              </w:rPr>
              <w:t>Annually</w:t>
            </w:r>
          </w:p>
        </w:tc>
      </w:tr>
      <w:tr w:rsidR="0077588E" w:rsidRPr="00F62BC8" w14:paraId="18B93B02" w14:textId="77777777" w:rsidTr="0077588E">
        <w:trPr>
          <w:jc w:val="center"/>
        </w:trPr>
        <w:tc>
          <w:tcPr>
            <w:tcW w:w="3145" w:type="dxa"/>
          </w:tcPr>
          <w:p w14:paraId="48086A50"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Oversight missions</w:t>
            </w:r>
          </w:p>
        </w:tc>
        <w:tc>
          <w:tcPr>
            <w:tcW w:w="1980" w:type="dxa"/>
          </w:tcPr>
          <w:p w14:paraId="05E3674B" w14:textId="1C4E47AA" w:rsidR="0077588E" w:rsidRPr="004F0A7A" w:rsidRDefault="00CD5438"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DBSA</w:t>
            </w:r>
          </w:p>
        </w:tc>
        <w:tc>
          <w:tcPr>
            <w:tcW w:w="1401" w:type="dxa"/>
          </w:tcPr>
          <w:p w14:paraId="7FFE4EC1" w14:textId="005FC40B" w:rsidR="0077588E" w:rsidRPr="00E36ABF" w:rsidRDefault="00033779" w:rsidP="00E36AB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eastAsia="Times New Roman" w:hAnsi="Times New Roman"/>
                <w:b/>
                <w:bCs/>
                <w:sz w:val="18"/>
                <w:szCs w:val="18"/>
                <w:highlight w:val="yellow"/>
                <w:lang w:val="en-GB" w:eastAsia="x-none"/>
              </w:rPr>
            </w:pPr>
            <w:r w:rsidRPr="004F0A7A">
              <w:rPr>
                <w:rFonts w:ascii="Times New Roman" w:hAnsi="Times New Roman"/>
                <w:sz w:val="18"/>
                <w:szCs w:val="18"/>
                <w:lang w:val="en-GB"/>
              </w:rPr>
              <w:t>None (Covered by DBSA’s time)</w:t>
            </w:r>
          </w:p>
        </w:tc>
        <w:tc>
          <w:tcPr>
            <w:tcW w:w="1170" w:type="dxa"/>
          </w:tcPr>
          <w:p w14:paraId="5A205040" w14:textId="74F07B56" w:rsidR="0077588E" w:rsidRPr="00E36ABF" w:rsidRDefault="0052597D" w:rsidP="00E36AB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USD 100,000</w:t>
            </w:r>
          </w:p>
        </w:tc>
        <w:tc>
          <w:tcPr>
            <w:tcW w:w="1705" w:type="dxa"/>
          </w:tcPr>
          <w:p w14:paraId="24B3971F" w14:textId="77777777" w:rsidR="0077588E" w:rsidRPr="0052597D"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52597D">
              <w:rPr>
                <w:rFonts w:ascii="Times New Roman" w:hAnsi="Times New Roman"/>
                <w:sz w:val="18"/>
                <w:szCs w:val="18"/>
                <w:lang w:val="en-GB"/>
              </w:rPr>
              <w:t>Troubleshooting as needed</w:t>
            </w:r>
          </w:p>
        </w:tc>
      </w:tr>
      <w:tr w:rsidR="0077588E" w:rsidRPr="00F62BC8" w14:paraId="56A393EF" w14:textId="77777777" w:rsidTr="0077588E">
        <w:trPr>
          <w:jc w:val="center"/>
        </w:trPr>
        <w:tc>
          <w:tcPr>
            <w:tcW w:w="3145" w:type="dxa"/>
          </w:tcPr>
          <w:p w14:paraId="1C894474"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 xml:space="preserve">GEF Secretariat learning missions/site visits </w:t>
            </w:r>
          </w:p>
        </w:tc>
        <w:tc>
          <w:tcPr>
            <w:tcW w:w="1980" w:type="dxa"/>
          </w:tcPr>
          <w:p w14:paraId="5913D8AD" w14:textId="3B03DD2C" w:rsidR="0077588E" w:rsidRPr="004F0A7A" w:rsidRDefault="00CD5438" w:rsidP="00CD54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Africa Institute, DBSA</w:t>
            </w:r>
          </w:p>
        </w:tc>
        <w:tc>
          <w:tcPr>
            <w:tcW w:w="1401" w:type="dxa"/>
          </w:tcPr>
          <w:p w14:paraId="696C4A13" w14:textId="77777777" w:rsidR="0077588E" w:rsidRPr="00E36ABF"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None</w:t>
            </w:r>
          </w:p>
        </w:tc>
        <w:tc>
          <w:tcPr>
            <w:tcW w:w="1170" w:type="dxa"/>
          </w:tcPr>
          <w:p w14:paraId="7A62A3F3" w14:textId="77777777" w:rsidR="0077588E" w:rsidRPr="00E36ABF"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None</w:t>
            </w:r>
          </w:p>
        </w:tc>
        <w:tc>
          <w:tcPr>
            <w:tcW w:w="1705" w:type="dxa"/>
          </w:tcPr>
          <w:p w14:paraId="35389471" w14:textId="77777777" w:rsidR="0077588E" w:rsidRPr="0052597D"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52597D">
              <w:rPr>
                <w:rFonts w:ascii="Times New Roman" w:hAnsi="Times New Roman"/>
                <w:sz w:val="18"/>
                <w:szCs w:val="18"/>
                <w:lang w:val="en-GB"/>
              </w:rPr>
              <w:t>To be determined.</w:t>
            </w:r>
          </w:p>
        </w:tc>
      </w:tr>
      <w:tr w:rsidR="0077588E" w:rsidRPr="00F62BC8" w14:paraId="18579908" w14:textId="77777777" w:rsidTr="0077588E">
        <w:trPr>
          <w:jc w:val="center"/>
        </w:trPr>
        <w:tc>
          <w:tcPr>
            <w:tcW w:w="3145" w:type="dxa"/>
          </w:tcPr>
          <w:p w14:paraId="5C6F0C58"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lastRenderedPageBreak/>
              <w:t>Mid-term GEF Tracking Tool to be updated</w:t>
            </w:r>
          </w:p>
        </w:tc>
        <w:tc>
          <w:tcPr>
            <w:tcW w:w="1980" w:type="dxa"/>
          </w:tcPr>
          <w:p w14:paraId="2B39619D"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Project Manager</w:t>
            </w:r>
          </w:p>
        </w:tc>
        <w:tc>
          <w:tcPr>
            <w:tcW w:w="1401" w:type="dxa"/>
          </w:tcPr>
          <w:p w14:paraId="53628F1D" w14:textId="48B88BED" w:rsidR="0077588E" w:rsidRPr="00E36ABF" w:rsidRDefault="00033779" w:rsidP="00E36AB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eastAsia="Times New Roman" w:hAnsi="Times New Roman"/>
                <w:b/>
                <w:bCs/>
                <w:sz w:val="18"/>
                <w:szCs w:val="18"/>
                <w:highlight w:val="yellow"/>
                <w:lang w:val="en-GB" w:eastAsia="x-none"/>
              </w:rPr>
            </w:pPr>
            <w:r w:rsidRPr="004F0A7A">
              <w:rPr>
                <w:rFonts w:ascii="Times New Roman" w:hAnsi="Times New Roman"/>
                <w:sz w:val="18"/>
                <w:szCs w:val="18"/>
                <w:lang w:val="en-GB"/>
              </w:rPr>
              <w:t xml:space="preserve">None (Covered by PMU staff’s time) </w:t>
            </w:r>
          </w:p>
        </w:tc>
        <w:tc>
          <w:tcPr>
            <w:tcW w:w="1170" w:type="dxa"/>
          </w:tcPr>
          <w:p w14:paraId="07192587" w14:textId="77777777" w:rsidR="0077588E" w:rsidRPr="00E36ABF"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USD 10,000</w:t>
            </w:r>
          </w:p>
        </w:tc>
        <w:tc>
          <w:tcPr>
            <w:tcW w:w="1705" w:type="dxa"/>
          </w:tcPr>
          <w:p w14:paraId="6AC16549" w14:textId="77777777" w:rsidR="0077588E" w:rsidRPr="0052597D"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52597D">
              <w:rPr>
                <w:rFonts w:ascii="Times New Roman" w:hAnsi="Times New Roman"/>
                <w:sz w:val="18"/>
                <w:szCs w:val="18"/>
                <w:lang w:val="en-GB"/>
              </w:rPr>
              <w:t>Before mid-term review mission takes place.</w:t>
            </w:r>
          </w:p>
        </w:tc>
      </w:tr>
      <w:tr w:rsidR="00F87483" w:rsidRPr="00F62BC8" w14:paraId="4B572B4A" w14:textId="77777777" w:rsidTr="00D86E93">
        <w:trPr>
          <w:jc w:val="center"/>
        </w:trPr>
        <w:tc>
          <w:tcPr>
            <w:tcW w:w="3145" w:type="dxa"/>
          </w:tcPr>
          <w:p w14:paraId="508A102F" w14:textId="220BA331" w:rsidR="00F87483" w:rsidRPr="004F0A7A" w:rsidRDefault="00F8748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Independent Midterm Evaluation (ME), and management response</w:t>
            </w:r>
          </w:p>
        </w:tc>
        <w:tc>
          <w:tcPr>
            <w:tcW w:w="1980" w:type="dxa"/>
          </w:tcPr>
          <w:p w14:paraId="5B9BC579" w14:textId="77777777" w:rsidR="00F87483" w:rsidRPr="004F0A7A" w:rsidRDefault="00F87483" w:rsidP="00D86E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Project Manager, Africa Institute, and DBSA</w:t>
            </w:r>
          </w:p>
        </w:tc>
        <w:tc>
          <w:tcPr>
            <w:tcW w:w="1401" w:type="dxa"/>
          </w:tcPr>
          <w:p w14:paraId="01F38A1A" w14:textId="6ADCEAB9" w:rsidR="00F87483" w:rsidRPr="004F0A7A" w:rsidRDefault="00F8748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highlight w:val="yellow"/>
                <w:lang w:val="en-GB"/>
              </w:rPr>
            </w:pPr>
            <w:r w:rsidRPr="00E36ABF">
              <w:rPr>
                <w:rFonts w:ascii="Times New Roman" w:hAnsi="Times New Roman"/>
                <w:sz w:val="18"/>
                <w:szCs w:val="18"/>
                <w:lang w:val="en-GB"/>
              </w:rPr>
              <w:t xml:space="preserve">USD </w:t>
            </w:r>
            <w:r w:rsidR="00E0786A" w:rsidRPr="00E36ABF">
              <w:rPr>
                <w:rFonts w:ascii="Times New Roman" w:hAnsi="Times New Roman"/>
                <w:sz w:val="18"/>
                <w:szCs w:val="18"/>
                <w:lang w:val="en-GB"/>
              </w:rPr>
              <w:t>18,88</w:t>
            </w:r>
            <w:r w:rsidR="004F0A7A" w:rsidRPr="00E36ABF">
              <w:rPr>
                <w:rFonts w:ascii="Times New Roman" w:hAnsi="Times New Roman"/>
                <w:sz w:val="18"/>
                <w:szCs w:val="18"/>
                <w:lang w:val="en-GB"/>
              </w:rPr>
              <w:t>2.50</w:t>
            </w:r>
          </w:p>
        </w:tc>
        <w:tc>
          <w:tcPr>
            <w:tcW w:w="1170" w:type="dxa"/>
          </w:tcPr>
          <w:p w14:paraId="7705C46F" w14:textId="38259D10" w:rsidR="00F87483" w:rsidRPr="00E36ABF" w:rsidRDefault="00F8748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 xml:space="preserve">USD </w:t>
            </w:r>
            <w:r w:rsidR="0052597D" w:rsidRPr="00E36ABF">
              <w:rPr>
                <w:rFonts w:ascii="Times New Roman" w:hAnsi="Times New Roman"/>
                <w:sz w:val="18"/>
                <w:szCs w:val="18"/>
                <w:lang w:val="en-GB"/>
              </w:rPr>
              <w:t>80</w:t>
            </w:r>
            <w:r w:rsidRPr="00E36ABF">
              <w:rPr>
                <w:rFonts w:ascii="Times New Roman" w:hAnsi="Times New Roman"/>
                <w:sz w:val="18"/>
                <w:szCs w:val="18"/>
                <w:lang w:val="en-GB"/>
              </w:rPr>
              <w:t>,000</w:t>
            </w:r>
          </w:p>
        </w:tc>
        <w:tc>
          <w:tcPr>
            <w:tcW w:w="1705" w:type="dxa"/>
          </w:tcPr>
          <w:p w14:paraId="334DD0FC" w14:textId="77777777" w:rsidR="00F87483" w:rsidRPr="0052597D" w:rsidRDefault="00F87483" w:rsidP="00D86E9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52597D">
              <w:rPr>
                <w:rFonts w:ascii="Times New Roman" w:hAnsi="Times New Roman"/>
                <w:sz w:val="18"/>
                <w:szCs w:val="18"/>
                <w:lang w:val="en-GB"/>
              </w:rPr>
              <w:t>At least three months before operational closure</w:t>
            </w:r>
          </w:p>
        </w:tc>
      </w:tr>
      <w:tr w:rsidR="0077588E" w:rsidRPr="00F62BC8" w14:paraId="5D10CB7D" w14:textId="77777777" w:rsidTr="0077588E">
        <w:trPr>
          <w:jc w:val="center"/>
        </w:trPr>
        <w:tc>
          <w:tcPr>
            <w:tcW w:w="3145" w:type="dxa"/>
          </w:tcPr>
          <w:p w14:paraId="739696E1"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Terminal GEF Tracking Tool to be updated</w:t>
            </w:r>
          </w:p>
        </w:tc>
        <w:tc>
          <w:tcPr>
            <w:tcW w:w="1980" w:type="dxa"/>
          </w:tcPr>
          <w:p w14:paraId="732720CF"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 xml:space="preserve">Project Manager </w:t>
            </w:r>
          </w:p>
        </w:tc>
        <w:tc>
          <w:tcPr>
            <w:tcW w:w="1401" w:type="dxa"/>
          </w:tcPr>
          <w:p w14:paraId="3F2294C5" w14:textId="16075159" w:rsidR="0077588E" w:rsidRPr="00E36ABF" w:rsidRDefault="00033779" w:rsidP="0077588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utlineLvl w:val="2"/>
              <w:rPr>
                <w:rFonts w:ascii="Times New Roman" w:hAnsi="Times New Roman"/>
                <w:sz w:val="18"/>
                <w:szCs w:val="18"/>
                <w:highlight w:val="yellow"/>
                <w:lang w:val="en-GB"/>
              </w:rPr>
            </w:pPr>
            <w:r w:rsidRPr="004F0A7A">
              <w:rPr>
                <w:rFonts w:ascii="Times New Roman" w:hAnsi="Times New Roman"/>
                <w:sz w:val="18"/>
                <w:szCs w:val="18"/>
                <w:lang w:val="en-GB"/>
              </w:rPr>
              <w:t xml:space="preserve">None (Covered by PMU staff’s time) </w:t>
            </w:r>
          </w:p>
        </w:tc>
        <w:tc>
          <w:tcPr>
            <w:tcW w:w="1170" w:type="dxa"/>
          </w:tcPr>
          <w:p w14:paraId="2CB20EE0" w14:textId="77777777" w:rsidR="0077588E" w:rsidRPr="00E36ABF"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USD 15,000</w:t>
            </w:r>
          </w:p>
        </w:tc>
        <w:tc>
          <w:tcPr>
            <w:tcW w:w="1705" w:type="dxa"/>
          </w:tcPr>
          <w:p w14:paraId="45F181E3" w14:textId="77777777" w:rsidR="0077588E" w:rsidRPr="0052597D"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52597D">
              <w:rPr>
                <w:rFonts w:ascii="Times New Roman" w:hAnsi="Times New Roman"/>
                <w:sz w:val="18"/>
                <w:szCs w:val="18"/>
                <w:lang w:val="en-GB"/>
              </w:rPr>
              <w:t>Before terminal evaluation mission takes place</w:t>
            </w:r>
          </w:p>
        </w:tc>
      </w:tr>
      <w:tr w:rsidR="0077588E" w:rsidRPr="00F62BC8" w14:paraId="2BACD43A" w14:textId="77777777" w:rsidTr="0077588E">
        <w:trPr>
          <w:jc w:val="center"/>
        </w:trPr>
        <w:tc>
          <w:tcPr>
            <w:tcW w:w="3145" w:type="dxa"/>
          </w:tcPr>
          <w:p w14:paraId="685B5512" w14:textId="2DC1ED3D" w:rsidR="0077588E" w:rsidRPr="004F0A7A" w:rsidRDefault="0077588E" w:rsidP="00CD54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Independent Terminal Evaluation (TE), and management response</w:t>
            </w:r>
          </w:p>
        </w:tc>
        <w:tc>
          <w:tcPr>
            <w:tcW w:w="1980" w:type="dxa"/>
          </w:tcPr>
          <w:p w14:paraId="12DB8B81" w14:textId="65786D62" w:rsidR="0077588E" w:rsidRPr="004F0A7A" w:rsidRDefault="00CD5438"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Project Manager, Africa Institute, and DBSA</w:t>
            </w:r>
          </w:p>
        </w:tc>
        <w:tc>
          <w:tcPr>
            <w:tcW w:w="1401" w:type="dxa"/>
          </w:tcPr>
          <w:p w14:paraId="0B837FED" w14:textId="31C87157" w:rsidR="0077588E" w:rsidRPr="004F0A7A" w:rsidRDefault="0077588E" w:rsidP="001C1F4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highlight w:val="yellow"/>
                <w:lang w:val="en-GB"/>
              </w:rPr>
            </w:pPr>
            <w:r w:rsidRPr="00E36ABF">
              <w:rPr>
                <w:rFonts w:ascii="Times New Roman" w:hAnsi="Times New Roman"/>
                <w:sz w:val="18"/>
                <w:szCs w:val="18"/>
                <w:lang w:val="en-GB"/>
              </w:rPr>
              <w:t>USD 3</w:t>
            </w:r>
            <w:r w:rsidR="00E0786A" w:rsidRPr="00E36ABF">
              <w:rPr>
                <w:rFonts w:ascii="Times New Roman" w:hAnsi="Times New Roman"/>
                <w:sz w:val="18"/>
                <w:szCs w:val="18"/>
                <w:lang w:val="en-GB"/>
              </w:rPr>
              <w:t>1,16</w:t>
            </w:r>
            <w:r w:rsidR="004F0A7A" w:rsidRPr="00E36ABF">
              <w:rPr>
                <w:rFonts w:ascii="Times New Roman" w:hAnsi="Times New Roman"/>
                <w:sz w:val="18"/>
                <w:szCs w:val="18"/>
                <w:lang w:val="en-GB"/>
              </w:rPr>
              <w:t>7.50</w:t>
            </w:r>
          </w:p>
        </w:tc>
        <w:tc>
          <w:tcPr>
            <w:tcW w:w="1170" w:type="dxa"/>
          </w:tcPr>
          <w:p w14:paraId="4ECF5314" w14:textId="71B0DE4F" w:rsidR="0077588E" w:rsidRPr="00E36ABF" w:rsidRDefault="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E36ABF">
              <w:rPr>
                <w:rFonts w:ascii="Times New Roman" w:hAnsi="Times New Roman"/>
                <w:sz w:val="18"/>
                <w:szCs w:val="18"/>
                <w:lang w:val="en-GB"/>
              </w:rPr>
              <w:t xml:space="preserve">USD </w:t>
            </w:r>
            <w:r w:rsidR="0052597D" w:rsidRPr="00E36ABF">
              <w:rPr>
                <w:rFonts w:ascii="Times New Roman" w:hAnsi="Times New Roman"/>
                <w:sz w:val="18"/>
                <w:szCs w:val="18"/>
                <w:lang w:val="en-GB"/>
              </w:rPr>
              <w:t>80</w:t>
            </w:r>
            <w:r w:rsidRPr="00E36ABF">
              <w:rPr>
                <w:rFonts w:ascii="Times New Roman" w:hAnsi="Times New Roman"/>
                <w:sz w:val="18"/>
                <w:szCs w:val="18"/>
                <w:lang w:val="en-GB"/>
              </w:rPr>
              <w:t>,000</w:t>
            </w:r>
          </w:p>
        </w:tc>
        <w:tc>
          <w:tcPr>
            <w:tcW w:w="1705" w:type="dxa"/>
          </w:tcPr>
          <w:p w14:paraId="02B31803" w14:textId="77777777" w:rsidR="0077588E" w:rsidRPr="0052597D"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52597D">
              <w:rPr>
                <w:rFonts w:ascii="Times New Roman" w:hAnsi="Times New Roman"/>
                <w:sz w:val="18"/>
                <w:szCs w:val="18"/>
                <w:lang w:val="en-GB"/>
              </w:rPr>
              <w:t>At least three months before operational closure</w:t>
            </w:r>
          </w:p>
        </w:tc>
      </w:tr>
      <w:tr w:rsidR="0077588E" w:rsidRPr="00F62BC8" w14:paraId="2B924560" w14:textId="77777777" w:rsidTr="0077588E">
        <w:trPr>
          <w:cantSplit/>
          <w:trHeight w:val="710"/>
          <w:jc w:val="center"/>
        </w:trPr>
        <w:tc>
          <w:tcPr>
            <w:tcW w:w="5125" w:type="dxa"/>
            <w:gridSpan w:val="2"/>
            <w:shd w:val="clear" w:color="auto" w:fill="E6E6E6"/>
          </w:tcPr>
          <w:p w14:paraId="20568433" w14:textId="77777777" w:rsidR="0077588E" w:rsidRPr="004F0A7A"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r w:rsidRPr="004F0A7A">
              <w:rPr>
                <w:rFonts w:ascii="Times New Roman" w:hAnsi="Times New Roman"/>
                <w:b/>
                <w:sz w:val="18"/>
                <w:szCs w:val="18"/>
                <w:lang w:val="en-GB"/>
              </w:rPr>
              <w:t xml:space="preserve">TOTAL indicative COST </w:t>
            </w:r>
          </w:p>
          <w:p w14:paraId="321A5BD0" w14:textId="7585EC2A" w:rsidR="0077588E" w:rsidRPr="004F0A7A" w:rsidRDefault="0077588E" w:rsidP="00CD54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lang w:val="en-GB"/>
              </w:rPr>
            </w:pPr>
            <w:r w:rsidRPr="004F0A7A">
              <w:rPr>
                <w:rFonts w:ascii="Times New Roman" w:hAnsi="Times New Roman"/>
                <w:sz w:val="18"/>
                <w:szCs w:val="18"/>
                <w:lang w:val="en-GB"/>
              </w:rPr>
              <w:t xml:space="preserve">Excluding project team staff time, and </w:t>
            </w:r>
            <w:r w:rsidR="00CD5438" w:rsidRPr="004F0A7A">
              <w:rPr>
                <w:rFonts w:ascii="Times New Roman" w:hAnsi="Times New Roman"/>
                <w:sz w:val="18"/>
                <w:szCs w:val="18"/>
                <w:lang w:val="en-GB"/>
              </w:rPr>
              <w:t>AI/DBSA</w:t>
            </w:r>
            <w:r w:rsidRPr="004F0A7A">
              <w:rPr>
                <w:rFonts w:ascii="Times New Roman" w:hAnsi="Times New Roman"/>
                <w:sz w:val="18"/>
                <w:szCs w:val="18"/>
                <w:lang w:val="en-GB"/>
              </w:rPr>
              <w:t xml:space="preserve"> staff and travel expenses </w:t>
            </w:r>
          </w:p>
        </w:tc>
        <w:tc>
          <w:tcPr>
            <w:tcW w:w="1401" w:type="dxa"/>
            <w:shd w:val="clear" w:color="auto" w:fill="E6E6E6"/>
          </w:tcPr>
          <w:p w14:paraId="384118C0" w14:textId="65B7E6D2" w:rsidR="0077588E" w:rsidRPr="004F0A7A" w:rsidRDefault="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highlight w:val="yellow"/>
                <w:lang w:val="en-GB"/>
              </w:rPr>
            </w:pPr>
            <w:r w:rsidRPr="00E36ABF">
              <w:rPr>
                <w:rFonts w:ascii="Times New Roman" w:hAnsi="Times New Roman"/>
                <w:sz w:val="18"/>
                <w:szCs w:val="18"/>
                <w:lang w:val="en-GB"/>
              </w:rPr>
              <w:t xml:space="preserve">USD </w:t>
            </w:r>
            <w:r w:rsidR="003E6135">
              <w:rPr>
                <w:rFonts w:ascii="Times New Roman" w:hAnsi="Times New Roman"/>
                <w:sz w:val="18"/>
                <w:szCs w:val="18"/>
                <w:lang w:val="en-GB"/>
              </w:rPr>
              <w:t>80,153</w:t>
            </w:r>
          </w:p>
        </w:tc>
        <w:tc>
          <w:tcPr>
            <w:tcW w:w="1170" w:type="dxa"/>
            <w:shd w:val="clear" w:color="auto" w:fill="E6E6E6"/>
          </w:tcPr>
          <w:p w14:paraId="345F3D97" w14:textId="24E979C9" w:rsidR="0077588E" w:rsidRPr="00F62BC8" w:rsidRDefault="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18"/>
                <w:szCs w:val="18"/>
                <w:highlight w:val="yellow"/>
                <w:lang w:val="en-GB"/>
              </w:rPr>
            </w:pPr>
            <w:r w:rsidRPr="00E36ABF">
              <w:rPr>
                <w:rFonts w:ascii="Times New Roman" w:hAnsi="Times New Roman"/>
                <w:sz w:val="18"/>
                <w:szCs w:val="18"/>
                <w:lang w:val="en-GB"/>
              </w:rPr>
              <w:t xml:space="preserve">USD </w:t>
            </w:r>
            <w:r w:rsidR="00FE5BB5" w:rsidRPr="00E36ABF">
              <w:rPr>
                <w:rFonts w:ascii="Times New Roman" w:hAnsi="Times New Roman"/>
                <w:sz w:val="18"/>
                <w:szCs w:val="18"/>
                <w:lang w:val="en-GB"/>
              </w:rPr>
              <w:t>1,2</w:t>
            </w:r>
            <w:r w:rsidR="00FE5BB5">
              <w:rPr>
                <w:rFonts w:ascii="Times New Roman" w:hAnsi="Times New Roman"/>
                <w:sz w:val="18"/>
                <w:szCs w:val="18"/>
                <w:lang w:val="en-GB"/>
              </w:rPr>
              <w:t>3</w:t>
            </w:r>
            <w:r w:rsidR="00FE5BB5" w:rsidRPr="00E36ABF">
              <w:rPr>
                <w:rFonts w:ascii="Times New Roman" w:hAnsi="Times New Roman"/>
                <w:sz w:val="18"/>
                <w:szCs w:val="18"/>
                <w:lang w:val="en-GB"/>
              </w:rPr>
              <w:t>5,000</w:t>
            </w:r>
          </w:p>
        </w:tc>
        <w:tc>
          <w:tcPr>
            <w:tcW w:w="1705" w:type="dxa"/>
            <w:shd w:val="clear" w:color="auto" w:fill="E6E6E6"/>
          </w:tcPr>
          <w:p w14:paraId="44CA9A67" w14:textId="77777777" w:rsidR="0077588E" w:rsidRPr="00F62BC8"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lang w:val="en-GB"/>
              </w:rPr>
            </w:pPr>
          </w:p>
        </w:tc>
      </w:tr>
    </w:tbl>
    <w:p w14:paraId="257C3331" w14:textId="77777777" w:rsidR="0077588E" w:rsidRPr="00F62BC8" w:rsidRDefault="0077588E" w:rsidP="007758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lang w:val="en-GB"/>
        </w:rPr>
      </w:pPr>
    </w:p>
    <w:p w14:paraId="28C4A4EF" w14:textId="77777777" w:rsidR="0077588E" w:rsidRPr="00F62BC8" w:rsidRDefault="0077588E" w:rsidP="0077588E">
      <w:pPr>
        <w:rPr>
          <w:rFonts w:cs="Arial"/>
          <w:b/>
          <w:bCs/>
          <w:szCs w:val="20"/>
          <w:lang w:val="en-GB"/>
        </w:rPr>
      </w:pPr>
    </w:p>
    <w:p w14:paraId="4B8DBA6F" w14:textId="77777777" w:rsidR="006E0DE8" w:rsidRDefault="006E0DE8" w:rsidP="00591870">
      <w:pPr>
        <w:rPr>
          <w:rFonts w:ascii="Times New Roman" w:hAnsi="Times New Roman"/>
          <w:b/>
          <w:szCs w:val="20"/>
          <w:lang w:val="en-GB"/>
        </w:rPr>
        <w:sectPr w:rsidR="006E0DE8" w:rsidSect="00FB0AD0">
          <w:pgSz w:w="12240" w:h="15840"/>
          <w:pgMar w:top="720" w:right="907" w:bottom="1728" w:left="720" w:header="720" w:footer="720" w:gutter="0"/>
          <w:cols w:space="720"/>
          <w:docGrid w:linePitch="360"/>
        </w:sectPr>
      </w:pPr>
    </w:p>
    <w:p w14:paraId="5CA273F1" w14:textId="5663BE70" w:rsidR="006E0DE8" w:rsidRDefault="006E0DE8" w:rsidP="00591870">
      <w:pPr>
        <w:rPr>
          <w:b/>
          <w:lang w:val="en-GB"/>
        </w:rPr>
      </w:pPr>
      <w:r w:rsidRPr="00E36ABF">
        <w:rPr>
          <w:rFonts w:ascii="Times New Roman" w:hAnsi="Times New Roman"/>
          <w:b/>
          <w:szCs w:val="20"/>
          <w:lang w:val="en-GB"/>
        </w:rPr>
        <w:lastRenderedPageBreak/>
        <w:t>Monitoring Plan:</w:t>
      </w:r>
      <w:r w:rsidRPr="00B16A0B">
        <w:rPr>
          <w:b/>
          <w:lang w:val="en-GB"/>
        </w:rPr>
        <w:t xml:space="preserve"> </w:t>
      </w:r>
    </w:p>
    <w:p w14:paraId="4325E635" w14:textId="77777777" w:rsidR="006E0DE8" w:rsidRDefault="006E0DE8" w:rsidP="00E36ABF">
      <w:pPr>
        <w:spacing w:after="120" w:line="240" w:lineRule="auto"/>
        <w:jc w:val="both"/>
        <w:rPr>
          <w:rFonts w:ascii="Times New Roman" w:hAnsi="Times New Roman"/>
          <w:szCs w:val="20"/>
          <w:lang w:val="en-GB"/>
        </w:rPr>
      </w:pPr>
      <w:r w:rsidRPr="00E36ABF">
        <w:rPr>
          <w:rFonts w:ascii="Times New Roman" w:hAnsi="Times New Roman"/>
          <w:szCs w:val="20"/>
          <w:lang w:val="en-GB"/>
        </w:rPr>
        <w:t>The Project Manager will collect results data according to the following monitoring plan.</w:t>
      </w:r>
    </w:p>
    <w:p w14:paraId="63831A56" w14:textId="77777777" w:rsidR="003310DD" w:rsidRDefault="003310DD" w:rsidP="00E36ABF">
      <w:pPr>
        <w:spacing w:after="120" w:line="240" w:lineRule="auto"/>
        <w:jc w:val="both"/>
        <w:rPr>
          <w:rFonts w:ascii="Times New Roman" w:hAnsi="Times New Roman"/>
          <w:szCs w:val="20"/>
          <w:lang w:val="en-GB"/>
        </w:rPr>
      </w:pPr>
    </w:p>
    <w:tbl>
      <w:tblPr>
        <w:tblW w:w="14621"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1"/>
        <w:gridCol w:w="1642"/>
        <w:gridCol w:w="2327"/>
        <w:gridCol w:w="1620"/>
        <w:gridCol w:w="1252"/>
        <w:gridCol w:w="1701"/>
        <w:gridCol w:w="1559"/>
        <w:gridCol w:w="2459"/>
      </w:tblGrid>
      <w:tr w:rsidR="003310DD" w:rsidRPr="008F7222" w14:paraId="637B3639" w14:textId="77777777" w:rsidTr="00E36ABF">
        <w:trPr>
          <w:trHeight w:val="521"/>
          <w:tblHeader/>
        </w:trPr>
        <w:tc>
          <w:tcPr>
            <w:tcW w:w="2061" w:type="dxa"/>
            <w:shd w:val="clear" w:color="auto" w:fill="D9D9D9"/>
          </w:tcPr>
          <w:p w14:paraId="7CBA64C4" w14:textId="77777777" w:rsidR="003310DD" w:rsidRPr="008F7222" w:rsidRDefault="003310DD">
            <w:pPr>
              <w:spacing w:after="0" w:line="240" w:lineRule="auto"/>
              <w:rPr>
                <w:b/>
                <w:sz w:val="18"/>
                <w:szCs w:val="18"/>
              </w:rPr>
            </w:pPr>
            <w:r w:rsidRPr="008F7222">
              <w:rPr>
                <w:b/>
                <w:sz w:val="18"/>
                <w:szCs w:val="18"/>
              </w:rPr>
              <w:t xml:space="preserve">Monitoring </w:t>
            </w:r>
          </w:p>
        </w:tc>
        <w:tc>
          <w:tcPr>
            <w:tcW w:w="1642" w:type="dxa"/>
            <w:shd w:val="clear" w:color="auto" w:fill="D9D9D9"/>
          </w:tcPr>
          <w:p w14:paraId="15B8B788" w14:textId="77777777" w:rsidR="003310DD" w:rsidRPr="008F7222" w:rsidRDefault="003310DD">
            <w:pPr>
              <w:spacing w:after="0" w:line="240" w:lineRule="auto"/>
              <w:rPr>
                <w:b/>
                <w:sz w:val="18"/>
                <w:szCs w:val="18"/>
              </w:rPr>
            </w:pPr>
            <w:r w:rsidRPr="008F7222">
              <w:rPr>
                <w:b/>
                <w:sz w:val="18"/>
                <w:szCs w:val="18"/>
              </w:rPr>
              <w:t>Indicators</w:t>
            </w:r>
          </w:p>
        </w:tc>
        <w:tc>
          <w:tcPr>
            <w:tcW w:w="2327" w:type="dxa"/>
            <w:shd w:val="clear" w:color="auto" w:fill="D9D9D9"/>
          </w:tcPr>
          <w:p w14:paraId="6A65877D" w14:textId="77777777" w:rsidR="003310DD" w:rsidRPr="008F7222" w:rsidRDefault="003310DD">
            <w:pPr>
              <w:spacing w:after="0" w:line="240" w:lineRule="auto"/>
              <w:rPr>
                <w:b/>
                <w:sz w:val="18"/>
                <w:szCs w:val="18"/>
              </w:rPr>
            </w:pPr>
            <w:r w:rsidRPr="008F7222">
              <w:rPr>
                <w:b/>
                <w:sz w:val="18"/>
                <w:szCs w:val="18"/>
              </w:rPr>
              <w:t>Description</w:t>
            </w:r>
          </w:p>
        </w:tc>
        <w:tc>
          <w:tcPr>
            <w:tcW w:w="1620" w:type="dxa"/>
            <w:shd w:val="clear" w:color="auto" w:fill="D9D9D9"/>
          </w:tcPr>
          <w:p w14:paraId="540BB142" w14:textId="77777777" w:rsidR="003310DD" w:rsidRPr="008F7222" w:rsidRDefault="003310DD">
            <w:pPr>
              <w:spacing w:after="0" w:line="240" w:lineRule="auto"/>
              <w:rPr>
                <w:b/>
                <w:sz w:val="18"/>
                <w:szCs w:val="18"/>
              </w:rPr>
            </w:pPr>
            <w:r w:rsidRPr="008F7222">
              <w:rPr>
                <w:b/>
                <w:sz w:val="18"/>
                <w:szCs w:val="18"/>
              </w:rPr>
              <w:t>Data source/</w:t>
            </w:r>
            <w:r>
              <w:rPr>
                <w:b/>
                <w:sz w:val="18"/>
                <w:szCs w:val="18"/>
              </w:rPr>
              <w:t xml:space="preserve"> Collection m</w:t>
            </w:r>
            <w:r w:rsidRPr="008F7222">
              <w:rPr>
                <w:b/>
                <w:sz w:val="18"/>
                <w:szCs w:val="18"/>
              </w:rPr>
              <w:t>ethods</w:t>
            </w:r>
          </w:p>
        </w:tc>
        <w:tc>
          <w:tcPr>
            <w:tcW w:w="1252" w:type="dxa"/>
            <w:shd w:val="clear" w:color="auto" w:fill="D9D9D9"/>
          </w:tcPr>
          <w:p w14:paraId="5F9C0B90" w14:textId="77777777" w:rsidR="003310DD" w:rsidRPr="008F7222" w:rsidRDefault="003310DD">
            <w:pPr>
              <w:spacing w:after="0" w:line="240" w:lineRule="auto"/>
              <w:rPr>
                <w:b/>
                <w:sz w:val="18"/>
                <w:szCs w:val="18"/>
              </w:rPr>
            </w:pPr>
            <w:r w:rsidRPr="008F7222">
              <w:rPr>
                <w:b/>
                <w:sz w:val="18"/>
                <w:szCs w:val="18"/>
              </w:rPr>
              <w:t>Frequency</w:t>
            </w:r>
          </w:p>
          <w:p w14:paraId="0074844F" w14:textId="77777777" w:rsidR="003310DD" w:rsidRPr="008F7222" w:rsidRDefault="003310DD">
            <w:pPr>
              <w:spacing w:after="0" w:line="240" w:lineRule="auto"/>
              <w:rPr>
                <w:b/>
                <w:sz w:val="18"/>
                <w:szCs w:val="18"/>
              </w:rPr>
            </w:pPr>
          </w:p>
        </w:tc>
        <w:tc>
          <w:tcPr>
            <w:tcW w:w="1701" w:type="dxa"/>
            <w:shd w:val="clear" w:color="auto" w:fill="D9D9D9"/>
          </w:tcPr>
          <w:p w14:paraId="11047AE2" w14:textId="77777777" w:rsidR="003310DD" w:rsidRPr="008F7222" w:rsidRDefault="003310DD">
            <w:pPr>
              <w:spacing w:after="0" w:line="240" w:lineRule="auto"/>
              <w:rPr>
                <w:b/>
                <w:sz w:val="18"/>
                <w:szCs w:val="18"/>
              </w:rPr>
            </w:pPr>
            <w:r w:rsidRPr="008F7222">
              <w:rPr>
                <w:b/>
                <w:sz w:val="18"/>
                <w:szCs w:val="18"/>
              </w:rPr>
              <w:t>Responsible for data collection</w:t>
            </w:r>
          </w:p>
        </w:tc>
        <w:tc>
          <w:tcPr>
            <w:tcW w:w="1559" w:type="dxa"/>
            <w:shd w:val="clear" w:color="auto" w:fill="D9D9D9"/>
          </w:tcPr>
          <w:p w14:paraId="73EADBB5" w14:textId="77777777" w:rsidR="003310DD" w:rsidRPr="008F7222" w:rsidRDefault="003310DD">
            <w:pPr>
              <w:spacing w:after="0" w:line="240" w:lineRule="auto"/>
              <w:rPr>
                <w:b/>
                <w:sz w:val="18"/>
                <w:szCs w:val="18"/>
              </w:rPr>
            </w:pPr>
            <w:r w:rsidRPr="008F7222">
              <w:rPr>
                <w:b/>
                <w:sz w:val="18"/>
                <w:szCs w:val="18"/>
              </w:rPr>
              <w:t>Means of verification</w:t>
            </w:r>
          </w:p>
        </w:tc>
        <w:tc>
          <w:tcPr>
            <w:tcW w:w="2459" w:type="dxa"/>
            <w:shd w:val="clear" w:color="auto" w:fill="D9D9D9"/>
          </w:tcPr>
          <w:p w14:paraId="13FBAF85" w14:textId="77777777" w:rsidR="003310DD" w:rsidRPr="008F7222" w:rsidRDefault="003310DD">
            <w:pPr>
              <w:spacing w:after="0" w:line="240" w:lineRule="auto"/>
              <w:rPr>
                <w:b/>
                <w:sz w:val="18"/>
                <w:szCs w:val="18"/>
              </w:rPr>
            </w:pPr>
            <w:r w:rsidRPr="008F7222">
              <w:rPr>
                <w:b/>
                <w:sz w:val="18"/>
                <w:szCs w:val="18"/>
              </w:rPr>
              <w:t>Assumptions and Risks</w:t>
            </w:r>
          </w:p>
          <w:p w14:paraId="39894DD2" w14:textId="77777777" w:rsidR="003310DD" w:rsidRPr="008F7222" w:rsidRDefault="003310DD">
            <w:pPr>
              <w:spacing w:after="0" w:line="240" w:lineRule="auto"/>
              <w:rPr>
                <w:b/>
                <w:sz w:val="18"/>
                <w:szCs w:val="18"/>
              </w:rPr>
            </w:pPr>
          </w:p>
        </w:tc>
      </w:tr>
      <w:tr w:rsidR="003310DD" w:rsidRPr="008F7222" w14:paraId="0E7B13C4" w14:textId="77777777" w:rsidTr="00E36ABF">
        <w:trPr>
          <w:trHeight w:val="2920"/>
        </w:trPr>
        <w:tc>
          <w:tcPr>
            <w:tcW w:w="2061" w:type="dxa"/>
            <w:vMerge w:val="restart"/>
            <w:shd w:val="clear" w:color="auto" w:fill="auto"/>
          </w:tcPr>
          <w:p w14:paraId="08DC06BF" w14:textId="77777777" w:rsidR="003310DD" w:rsidRPr="008F7222" w:rsidRDefault="003310DD" w:rsidP="00E36ABF">
            <w:pPr>
              <w:spacing w:after="120" w:line="240" w:lineRule="auto"/>
              <w:rPr>
                <w:b/>
                <w:sz w:val="18"/>
                <w:szCs w:val="18"/>
              </w:rPr>
            </w:pPr>
            <w:r w:rsidRPr="008F7222">
              <w:rPr>
                <w:b/>
                <w:sz w:val="18"/>
                <w:szCs w:val="18"/>
              </w:rPr>
              <w:t>Project objective from the results framework:</w:t>
            </w:r>
          </w:p>
          <w:p w14:paraId="7BFB7F49" w14:textId="77777777" w:rsidR="003310DD" w:rsidRDefault="003310DD" w:rsidP="00E36ABF">
            <w:pPr>
              <w:spacing w:after="120" w:line="240" w:lineRule="auto"/>
              <w:rPr>
                <w:bCs/>
                <w:color w:val="FF0000"/>
                <w:sz w:val="18"/>
                <w:szCs w:val="18"/>
                <w:lang w:val="en-GB"/>
              </w:rPr>
            </w:pPr>
            <w:r w:rsidRPr="00F62BC8">
              <w:rPr>
                <w:bCs/>
                <w:sz w:val="18"/>
                <w:szCs w:val="18"/>
                <w:lang w:val="en-GB"/>
              </w:rPr>
              <w:t xml:space="preserve">To reduce and eliminate the use and releases of PCBs to the environment </w:t>
            </w:r>
            <w:r w:rsidRPr="00B511FC">
              <w:rPr>
                <w:bCs/>
                <w:sz w:val="18"/>
                <w:szCs w:val="18"/>
                <w:lang w:val="en-GB"/>
              </w:rPr>
              <w:t>through development and implementation of the ESM and disposal of PCBs and PCB-contaminated oil, equipment, and wastes in South Africa</w:t>
            </w:r>
          </w:p>
          <w:p w14:paraId="7A4F12AB" w14:textId="77777777" w:rsidR="003310DD" w:rsidRDefault="003310DD" w:rsidP="00E36ABF">
            <w:pPr>
              <w:spacing w:after="120" w:line="240" w:lineRule="auto"/>
              <w:rPr>
                <w:bCs/>
                <w:color w:val="FF0000"/>
                <w:sz w:val="18"/>
                <w:szCs w:val="18"/>
                <w:lang w:val="en-GB"/>
              </w:rPr>
            </w:pPr>
          </w:p>
          <w:p w14:paraId="468C33C4" w14:textId="77777777" w:rsidR="003310DD" w:rsidRPr="00A85D03" w:rsidRDefault="003310DD" w:rsidP="00E36ABF">
            <w:pPr>
              <w:spacing w:after="120" w:line="240" w:lineRule="auto"/>
              <w:rPr>
                <w:sz w:val="18"/>
                <w:szCs w:val="18"/>
                <w:lang w:val="en-GB"/>
              </w:rPr>
            </w:pPr>
          </w:p>
        </w:tc>
        <w:tc>
          <w:tcPr>
            <w:tcW w:w="1642" w:type="dxa"/>
            <w:shd w:val="clear" w:color="auto" w:fill="auto"/>
          </w:tcPr>
          <w:p w14:paraId="0BAAB39C" w14:textId="77777777" w:rsidR="003310DD" w:rsidRPr="008F7222" w:rsidRDefault="003310DD" w:rsidP="00E36ABF">
            <w:pPr>
              <w:spacing w:after="120" w:line="240" w:lineRule="auto"/>
              <w:rPr>
                <w:bCs/>
                <w:sz w:val="18"/>
                <w:szCs w:val="18"/>
                <w:lang w:val="en-GB"/>
              </w:rPr>
            </w:pPr>
            <w:r w:rsidRPr="008F7222">
              <w:rPr>
                <w:b/>
                <w:sz w:val="18"/>
                <w:szCs w:val="18"/>
              </w:rPr>
              <w:t>Indicator 1</w:t>
            </w:r>
            <w:r>
              <w:rPr>
                <w:b/>
                <w:sz w:val="18"/>
                <w:szCs w:val="18"/>
              </w:rPr>
              <w:t xml:space="preserve">: </w:t>
            </w:r>
          </w:p>
          <w:p w14:paraId="2EB90D23" w14:textId="77777777" w:rsidR="003310DD" w:rsidRPr="008F36CB" w:rsidRDefault="003310DD">
            <w:pPr>
              <w:spacing w:after="120" w:line="240" w:lineRule="auto"/>
              <w:rPr>
                <w:bCs/>
                <w:sz w:val="18"/>
                <w:szCs w:val="18"/>
                <w:lang w:val="en-GB"/>
              </w:rPr>
            </w:pPr>
            <w:r w:rsidRPr="00F62BC8">
              <w:rPr>
                <w:bCs/>
                <w:sz w:val="18"/>
                <w:szCs w:val="18"/>
                <w:lang w:val="en-GB"/>
              </w:rPr>
              <w:t xml:space="preserve">National ESM system of PCB chemicals and waste drafted and implemented </w:t>
            </w:r>
          </w:p>
        </w:tc>
        <w:tc>
          <w:tcPr>
            <w:tcW w:w="2327" w:type="dxa"/>
          </w:tcPr>
          <w:p w14:paraId="0C39CAAA" w14:textId="77777777" w:rsidR="003310DD" w:rsidRPr="00F62BC8" w:rsidRDefault="003310DD">
            <w:pPr>
              <w:spacing w:after="120" w:line="240" w:lineRule="auto"/>
              <w:rPr>
                <w:bCs/>
                <w:sz w:val="18"/>
                <w:szCs w:val="18"/>
                <w:lang w:val="en-GB"/>
              </w:rPr>
            </w:pPr>
            <w:r>
              <w:rPr>
                <w:bCs/>
                <w:sz w:val="18"/>
                <w:szCs w:val="18"/>
                <w:lang w:val="en-GB"/>
              </w:rPr>
              <w:t xml:space="preserve">Verifies that </w:t>
            </w:r>
            <w:r w:rsidRPr="00F62BC8">
              <w:rPr>
                <w:bCs/>
                <w:sz w:val="18"/>
                <w:szCs w:val="18"/>
                <w:lang w:val="en-GB"/>
              </w:rPr>
              <w:t xml:space="preserve">ESM guidance materials </w:t>
            </w:r>
            <w:r>
              <w:rPr>
                <w:bCs/>
                <w:sz w:val="18"/>
                <w:szCs w:val="18"/>
                <w:lang w:val="en-GB"/>
              </w:rPr>
              <w:t xml:space="preserve">have been </w:t>
            </w:r>
            <w:r w:rsidRPr="00F62BC8">
              <w:rPr>
                <w:bCs/>
                <w:sz w:val="18"/>
                <w:szCs w:val="18"/>
                <w:lang w:val="en-GB"/>
              </w:rPr>
              <w:t xml:space="preserve">drafted </w:t>
            </w:r>
          </w:p>
          <w:p w14:paraId="20209228" w14:textId="77777777" w:rsidR="003310DD" w:rsidRPr="00F62BC8" w:rsidRDefault="003310DD">
            <w:pPr>
              <w:spacing w:after="120" w:line="240" w:lineRule="auto"/>
              <w:rPr>
                <w:bCs/>
                <w:sz w:val="18"/>
                <w:szCs w:val="18"/>
                <w:lang w:val="en-GB"/>
              </w:rPr>
            </w:pPr>
            <w:r w:rsidRPr="00F62BC8">
              <w:rPr>
                <w:bCs/>
                <w:sz w:val="18"/>
                <w:szCs w:val="18"/>
                <w:lang w:val="en-GB"/>
              </w:rPr>
              <w:t xml:space="preserve">Comprehensive national PCB inventory </w:t>
            </w:r>
            <w:r>
              <w:rPr>
                <w:bCs/>
                <w:sz w:val="18"/>
                <w:szCs w:val="18"/>
                <w:lang w:val="en-GB"/>
              </w:rPr>
              <w:t>has been</w:t>
            </w:r>
            <w:r w:rsidRPr="00F62BC8">
              <w:rPr>
                <w:bCs/>
                <w:sz w:val="18"/>
                <w:szCs w:val="18"/>
                <w:lang w:val="en-GB"/>
              </w:rPr>
              <w:t xml:space="preserve"> completed</w:t>
            </w:r>
          </w:p>
          <w:p w14:paraId="1C93DD6D" w14:textId="77777777" w:rsidR="003310DD" w:rsidRPr="004900C9" w:rsidRDefault="003310DD" w:rsidP="00E36ABF">
            <w:pPr>
              <w:spacing w:after="120" w:line="240" w:lineRule="auto"/>
              <w:rPr>
                <w:sz w:val="18"/>
                <w:szCs w:val="18"/>
                <w:lang w:val="en-GB"/>
              </w:rPr>
            </w:pPr>
          </w:p>
        </w:tc>
        <w:tc>
          <w:tcPr>
            <w:tcW w:w="1620" w:type="dxa"/>
            <w:shd w:val="clear" w:color="auto" w:fill="auto"/>
          </w:tcPr>
          <w:p w14:paraId="6FA270B7" w14:textId="77777777" w:rsidR="003310DD" w:rsidRPr="008F36CB" w:rsidRDefault="003310DD">
            <w:pPr>
              <w:numPr>
                <w:ilvl w:val="0"/>
                <w:numId w:val="13"/>
              </w:numPr>
              <w:spacing w:after="120" w:line="240" w:lineRule="auto"/>
              <w:ind w:left="175" w:hanging="142"/>
              <w:rPr>
                <w:sz w:val="18"/>
                <w:szCs w:val="18"/>
                <w:lang w:val="en-GB"/>
              </w:rPr>
            </w:pPr>
            <w:r>
              <w:rPr>
                <w:bCs/>
                <w:sz w:val="18"/>
                <w:szCs w:val="18"/>
                <w:lang w:val="en-GB"/>
              </w:rPr>
              <w:t>N</w:t>
            </w:r>
            <w:r w:rsidRPr="00F62BC8">
              <w:rPr>
                <w:bCs/>
                <w:sz w:val="18"/>
                <w:szCs w:val="18"/>
                <w:lang w:val="en-GB"/>
              </w:rPr>
              <w:t xml:space="preserve">ational PCB tracking and record keeping system </w:t>
            </w:r>
          </w:p>
          <w:p w14:paraId="45CB1FAE" w14:textId="77777777" w:rsidR="003310DD" w:rsidRDefault="003310DD">
            <w:pPr>
              <w:numPr>
                <w:ilvl w:val="0"/>
                <w:numId w:val="13"/>
              </w:numPr>
              <w:spacing w:after="120" w:line="240" w:lineRule="auto"/>
              <w:ind w:left="175" w:hanging="142"/>
              <w:rPr>
                <w:sz w:val="18"/>
                <w:szCs w:val="18"/>
                <w:lang w:val="en-GB"/>
              </w:rPr>
            </w:pPr>
            <w:r>
              <w:rPr>
                <w:bCs/>
                <w:sz w:val="18"/>
                <w:szCs w:val="18"/>
                <w:lang w:val="en-GB"/>
              </w:rPr>
              <w:t>L</w:t>
            </w:r>
            <w:r w:rsidRPr="00B16A0B">
              <w:rPr>
                <w:sz w:val="18"/>
                <w:szCs w:val="18"/>
                <w:lang w:val="en-GB"/>
              </w:rPr>
              <w:t>aboratory reports</w:t>
            </w:r>
          </w:p>
          <w:p w14:paraId="1C8B3227" w14:textId="77777777" w:rsidR="003310DD" w:rsidRPr="008F36CB" w:rsidRDefault="003310DD">
            <w:pPr>
              <w:numPr>
                <w:ilvl w:val="0"/>
                <w:numId w:val="13"/>
              </w:numPr>
              <w:spacing w:after="120" w:line="240" w:lineRule="auto"/>
              <w:ind w:left="175" w:hanging="142"/>
              <w:rPr>
                <w:sz w:val="18"/>
                <w:szCs w:val="18"/>
                <w:lang w:val="en-GB"/>
              </w:rPr>
            </w:pPr>
            <w:r w:rsidRPr="008F36CB">
              <w:rPr>
                <w:sz w:val="18"/>
                <w:szCs w:val="18"/>
                <w:lang w:val="en-GB"/>
              </w:rPr>
              <w:t>Project progress report</w:t>
            </w:r>
            <w:r>
              <w:rPr>
                <w:sz w:val="18"/>
                <w:szCs w:val="18"/>
                <w:lang w:val="en-GB"/>
              </w:rPr>
              <w:t>s</w:t>
            </w:r>
          </w:p>
          <w:p w14:paraId="230FB0C7" w14:textId="77777777" w:rsidR="003310DD" w:rsidRPr="008F7222" w:rsidRDefault="003310DD" w:rsidP="00E36ABF">
            <w:pPr>
              <w:spacing w:after="120" w:line="240" w:lineRule="auto"/>
              <w:rPr>
                <w:sz w:val="18"/>
                <w:szCs w:val="18"/>
              </w:rPr>
            </w:pPr>
          </w:p>
          <w:p w14:paraId="2BFD7505" w14:textId="77777777" w:rsidR="003310DD" w:rsidRPr="000616AE" w:rsidRDefault="003310DD" w:rsidP="00E36ABF">
            <w:pPr>
              <w:spacing w:after="120" w:line="240" w:lineRule="auto"/>
              <w:rPr>
                <w:sz w:val="18"/>
                <w:szCs w:val="18"/>
              </w:rPr>
            </w:pPr>
          </w:p>
          <w:p w14:paraId="357F1988" w14:textId="77777777" w:rsidR="003310DD" w:rsidRPr="008F7222" w:rsidRDefault="003310DD" w:rsidP="00E36ABF">
            <w:pPr>
              <w:spacing w:after="120" w:line="240" w:lineRule="auto"/>
              <w:rPr>
                <w:sz w:val="18"/>
                <w:szCs w:val="18"/>
              </w:rPr>
            </w:pPr>
          </w:p>
        </w:tc>
        <w:tc>
          <w:tcPr>
            <w:tcW w:w="1252" w:type="dxa"/>
            <w:shd w:val="clear" w:color="auto" w:fill="auto"/>
          </w:tcPr>
          <w:p w14:paraId="680352A4" w14:textId="77777777" w:rsidR="003310DD" w:rsidRPr="00B16A0B" w:rsidRDefault="003310DD">
            <w:pPr>
              <w:numPr>
                <w:ilvl w:val="0"/>
                <w:numId w:val="13"/>
              </w:numPr>
              <w:spacing w:after="120" w:line="240" w:lineRule="auto"/>
              <w:ind w:left="175" w:hanging="142"/>
              <w:rPr>
                <w:sz w:val="18"/>
                <w:szCs w:val="18"/>
                <w:lang w:val="en-GB"/>
              </w:rPr>
            </w:pPr>
            <w:r w:rsidRPr="00B16A0B">
              <w:rPr>
                <w:sz w:val="18"/>
                <w:szCs w:val="18"/>
                <w:lang w:val="en-GB"/>
              </w:rPr>
              <w:t>Annually/MTR/TE reports</w:t>
            </w:r>
          </w:p>
          <w:p w14:paraId="62864E6B" w14:textId="77777777" w:rsidR="003310DD" w:rsidRPr="008F36CB" w:rsidRDefault="003310DD">
            <w:pPr>
              <w:numPr>
                <w:ilvl w:val="0"/>
                <w:numId w:val="13"/>
              </w:numPr>
              <w:spacing w:after="120" w:line="240" w:lineRule="auto"/>
              <w:ind w:left="175" w:hanging="142"/>
              <w:rPr>
                <w:sz w:val="18"/>
                <w:szCs w:val="18"/>
                <w:lang w:val="en-GB"/>
              </w:rPr>
            </w:pPr>
            <w:r w:rsidRPr="00B16A0B">
              <w:rPr>
                <w:sz w:val="18"/>
                <w:szCs w:val="18"/>
                <w:lang w:val="en-GB"/>
              </w:rPr>
              <w:t>Reported in the GEF PIR</w:t>
            </w:r>
          </w:p>
        </w:tc>
        <w:tc>
          <w:tcPr>
            <w:tcW w:w="1701" w:type="dxa"/>
            <w:shd w:val="clear" w:color="auto" w:fill="auto"/>
          </w:tcPr>
          <w:p w14:paraId="557B4DD7" w14:textId="77777777" w:rsidR="003310DD" w:rsidRPr="008F36CB" w:rsidRDefault="003310DD">
            <w:pPr>
              <w:numPr>
                <w:ilvl w:val="0"/>
                <w:numId w:val="13"/>
              </w:numPr>
              <w:spacing w:after="120" w:line="240" w:lineRule="auto"/>
              <w:ind w:left="175" w:hanging="142"/>
              <w:rPr>
                <w:sz w:val="18"/>
                <w:szCs w:val="18"/>
              </w:rPr>
            </w:pPr>
            <w:r w:rsidRPr="008F36CB">
              <w:rPr>
                <w:sz w:val="18"/>
                <w:szCs w:val="18"/>
              </w:rPr>
              <w:t>P</w:t>
            </w:r>
            <w:r>
              <w:rPr>
                <w:sz w:val="18"/>
                <w:szCs w:val="18"/>
              </w:rPr>
              <w:t>MU</w:t>
            </w:r>
          </w:p>
          <w:p w14:paraId="76660B51" w14:textId="77777777" w:rsidR="003310DD" w:rsidRPr="008F36CB" w:rsidRDefault="003310DD">
            <w:pPr>
              <w:numPr>
                <w:ilvl w:val="0"/>
                <w:numId w:val="13"/>
              </w:numPr>
              <w:spacing w:after="120" w:line="240" w:lineRule="auto"/>
              <w:ind w:left="175" w:hanging="142"/>
              <w:rPr>
                <w:sz w:val="18"/>
                <w:szCs w:val="18"/>
              </w:rPr>
            </w:pPr>
            <w:r w:rsidRPr="008F36CB">
              <w:rPr>
                <w:sz w:val="18"/>
                <w:szCs w:val="18"/>
              </w:rPr>
              <w:t>Project consultants</w:t>
            </w:r>
          </w:p>
          <w:p w14:paraId="43CD16F0" w14:textId="77777777" w:rsidR="003310DD" w:rsidRPr="008F7222" w:rsidRDefault="003310DD" w:rsidP="00E36ABF">
            <w:pPr>
              <w:spacing w:after="120" w:line="240" w:lineRule="auto"/>
              <w:ind w:left="33"/>
              <w:rPr>
                <w:sz w:val="18"/>
                <w:szCs w:val="18"/>
              </w:rPr>
            </w:pPr>
          </w:p>
        </w:tc>
        <w:tc>
          <w:tcPr>
            <w:tcW w:w="1559" w:type="dxa"/>
            <w:shd w:val="clear" w:color="auto" w:fill="auto"/>
          </w:tcPr>
          <w:p w14:paraId="2DF5E069" w14:textId="77777777" w:rsidR="003310DD" w:rsidRPr="005E1832" w:rsidRDefault="003310DD">
            <w:pPr>
              <w:numPr>
                <w:ilvl w:val="0"/>
                <w:numId w:val="13"/>
              </w:numPr>
              <w:spacing w:after="120" w:line="240" w:lineRule="auto"/>
              <w:ind w:left="175" w:hanging="142"/>
              <w:rPr>
                <w:sz w:val="18"/>
                <w:szCs w:val="18"/>
              </w:rPr>
            </w:pPr>
            <w:r>
              <w:rPr>
                <w:sz w:val="18"/>
                <w:szCs w:val="18"/>
              </w:rPr>
              <w:t>Reports from DEA</w:t>
            </w:r>
          </w:p>
          <w:p w14:paraId="4CAEF336" w14:textId="77777777" w:rsidR="003310DD" w:rsidRPr="0083475B" w:rsidRDefault="003310DD">
            <w:pPr>
              <w:numPr>
                <w:ilvl w:val="0"/>
                <w:numId w:val="13"/>
              </w:numPr>
              <w:spacing w:after="120" w:line="240" w:lineRule="auto"/>
              <w:ind w:left="175" w:hanging="142"/>
              <w:rPr>
                <w:sz w:val="18"/>
                <w:szCs w:val="18"/>
              </w:rPr>
            </w:pPr>
            <w:r>
              <w:rPr>
                <w:sz w:val="18"/>
                <w:szCs w:val="18"/>
              </w:rPr>
              <w:t>Laboratory reports</w:t>
            </w:r>
          </w:p>
          <w:p w14:paraId="6EB53B00" w14:textId="77777777" w:rsidR="003310DD" w:rsidRPr="0083475B" w:rsidRDefault="003310DD">
            <w:pPr>
              <w:numPr>
                <w:ilvl w:val="0"/>
                <w:numId w:val="13"/>
              </w:numPr>
              <w:spacing w:after="120" w:line="240" w:lineRule="auto"/>
              <w:ind w:left="175" w:hanging="142"/>
              <w:rPr>
                <w:sz w:val="18"/>
                <w:szCs w:val="18"/>
              </w:rPr>
            </w:pPr>
            <w:r>
              <w:rPr>
                <w:sz w:val="18"/>
                <w:szCs w:val="18"/>
              </w:rPr>
              <w:t>PCB tracking and record keeping system</w:t>
            </w:r>
          </w:p>
          <w:p w14:paraId="39A56DC8" w14:textId="77777777" w:rsidR="003310DD" w:rsidRPr="008F36CB" w:rsidRDefault="003310DD">
            <w:pPr>
              <w:numPr>
                <w:ilvl w:val="0"/>
                <w:numId w:val="13"/>
              </w:numPr>
              <w:spacing w:after="120" w:line="240" w:lineRule="auto"/>
              <w:ind w:left="175" w:hanging="142"/>
              <w:rPr>
                <w:sz w:val="18"/>
                <w:szCs w:val="18"/>
              </w:rPr>
            </w:pPr>
            <w:r>
              <w:rPr>
                <w:sz w:val="18"/>
                <w:szCs w:val="18"/>
              </w:rPr>
              <w:t xml:space="preserve">Project progress reports </w:t>
            </w:r>
          </w:p>
        </w:tc>
        <w:tc>
          <w:tcPr>
            <w:tcW w:w="2459" w:type="dxa"/>
            <w:shd w:val="clear" w:color="auto" w:fill="auto"/>
          </w:tcPr>
          <w:p w14:paraId="1A715206" w14:textId="77777777" w:rsidR="003310DD" w:rsidRPr="00F62BC8" w:rsidRDefault="003310DD">
            <w:pPr>
              <w:spacing w:after="120" w:line="240" w:lineRule="auto"/>
              <w:rPr>
                <w:bCs/>
                <w:sz w:val="18"/>
                <w:szCs w:val="18"/>
                <w:lang w:val="en-GB"/>
              </w:rPr>
            </w:pPr>
            <w:r w:rsidRPr="00F62BC8">
              <w:rPr>
                <w:bCs/>
                <w:sz w:val="18"/>
                <w:szCs w:val="18"/>
                <w:lang w:val="en-GB"/>
              </w:rPr>
              <w:t>Identified PCBs and PCB-contaminated oil, equipment, and wastes is under control and secured for disposal until technologies or service delivered by the project are available</w:t>
            </w:r>
          </w:p>
          <w:p w14:paraId="086464C8" w14:textId="77777777" w:rsidR="003310DD" w:rsidRPr="008F36CB" w:rsidRDefault="003310DD">
            <w:pPr>
              <w:spacing w:after="120" w:line="240" w:lineRule="auto"/>
              <w:rPr>
                <w:bCs/>
                <w:sz w:val="18"/>
                <w:szCs w:val="18"/>
                <w:lang w:val="en-GB"/>
              </w:rPr>
            </w:pPr>
            <w:r w:rsidRPr="00F62BC8">
              <w:rPr>
                <w:bCs/>
                <w:sz w:val="18"/>
                <w:szCs w:val="18"/>
                <w:lang w:val="en-GB"/>
              </w:rPr>
              <w:t>Handling of PCB equipment and disposal activities are carried out in an environmentally safe way without any harm to human health and the environment</w:t>
            </w:r>
          </w:p>
        </w:tc>
      </w:tr>
      <w:tr w:rsidR="003310DD" w:rsidRPr="008F7222" w14:paraId="5157C0B8" w14:textId="77777777" w:rsidTr="00E36ABF">
        <w:trPr>
          <w:trHeight w:val="278"/>
        </w:trPr>
        <w:tc>
          <w:tcPr>
            <w:tcW w:w="2061" w:type="dxa"/>
            <w:vMerge/>
            <w:shd w:val="clear" w:color="auto" w:fill="auto"/>
          </w:tcPr>
          <w:p w14:paraId="22B20824" w14:textId="77777777" w:rsidR="003310DD" w:rsidRPr="008F7222" w:rsidRDefault="003310DD" w:rsidP="00E36ABF">
            <w:pPr>
              <w:spacing w:after="120" w:line="240" w:lineRule="auto"/>
              <w:rPr>
                <w:b/>
                <w:i/>
                <w:sz w:val="18"/>
                <w:szCs w:val="18"/>
              </w:rPr>
            </w:pPr>
          </w:p>
        </w:tc>
        <w:tc>
          <w:tcPr>
            <w:tcW w:w="1642" w:type="dxa"/>
            <w:shd w:val="clear" w:color="auto" w:fill="auto"/>
          </w:tcPr>
          <w:p w14:paraId="22EF20ED" w14:textId="77777777" w:rsidR="003310DD" w:rsidRDefault="003310DD" w:rsidP="00E36ABF">
            <w:pPr>
              <w:spacing w:after="120" w:line="240" w:lineRule="auto"/>
              <w:rPr>
                <w:bCs/>
                <w:sz w:val="18"/>
                <w:szCs w:val="18"/>
                <w:lang w:val="en-GB"/>
              </w:rPr>
            </w:pPr>
            <w:r w:rsidRPr="008F7222">
              <w:rPr>
                <w:b/>
                <w:sz w:val="18"/>
                <w:szCs w:val="18"/>
              </w:rPr>
              <w:t>Indicator 2</w:t>
            </w:r>
            <w:r>
              <w:rPr>
                <w:b/>
                <w:sz w:val="18"/>
                <w:szCs w:val="18"/>
              </w:rPr>
              <w:t xml:space="preserve">: </w:t>
            </w:r>
          </w:p>
          <w:p w14:paraId="4ACEE163" w14:textId="77777777" w:rsidR="003310DD" w:rsidRPr="000616AE" w:rsidRDefault="003310DD" w:rsidP="00E36ABF">
            <w:pPr>
              <w:spacing w:after="120" w:line="240" w:lineRule="auto"/>
              <w:rPr>
                <w:b/>
                <w:sz w:val="18"/>
                <w:szCs w:val="18"/>
              </w:rPr>
            </w:pPr>
            <w:r w:rsidRPr="00F62BC8">
              <w:rPr>
                <w:bCs/>
                <w:sz w:val="18"/>
                <w:szCs w:val="18"/>
                <w:lang w:val="en-GB"/>
              </w:rPr>
              <w:t>Amount of PCB equipment identified and listed in the national PCB tracking and record keeping system and included in the national PCB management plan</w:t>
            </w:r>
          </w:p>
        </w:tc>
        <w:tc>
          <w:tcPr>
            <w:tcW w:w="2327" w:type="dxa"/>
          </w:tcPr>
          <w:p w14:paraId="7DA98321" w14:textId="77777777" w:rsidR="003310DD" w:rsidRDefault="003310DD">
            <w:pPr>
              <w:spacing w:after="120" w:line="240" w:lineRule="auto"/>
              <w:rPr>
                <w:bCs/>
                <w:sz w:val="18"/>
                <w:szCs w:val="18"/>
                <w:lang w:val="en-GB"/>
              </w:rPr>
            </w:pPr>
            <w:r>
              <w:rPr>
                <w:bCs/>
                <w:sz w:val="18"/>
                <w:szCs w:val="18"/>
                <w:lang w:val="en-GB"/>
              </w:rPr>
              <w:t xml:space="preserve">Measures the number of </w:t>
            </w:r>
            <w:r w:rsidRPr="00F62BC8">
              <w:rPr>
                <w:bCs/>
                <w:sz w:val="18"/>
                <w:szCs w:val="18"/>
                <w:lang w:val="en-GB"/>
              </w:rPr>
              <w:t>pieces of equipment tested to verify their PCB content</w:t>
            </w:r>
          </w:p>
          <w:p w14:paraId="6B1885F7" w14:textId="77777777" w:rsidR="003310DD" w:rsidRPr="00F62BC8" w:rsidRDefault="003310DD">
            <w:pPr>
              <w:spacing w:after="120" w:line="240" w:lineRule="auto"/>
              <w:rPr>
                <w:bCs/>
                <w:sz w:val="18"/>
                <w:szCs w:val="18"/>
                <w:lang w:val="en-GB"/>
              </w:rPr>
            </w:pPr>
            <w:r>
              <w:rPr>
                <w:bCs/>
                <w:sz w:val="18"/>
                <w:szCs w:val="18"/>
                <w:lang w:val="en-GB"/>
              </w:rPr>
              <w:t xml:space="preserve">Confirms that </w:t>
            </w:r>
            <w:r w:rsidRPr="00F62BC8">
              <w:rPr>
                <w:bCs/>
                <w:sz w:val="18"/>
                <w:szCs w:val="18"/>
                <w:lang w:val="en-GB"/>
              </w:rPr>
              <w:t xml:space="preserve">PCBs and PCB-contaminated oil, equipment, and wastes </w:t>
            </w:r>
            <w:r>
              <w:rPr>
                <w:bCs/>
                <w:sz w:val="18"/>
                <w:szCs w:val="18"/>
                <w:lang w:val="en-GB"/>
              </w:rPr>
              <w:t>are</w:t>
            </w:r>
            <w:r w:rsidRPr="00F62BC8">
              <w:rPr>
                <w:bCs/>
                <w:sz w:val="18"/>
                <w:szCs w:val="18"/>
                <w:lang w:val="en-GB"/>
              </w:rPr>
              <w:t xml:space="preserve"> identified and labelled for future treatment or disposal</w:t>
            </w:r>
          </w:p>
          <w:p w14:paraId="26D85409" w14:textId="77777777" w:rsidR="003310DD" w:rsidRPr="00F62BC8" w:rsidRDefault="003310DD">
            <w:pPr>
              <w:spacing w:after="120" w:line="240" w:lineRule="auto"/>
              <w:rPr>
                <w:bCs/>
                <w:sz w:val="18"/>
                <w:szCs w:val="18"/>
                <w:highlight w:val="cyan"/>
                <w:lang w:val="en-GB"/>
              </w:rPr>
            </w:pPr>
          </w:p>
        </w:tc>
        <w:tc>
          <w:tcPr>
            <w:tcW w:w="1620" w:type="dxa"/>
            <w:shd w:val="clear" w:color="auto" w:fill="auto"/>
          </w:tcPr>
          <w:p w14:paraId="541CA81F" w14:textId="77777777" w:rsidR="003310DD" w:rsidRPr="00583839" w:rsidRDefault="003310DD">
            <w:pPr>
              <w:numPr>
                <w:ilvl w:val="0"/>
                <w:numId w:val="13"/>
              </w:numPr>
              <w:spacing w:after="120" w:line="240" w:lineRule="auto"/>
              <w:ind w:left="175" w:hanging="142"/>
              <w:rPr>
                <w:sz w:val="18"/>
                <w:szCs w:val="18"/>
              </w:rPr>
            </w:pPr>
            <w:r w:rsidRPr="00583839">
              <w:rPr>
                <w:sz w:val="18"/>
                <w:szCs w:val="18"/>
              </w:rPr>
              <w:t>Reports from treatment facility</w:t>
            </w:r>
          </w:p>
          <w:p w14:paraId="6A6A98B5" w14:textId="77777777" w:rsidR="003310DD" w:rsidRPr="00583839" w:rsidRDefault="003310DD">
            <w:pPr>
              <w:numPr>
                <w:ilvl w:val="0"/>
                <w:numId w:val="13"/>
              </w:numPr>
              <w:spacing w:after="120" w:line="240" w:lineRule="auto"/>
              <w:ind w:left="175" w:hanging="142"/>
              <w:rPr>
                <w:sz w:val="18"/>
                <w:szCs w:val="18"/>
              </w:rPr>
            </w:pPr>
            <w:r w:rsidRPr="00583839">
              <w:rPr>
                <w:sz w:val="18"/>
                <w:szCs w:val="18"/>
              </w:rPr>
              <w:t>Laboratory reports</w:t>
            </w:r>
          </w:p>
          <w:p w14:paraId="167143BA" w14:textId="77777777" w:rsidR="003310DD" w:rsidRPr="00583839" w:rsidRDefault="003310DD">
            <w:pPr>
              <w:numPr>
                <w:ilvl w:val="0"/>
                <w:numId w:val="13"/>
              </w:numPr>
              <w:spacing w:after="120" w:line="240" w:lineRule="auto"/>
              <w:ind w:left="175" w:hanging="142"/>
              <w:rPr>
                <w:sz w:val="18"/>
                <w:szCs w:val="18"/>
              </w:rPr>
            </w:pPr>
            <w:r w:rsidRPr="00583839">
              <w:rPr>
                <w:bCs/>
                <w:sz w:val="18"/>
                <w:szCs w:val="18"/>
                <w:lang w:val="en-GB"/>
              </w:rPr>
              <w:t>National PCB tracking and record keeping system</w:t>
            </w:r>
            <w:r w:rsidRPr="00583839">
              <w:rPr>
                <w:sz w:val="18"/>
                <w:szCs w:val="18"/>
              </w:rPr>
              <w:t xml:space="preserve"> </w:t>
            </w:r>
          </w:p>
          <w:p w14:paraId="12400699" w14:textId="77777777" w:rsidR="003310DD" w:rsidRPr="00583839" w:rsidRDefault="003310DD">
            <w:pPr>
              <w:numPr>
                <w:ilvl w:val="0"/>
                <w:numId w:val="13"/>
              </w:numPr>
              <w:spacing w:after="120" w:line="240" w:lineRule="auto"/>
              <w:ind w:left="175" w:hanging="142"/>
              <w:rPr>
                <w:sz w:val="18"/>
                <w:szCs w:val="18"/>
              </w:rPr>
            </w:pPr>
            <w:r w:rsidRPr="00583839">
              <w:rPr>
                <w:sz w:val="18"/>
                <w:szCs w:val="18"/>
              </w:rPr>
              <w:t>Project progress report</w:t>
            </w:r>
          </w:p>
        </w:tc>
        <w:tc>
          <w:tcPr>
            <w:tcW w:w="1252" w:type="dxa"/>
            <w:shd w:val="clear" w:color="auto" w:fill="auto"/>
          </w:tcPr>
          <w:p w14:paraId="3D49CEC2" w14:textId="77777777" w:rsidR="003310DD" w:rsidRPr="00583839" w:rsidRDefault="003310DD">
            <w:pPr>
              <w:numPr>
                <w:ilvl w:val="0"/>
                <w:numId w:val="13"/>
              </w:numPr>
              <w:spacing w:after="120" w:line="240" w:lineRule="auto"/>
              <w:ind w:left="175" w:hanging="142"/>
              <w:rPr>
                <w:sz w:val="18"/>
                <w:szCs w:val="18"/>
              </w:rPr>
            </w:pPr>
            <w:r w:rsidRPr="00583839">
              <w:rPr>
                <w:sz w:val="18"/>
                <w:szCs w:val="18"/>
              </w:rPr>
              <w:t>Annually</w:t>
            </w:r>
          </w:p>
        </w:tc>
        <w:tc>
          <w:tcPr>
            <w:tcW w:w="1701" w:type="dxa"/>
            <w:shd w:val="clear" w:color="auto" w:fill="auto"/>
          </w:tcPr>
          <w:p w14:paraId="538DC4A3" w14:textId="77777777" w:rsidR="003310DD" w:rsidRPr="00583839" w:rsidRDefault="003310DD">
            <w:pPr>
              <w:numPr>
                <w:ilvl w:val="0"/>
                <w:numId w:val="13"/>
              </w:numPr>
              <w:spacing w:after="120" w:line="240" w:lineRule="auto"/>
              <w:ind w:left="175" w:hanging="142"/>
              <w:rPr>
                <w:sz w:val="18"/>
                <w:szCs w:val="18"/>
              </w:rPr>
            </w:pPr>
            <w:r w:rsidRPr="00583839">
              <w:rPr>
                <w:sz w:val="18"/>
                <w:szCs w:val="18"/>
              </w:rPr>
              <w:t>PMU</w:t>
            </w:r>
          </w:p>
          <w:p w14:paraId="00BD8B18" w14:textId="77777777" w:rsidR="003310DD" w:rsidRPr="00583839" w:rsidRDefault="003310DD">
            <w:pPr>
              <w:numPr>
                <w:ilvl w:val="0"/>
                <w:numId w:val="13"/>
              </w:numPr>
              <w:spacing w:after="120" w:line="240" w:lineRule="auto"/>
              <w:ind w:left="175" w:hanging="142"/>
              <w:rPr>
                <w:sz w:val="18"/>
                <w:szCs w:val="18"/>
              </w:rPr>
            </w:pPr>
            <w:r w:rsidRPr="00583839">
              <w:rPr>
                <w:sz w:val="18"/>
                <w:szCs w:val="18"/>
              </w:rPr>
              <w:t>Project consultants</w:t>
            </w:r>
          </w:p>
          <w:p w14:paraId="028DBE16" w14:textId="77777777" w:rsidR="003310DD" w:rsidRPr="00583839" w:rsidRDefault="003310DD" w:rsidP="00E36ABF">
            <w:pPr>
              <w:spacing w:after="120" w:line="240" w:lineRule="auto"/>
              <w:ind w:left="175"/>
              <w:rPr>
                <w:sz w:val="18"/>
                <w:szCs w:val="18"/>
              </w:rPr>
            </w:pPr>
          </w:p>
        </w:tc>
        <w:tc>
          <w:tcPr>
            <w:tcW w:w="1559" w:type="dxa"/>
            <w:shd w:val="clear" w:color="auto" w:fill="auto"/>
          </w:tcPr>
          <w:p w14:paraId="12C20579" w14:textId="77777777" w:rsidR="003310DD" w:rsidRPr="0083475B" w:rsidRDefault="003310DD">
            <w:pPr>
              <w:numPr>
                <w:ilvl w:val="0"/>
                <w:numId w:val="13"/>
              </w:numPr>
              <w:spacing w:after="120" w:line="240" w:lineRule="auto"/>
              <w:ind w:left="175" w:hanging="142"/>
              <w:rPr>
                <w:sz w:val="18"/>
                <w:szCs w:val="18"/>
              </w:rPr>
            </w:pPr>
            <w:r>
              <w:rPr>
                <w:sz w:val="18"/>
                <w:szCs w:val="18"/>
              </w:rPr>
              <w:t>PCB tracking and record keeping system</w:t>
            </w:r>
          </w:p>
          <w:p w14:paraId="3858A9C4" w14:textId="77777777" w:rsidR="003310DD" w:rsidRPr="0083475B" w:rsidRDefault="003310DD">
            <w:pPr>
              <w:numPr>
                <w:ilvl w:val="0"/>
                <w:numId w:val="13"/>
              </w:numPr>
              <w:spacing w:after="120" w:line="240" w:lineRule="auto"/>
              <w:ind w:left="175" w:hanging="142"/>
              <w:rPr>
                <w:sz w:val="18"/>
                <w:szCs w:val="18"/>
              </w:rPr>
            </w:pPr>
            <w:r>
              <w:rPr>
                <w:sz w:val="18"/>
                <w:szCs w:val="18"/>
              </w:rPr>
              <w:t>Project progress reports</w:t>
            </w:r>
          </w:p>
          <w:p w14:paraId="3C75953D" w14:textId="77777777" w:rsidR="003310DD" w:rsidRPr="005E1832" w:rsidRDefault="003310DD">
            <w:pPr>
              <w:numPr>
                <w:ilvl w:val="0"/>
                <w:numId w:val="13"/>
              </w:numPr>
              <w:spacing w:after="120" w:line="240" w:lineRule="auto"/>
              <w:ind w:left="175" w:hanging="142"/>
              <w:rPr>
                <w:sz w:val="18"/>
                <w:szCs w:val="18"/>
              </w:rPr>
            </w:pPr>
            <w:r>
              <w:rPr>
                <w:sz w:val="18"/>
                <w:szCs w:val="18"/>
              </w:rPr>
              <w:t xml:space="preserve">National PCB management plan </w:t>
            </w:r>
          </w:p>
          <w:p w14:paraId="05EB1CD5" w14:textId="77777777" w:rsidR="003310DD" w:rsidRPr="008F7222" w:rsidRDefault="003310DD" w:rsidP="00E36ABF">
            <w:pPr>
              <w:spacing w:after="120" w:line="240" w:lineRule="auto"/>
              <w:rPr>
                <w:sz w:val="18"/>
                <w:szCs w:val="18"/>
              </w:rPr>
            </w:pPr>
          </w:p>
        </w:tc>
        <w:tc>
          <w:tcPr>
            <w:tcW w:w="2459" w:type="dxa"/>
            <w:shd w:val="clear" w:color="auto" w:fill="auto"/>
          </w:tcPr>
          <w:p w14:paraId="27BDB86D" w14:textId="77777777" w:rsidR="003310DD" w:rsidRPr="00F62BC8" w:rsidRDefault="003310DD">
            <w:pPr>
              <w:spacing w:after="120" w:line="240" w:lineRule="auto"/>
              <w:rPr>
                <w:bCs/>
                <w:sz w:val="18"/>
                <w:szCs w:val="18"/>
                <w:lang w:val="en-GB"/>
              </w:rPr>
            </w:pPr>
            <w:r w:rsidRPr="00F62BC8">
              <w:rPr>
                <w:bCs/>
                <w:sz w:val="18"/>
                <w:szCs w:val="18"/>
                <w:lang w:val="en-GB"/>
              </w:rPr>
              <w:t>Potential PCB owners are willing to facilitate sampling and analysis of their equipment</w:t>
            </w:r>
          </w:p>
          <w:p w14:paraId="3458E50C" w14:textId="77777777" w:rsidR="003310DD" w:rsidRPr="00E36ABF" w:rsidRDefault="003310DD" w:rsidP="00E36ABF">
            <w:pPr>
              <w:spacing w:after="120" w:line="240" w:lineRule="auto"/>
              <w:rPr>
                <w:bCs/>
                <w:sz w:val="18"/>
                <w:szCs w:val="18"/>
                <w:lang w:val="en-GB"/>
              </w:rPr>
            </w:pPr>
            <w:r w:rsidRPr="00F62BC8">
              <w:rPr>
                <w:bCs/>
                <w:sz w:val="18"/>
                <w:szCs w:val="18"/>
                <w:lang w:val="en-GB"/>
              </w:rPr>
              <w:t>The capacity of to carry out sampling and analysis of dielectric oil and waste for PCB quantification is sufficient and reliable</w:t>
            </w:r>
          </w:p>
        </w:tc>
      </w:tr>
      <w:tr w:rsidR="003310DD" w:rsidRPr="008F7222" w14:paraId="44E2022A" w14:textId="77777777" w:rsidTr="00E36ABF">
        <w:trPr>
          <w:trHeight w:val="424"/>
        </w:trPr>
        <w:tc>
          <w:tcPr>
            <w:tcW w:w="2061" w:type="dxa"/>
            <w:vMerge w:val="restart"/>
            <w:shd w:val="clear" w:color="auto" w:fill="auto"/>
          </w:tcPr>
          <w:p w14:paraId="43CEB5A5" w14:textId="77777777" w:rsidR="003310DD" w:rsidRPr="008F7222" w:rsidRDefault="003310DD" w:rsidP="00E36ABF">
            <w:pPr>
              <w:spacing w:after="120" w:line="240" w:lineRule="auto"/>
              <w:rPr>
                <w:b/>
                <w:bCs/>
                <w:sz w:val="18"/>
                <w:szCs w:val="18"/>
                <w:lang w:val="en-GB"/>
              </w:rPr>
            </w:pPr>
            <w:r w:rsidRPr="008F7222">
              <w:rPr>
                <w:b/>
                <w:i/>
                <w:sz w:val="18"/>
                <w:szCs w:val="18"/>
              </w:rPr>
              <w:t>Project Outcome 1:</w:t>
            </w:r>
            <w:r w:rsidRPr="008F7222">
              <w:rPr>
                <w:b/>
                <w:bCs/>
                <w:sz w:val="18"/>
                <w:szCs w:val="18"/>
                <w:lang w:val="en-GB"/>
              </w:rPr>
              <w:t xml:space="preserve"> </w:t>
            </w:r>
          </w:p>
          <w:p w14:paraId="6C1B547A" w14:textId="77777777" w:rsidR="003310DD" w:rsidRPr="00F62BC8" w:rsidRDefault="003310DD">
            <w:pPr>
              <w:spacing w:after="120" w:line="240" w:lineRule="auto"/>
              <w:rPr>
                <w:bCs/>
                <w:sz w:val="18"/>
                <w:szCs w:val="18"/>
                <w:lang w:val="en-GB"/>
              </w:rPr>
            </w:pPr>
            <w:r w:rsidRPr="00F62BC8">
              <w:rPr>
                <w:bCs/>
                <w:sz w:val="18"/>
                <w:szCs w:val="18"/>
                <w:lang w:val="en-GB"/>
              </w:rPr>
              <w:t>Key institutions are enabled to manage PCBs in an environmentally sound manner, and awareness raised on the adverse effects of PCBs</w:t>
            </w:r>
          </w:p>
          <w:p w14:paraId="6F84CED8" w14:textId="77777777" w:rsidR="003310DD" w:rsidRPr="00013444" w:rsidRDefault="003310DD" w:rsidP="00E36ABF">
            <w:pPr>
              <w:spacing w:after="120" w:line="240" w:lineRule="auto"/>
              <w:rPr>
                <w:b/>
                <w:i/>
                <w:sz w:val="18"/>
                <w:szCs w:val="18"/>
                <w:lang w:val="en-GB"/>
              </w:rPr>
            </w:pPr>
          </w:p>
        </w:tc>
        <w:tc>
          <w:tcPr>
            <w:tcW w:w="1642" w:type="dxa"/>
            <w:shd w:val="clear" w:color="auto" w:fill="auto"/>
          </w:tcPr>
          <w:p w14:paraId="55001E7E" w14:textId="5D5659DF" w:rsidR="003310DD" w:rsidRPr="00F62BC8" w:rsidRDefault="00291840">
            <w:pPr>
              <w:spacing w:after="120" w:line="240" w:lineRule="auto"/>
              <w:rPr>
                <w:bCs/>
                <w:sz w:val="18"/>
                <w:szCs w:val="18"/>
                <w:lang w:val="en-GB"/>
              </w:rPr>
            </w:pPr>
            <w:r>
              <w:rPr>
                <w:b/>
                <w:sz w:val="18"/>
                <w:szCs w:val="18"/>
              </w:rPr>
              <w:lastRenderedPageBreak/>
              <w:t>Indicator 3</w:t>
            </w:r>
            <w:r w:rsidR="003310DD">
              <w:rPr>
                <w:b/>
                <w:sz w:val="18"/>
                <w:szCs w:val="18"/>
              </w:rPr>
              <w:t xml:space="preserve">: </w:t>
            </w:r>
            <w:r w:rsidR="003310DD">
              <w:rPr>
                <w:b/>
                <w:sz w:val="18"/>
                <w:szCs w:val="18"/>
              </w:rPr>
              <w:br/>
            </w:r>
            <w:r w:rsidR="003310DD" w:rsidRPr="00A85D03">
              <w:rPr>
                <w:bCs/>
                <w:sz w:val="18"/>
                <w:szCs w:val="18"/>
                <w:lang w:val="en-GB"/>
              </w:rPr>
              <w:t>Extent to which</w:t>
            </w:r>
            <w:r w:rsidR="003310DD">
              <w:rPr>
                <w:bCs/>
                <w:sz w:val="18"/>
                <w:szCs w:val="18"/>
                <w:lang w:val="en-GB"/>
              </w:rPr>
              <w:t xml:space="preserve"> i</w:t>
            </w:r>
            <w:r w:rsidR="003310DD" w:rsidRPr="00A85D03">
              <w:rPr>
                <w:bCs/>
                <w:sz w:val="18"/>
                <w:szCs w:val="18"/>
                <w:lang w:val="en-GB"/>
              </w:rPr>
              <w:t>nstitutional capacity is developed for the ESM of PCBs</w:t>
            </w:r>
            <w:r w:rsidR="003310DD" w:rsidRPr="00F62BC8">
              <w:rPr>
                <w:bCs/>
                <w:sz w:val="18"/>
                <w:szCs w:val="18"/>
                <w:lang w:val="en-GB"/>
              </w:rPr>
              <w:t xml:space="preserve"> </w:t>
            </w:r>
          </w:p>
          <w:p w14:paraId="009EA284" w14:textId="77777777" w:rsidR="003310DD" w:rsidRPr="002D6AA9" w:rsidRDefault="003310DD" w:rsidP="00E36ABF">
            <w:pPr>
              <w:spacing w:after="120" w:line="240" w:lineRule="auto"/>
              <w:rPr>
                <w:sz w:val="18"/>
                <w:szCs w:val="18"/>
                <w:lang w:val="en-GB"/>
              </w:rPr>
            </w:pPr>
            <w:r>
              <w:rPr>
                <w:sz w:val="18"/>
                <w:szCs w:val="18"/>
                <w:lang w:val="en-GB"/>
              </w:rPr>
              <w:t xml:space="preserve">Number of employees from </w:t>
            </w:r>
            <w:r>
              <w:rPr>
                <w:sz w:val="18"/>
                <w:szCs w:val="18"/>
                <w:lang w:val="en-GB"/>
              </w:rPr>
              <w:lastRenderedPageBreak/>
              <w:t xml:space="preserve">key institutions confirming having increased knowledge/skills </w:t>
            </w:r>
            <w:r w:rsidRPr="00D7542A">
              <w:rPr>
                <w:sz w:val="18"/>
                <w:szCs w:val="18"/>
                <w:lang w:val="en-GB"/>
              </w:rPr>
              <w:t>to manage PCBs in an environmentally sound manner</w:t>
            </w:r>
          </w:p>
        </w:tc>
        <w:tc>
          <w:tcPr>
            <w:tcW w:w="2327" w:type="dxa"/>
          </w:tcPr>
          <w:p w14:paraId="60CD5427" w14:textId="77777777" w:rsidR="003310DD" w:rsidRPr="00F62BC8" w:rsidRDefault="003310DD">
            <w:pPr>
              <w:spacing w:after="120" w:line="240" w:lineRule="auto"/>
              <w:rPr>
                <w:bCs/>
                <w:sz w:val="18"/>
                <w:szCs w:val="18"/>
                <w:lang w:val="en-GB"/>
              </w:rPr>
            </w:pPr>
            <w:r>
              <w:rPr>
                <w:bCs/>
                <w:sz w:val="18"/>
                <w:szCs w:val="18"/>
                <w:lang w:val="en-GB"/>
              </w:rPr>
              <w:lastRenderedPageBreak/>
              <w:t>A c</w:t>
            </w:r>
            <w:r w:rsidRPr="00F62BC8">
              <w:rPr>
                <w:bCs/>
                <w:sz w:val="18"/>
                <w:szCs w:val="18"/>
                <w:lang w:val="en-GB"/>
              </w:rPr>
              <w:t>omprehensive assessment of the national institutional framework for PCB management</w:t>
            </w:r>
            <w:r>
              <w:rPr>
                <w:bCs/>
                <w:sz w:val="18"/>
                <w:szCs w:val="18"/>
                <w:lang w:val="en-GB"/>
              </w:rPr>
              <w:t xml:space="preserve"> has been</w:t>
            </w:r>
            <w:r w:rsidRPr="00F62BC8">
              <w:rPr>
                <w:bCs/>
                <w:sz w:val="18"/>
                <w:szCs w:val="18"/>
                <w:lang w:val="en-GB"/>
              </w:rPr>
              <w:t xml:space="preserve"> completed</w:t>
            </w:r>
          </w:p>
          <w:p w14:paraId="402250D5" w14:textId="77777777" w:rsidR="003310DD" w:rsidRPr="00A1450B" w:rsidRDefault="003310DD">
            <w:pPr>
              <w:spacing w:after="120" w:line="240" w:lineRule="auto"/>
              <w:rPr>
                <w:sz w:val="18"/>
                <w:szCs w:val="18"/>
                <w:lang w:val="en-GB"/>
              </w:rPr>
            </w:pPr>
            <w:r w:rsidRPr="00F62BC8">
              <w:rPr>
                <w:bCs/>
                <w:sz w:val="18"/>
                <w:szCs w:val="18"/>
                <w:lang w:val="en-GB"/>
              </w:rPr>
              <w:t xml:space="preserve">Technical assistance to the environmental authorities on the enforcement of the </w:t>
            </w:r>
            <w:r w:rsidRPr="00F62BC8">
              <w:rPr>
                <w:bCs/>
                <w:sz w:val="18"/>
                <w:szCs w:val="18"/>
                <w:lang w:val="en-GB"/>
              </w:rPr>
              <w:lastRenderedPageBreak/>
              <w:t>South Africa PCB Regulations and to project staff, NERSA-licensed municipalities, industry, and others related to the ESM of PCBs</w:t>
            </w:r>
            <w:r>
              <w:rPr>
                <w:bCs/>
                <w:sz w:val="18"/>
                <w:szCs w:val="18"/>
                <w:lang w:val="en-GB"/>
              </w:rPr>
              <w:t xml:space="preserve"> has been</w:t>
            </w:r>
            <w:r w:rsidRPr="00F62BC8">
              <w:rPr>
                <w:bCs/>
                <w:sz w:val="18"/>
                <w:szCs w:val="18"/>
                <w:lang w:val="en-GB"/>
              </w:rPr>
              <w:t xml:space="preserve"> delivered through specialized trainings and joint participation of project staff and government representatives</w:t>
            </w:r>
          </w:p>
        </w:tc>
        <w:tc>
          <w:tcPr>
            <w:tcW w:w="1620" w:type="dxa"/>
            <w:shd w:val="clear" w:color="auto" w:fill="auto"/>
          </w:tcPr>
          <w:p w14:paraId="7F83D98F" w14:textId="77777777" w:rsidR="003310DD" w:rsidRPr="00C03D2B" w:rsidRDefault="003310DD">
            <w:pPr>
              <w:numPr>
                <w:ilvl w:val="0"/>
                <w:numId w:val="13"/>
              </w:numPr>
              <w:spacing w:after="120" w:line="240" w:lineRule="auto"/>
              <w:ind w:left="175" w:hanging="142"/>
              <w:rPr>
                <w:sz w:val="18"/>
                <w:szCs w:val="18"/>
              </w:rPr>
            </w:pPr>
            <w:r w:rsidRPr="00C03D2B">
              <w:rPr>
                <w:sz w:val="18"/>
                <w:szCs w:val="18"/>
              </w:rPr>
              <w:lastRenderedPageBreak/>
              <w:t>PMU</w:t>
            </w:r>
          </w:p>
          <w:p w14:paraId="003E4F85" w14:textId="77777777" w:rsidR="003310DD" w:rsidRPr="00C03D2B" w:rsidRDefault="003310DD">
            <w:pPr>
              <w:numPr>
                <w:ilvl w:val="0"/>
                <w:numId w:val="13"/>
              </w:numPr>
              <w:spacing w:after="120" w:line="240" w:lineRule="auto"/>
              <w:ind w:left="175" w:hanging="142"/>
              <w:rPr>
                <w:sz w:val="18"/>
                <w:szCs w:val="18"/>
              </w:rPr>
            </w:pPr>
            <w:r w:rsidRPr="00C03D2B">
              <w:rPr>
                <w:sz w:val="18"/>
                <w:szCs w:val="18"/>
              </w:rPr>
              <w:t>Workshops</w:t>
            </w:r>
          </w:p>
          <w:p w14:paraId="717D4B80" w14:textId="77777777" w:rsidR="003310DD" w:rsidRPr="00C03D2B" w:rsidRDefault="003310DD">
            <w:pPr>
              <w:spacing w:after="120" w:line="240" w:lineRule="auto"/>
              <w:ind w:left="175"/>
              <w:rPr>
                <w:sz w:val="18"/>
                <w:szCs w:val="18"/>
              </w:rPr>
            </w:pPr>
          </w:p>
        </w:tc>
        <w:tc>
          <w:tcPr>
            <w:tcW w:w="1252" w:type="dxa"/>
            <w:shd w:val="clear" w:color="auto" w:fill="auto"/>
          </w:tcPr>
          <w:p w14:paraId="6EC65174" w14:textId="77777777" w:rsidR="003310DD" w:rsidRPr="00C03D2B" w:rsidRDefault="003310DD">
            <w:pPr>
              <w:numPr>
                <w:ilvl w:val="0"/>
                <w:numId w:val="13"/>
              </w:numPr>
              <w:spacing w:after="120" w:line="240" w:lineRule="auto"/>
              <w:ind w:left="175" w:hanging="142"/>
              <w:rPr>
                <w:sz w:val="18"/>
                <w:szCs w:val="18"/>
              </w:rPr>
            </w:pPr>
            <w:r w:rsidRPr="00C03D2B">
              <w:rPr>
                <w:sz w:val="18"/>
                <w:szCs w:val="18"/>
              </w:rPr>
              <w:t>Quarterly</w:t>
            </w:r>
          </w:p>
        </w:tc>
        <w:tc>
          <w:tcPr>
            <w:tcW w:w="1701" w:type="dxa"/>
            <w:shd w:val="clear" w:color="auto" w:fill="auto"/>
          </w:tcPr>
          <w:p w14:paraId="492FC334" w14:textId="77777777" w:rsidR="003310DD" w:rsidRPr="00C03D2B" w:rsidRDefault="003310DD">
            <w:pPr>
              <w:numPr>
                <w:ilvl w:val="0"/>
                <w:numId w:val="13"/>
              </w:numPr>
              <w:spacing w:after="120" w:line="240" w:lineRule="auto"/>
              <w:ind w:left="175" w:hanging="142"/>
              <w:rPr>
                <w:sz w:val="18"/>
                <w:szCs w:val="18"/>
              </w:rPr>
            </w:pPr>
            <w:r w:rsidRPr="00C03D2B">
              <w:rPr>
                <w:sz w:val="18"/>
                <w:szCs w:val="18"/>
              </w:rPr>
              <w:t>PMU</w:t>
            </w:r>
          </w:p>
          <w:p w14:paraId="486089AB" w14:textId="77777777" w:rsidR="003310DD" w:rsidRPr="00C03D2B" w:rsidRDefault="003310DD">
            <w:pPr>
              <w:numPr>
                <w:ilvl w:val="0"/>
                <w:numId w:val="13"/>
              </w:numPr>
              <w:spacing w:after="120" w:line="240" w:lineRule="auto"/>
              <w:ind w:left="175" w:hanging="142"/>
              <w:rPr>
                <w:sz w:val="18"/>
                <w:szCs w:val="18"/>
              </w:rPr>
            </w:pPr>
            <w:r w:rsidRPr="00C03D2B">
              <w:rPr>
                <w:sz w:val="18"/>
                <w:szCs w:val="18"/>
              </w:rPr>
              <w:t>DBSA</w:t>
            </w:r>
            <w:r>
              <w:rPr>
                <w:sz w:val="18"/>
                <w:szCs w:val="18"/>
              </w:rPr>
              <w:t>/AI</w:t>
            </w:r>
          </w:p>
          <w:p w14:paraId="3A8E2E8D" w14:textId="77777777" w:rsidR="003310DD" w:rsidRPr="00C03D2B" w:rsidRDefault="003310DD" w:rsidP="00E36ABF">
            <w:pPr>
              <w:spacing w:after="120" w:line="240" w:lineRule="auto"/>
              <w:ind w:left="33"/>
              <w:rPr>
                <w:sz w:val="18"/>
                <w:szCs w:val="18"/>
              </w:rPr>
            </w:pPr>
          </w:p>
          <w:p w14:paraId="7B9CB15C" w14:textId="77777777" w:rsidR="003310DD" w:rsidRPr="00C03D2B" w:rsidRDefault="003310DD" w:rsidP="00E36ABF">
            <w:pPr>
              <w:spacing w:after="120" w:line="240" w:lineRule="auto"/>
              <w:ind w:left="33"/>
              <w:rPr>
                <w:sz w:val="18"/>
                <w:szCs w:val="18"/>
              </w:rPr>
            </w:pPr>
          </w:p>
        </w:tc>
        <w:tc>
          <w:tcPr>
            <w:tcW w:w="1559" w:type="dxa"/>
            <w:shd w:val="clear" w:color="auto" w:fill="auto"/>
          </w:tcPr>
          <w:p w14:paraId="454D03F8" w14:textId="77777777" w:rsidR="003310DD" w:rsidRPr="0083475B" w:rsidRDefault="003310DD">
            <w:pPr>
              <w:numPr>
                <w:ilvl w:val="0"/>
                <w:numId w:val="13"/>
              </w:numPr>
              <w:spacing w:after="120" w:line="240" w:lineRule="auto"/>
              <w:ind w:left="175" w:hanging="142"/>
              <w:rPr>
                <w:sz w:val="18"/>
                <w:szCs w:val="18"/>
              </w:rPr>
            </w:pPr>
            <w:r>
              <w:rPr>
                <w:sz w:val="18"/>
                <w:szCs w:val="18"/>
              </w:rPr>
              <w:t>National institutional framework for PCB management assessment report</w:t>
            </w:r>
          </w:p>
          <w:p w14:paraId="369E0A26" w14:textId="77777777" w:rsidR="003310DD" w:rsidRPr="0083475B" w:rsidRDefault="003310DD">
            <w:pPr>
              <w:numPr>
                <w:ilvl w:val="0"/>
                <w:numId w:val="13"/>
              </w:numPr>
              <w:spacing w:after="120" w:line="240" w:lineRule="auto"/>
              <w:ind w:left="175" w:hanging="142"/>
              <w:rPr>
                <w:sz w:val="18"/>
                <w:szCs w:val="18"/>
              </w:rPr>
            </w:pPr>
            <w:r>
              <w:rPr>
                <w:sz w:val="18"/>
                <w:szCs w:val="18"/>
              </w:rPr>
              <w:lastRenderedPageBreak/>
              <w:t xml:space="preserve">List of workshop participants </w:t>
            </w:r>
          </w:p>
          <w:p w14:paraId="67F83177" w14:textId="77777777" w:rsidR="003310DD" w:rsidRPr="008F7222" w:rsidRDefault="003310DD">
            <w:pPr>
              <w:numPr>
                <w:ilvl w:val="0"/>
                <w:numId w:val="13"/>
              </w:numPr>
              <w:spacing w:after="120" w:line="240" w:lineRule="auto"/>
              <w:ind w:left="175" w:hanging="142"/>
              <w:rPr>
                <w:sz w:val="18"/>
                <w:szCs w:val="18"/>
              </w:rPr>
            </w:pPr>
            <w:r>
              <w:rPr>
                <w:sz w:val="18"/>
                <w:szCs w:val="18"/>
              </w:rPr>
              <w:t xml:space="preserve">Workshop and training reports </w:t>
            </w:r>
          </w:p>
        </w:tc>
        <w:tc>
          <w:tcPr>
            <w:tcW w:w="2459" w:type="dxa"/>
            <w:shd w:val="clear" w:color="auto" w:fill="auto"/>
          </w:tcPr>
          <w:p w14:paraId="378E7E05" w14:textId="77777777" w:rsidR="003310DD" w:rsidRPr="00F62BC8" w:rsidRDefault="003310DD">
            <w:pPr>
              <w:spacing w:after="120" w:line="240" w:lineRule="auto"/>
              <w:rPr>
                <w:bCs/>
                <w:sz w:val="18"/>
                <w:szCs w:val="18"/>
                <w:lang w:val="en-GB"/>
              </w:rPr>
            </w:pPr>
            <w:r w:rsidRPr="00F62BC8">
              <w:rPr>
                <w:bCs/>
                <w:sz w:val="18"/>
                <w:szCs w:val="18"/>
                <w:lang w:val="en-GB"/>
              </w:rPr>
              <w:lastRenderedPageBreak/>
              <w:t>A fruitful cooperation among project staff, government, and key stakeholders on technical, legal, institutional, and administrative is ensured so that South Africa PCB Regulations is implementable, enforceable, and sustainable</w:t>
            </w:r>
          </w:p>
          <w:p w14:paraId="70854CD9" w14:textId="77777777" w:rsidR="003310DD" w:rsidRPr="002D6AA9" w:rsidRDefault="003310DD" w:rsidP="00E36ABF">
            <w:pPr>
              <w:spacing w:after="120" w:line="240" w:lineRule="auto"/>
              <w:rPr>
                <w:sz w:val="18"/>
                <w:szCs w:val="18"/>
                <w:lang w:val="en-GB"/>
              </w:rPr>
            </w:pPr>
          </w:p>
        </w:tc>
      </w:tr>
      <w:tr w:rsidR="003310DD" w:rsidRPr="008F7222" w14:paraId="5DD93FAC" w14:textId="77777777" w:rsidTr="00E36ABF">
        <w:trPr>
          <w:trHeight w:val="424"/>
        </w:trPr>
        <w:tc>
          <w:tcPr>
            <w:tcW w:w="2061" w:type="dxa"/>
            <w:vMerge/>
            <w:shd w:val="clear" w:color="auto" w:fill="auto"/>
          </w:tcPr>
          <w:p w14:paraId="2D79DD4D" w14:textId="77777777" w:rsidR="003310DD" w:rsidRPr="008F7222" w:rsidRDefault="003310DD" w:rsidP="00E36ABF">
            <w:pPr>
              <w:spacing w:after="120" w:line="240" w:lineRule="auto"/>
              <w:rPr>
                <w:b/>
                <w:i/>
                <w:sz w:val="18"/>
                <w:szCs w:val="18"/>
              </w:rPr>
            </w:pPr>
          </w:p>
        </w:tc>
        <w:tc>
          <w:tcPr>
            <w:tcW w:w="1642" w:type="dxa"/>
            <w:shd w:val="clear" w:color="auto" w:fill="auto"/>
          </w:tcPr>
          <w:p w14:paraId="372B96DC" w14:textId="4D355C96" w:rsidR="003310DD" w:rsidRPr="006D7CCD" w:rsidRDefault="00291840" w:rsidP="00E36ABF">
            <w:pPr>
              <w:spacing w:after="120" w:line="240" w:lineRule="auto"/>
              <w:rPr>
                <w:bCs/>
                <w:sz w:val="18"/>
                <w:szCs w:val="18"/>
              </w:rPr>
            </w:pPr>
            <w:r>
              <w:rPr>
                <w:b/>
                <w:sz w:val="18"/>
                <w:szCs w:val="18"/>
              </w:rPr>
              <w:t>Indicator 4</w:t>
            </w:r>
            <w:r w:rsidR="003310DD">
              <w:rPr>
                <w:b/>
                <w:sz w:val="18"/>
                <w:szCs w:val="18"/>
              </w:rPr>
              <w:t xml:space="preserve">: </w:t>
            </w:r>
          </w:p>
          <w:p w14:paraId="1E473F21" w14:textId="77777777" w:rsidR="003310DD" w:rsidRPr="00F62BC8" w:rsidRDefault="003310DD">
            <w:pPr>
              <w:autoSpaceDE w:val="0"/>
              <w:autoSpaceDN w:val="0"/>
              <w:adjustRightInd w:val="0"/>
              <w:spacing w:after="120" w:line="240" w:lineRule="auto"/>
              <w:rPr>
                <w:bCs/>
                <w:sz w:val="18"/>
                <w:szCs w:val="18"/>
                <w:lang w:val="en-GB"/>
              </w:rPr>
            </w:pPr>
            <w:r w:rsidRPr="00F62BC8">
              <w:rPr>
                <w:bCs/>
                <w:sz w:val="18"/>
                <w:szCs w:val="18"/>
                <w:lang w:val="en-GB"/>
              </w:rPr>
              <w:t>One consolidated country-wide PCB inventory updated, completed, and entered in the national PCB tracking and record keeping system, with appropriate data including sampling dates and analysis results of phased-out and in-use equipment</w:t>
            </w:r>
          </w:p>
          <w:p w14:paraId="2E4D9A39" w14:textId="77777777" w:rsidR="003310DD" w:rsidRPr="0083475B" w:rsidRDefault="003310DD" w:rsidP="00E36ABF">
            <w:pPr>
              <w:spacing w:after="120" w:line="240" w:lineRule="auto"/>
              <w:rPr>
                <w:b/>
                <w:sz w:val="18"/>
                <w:szCs w:val="18"/>
                <w:lang w:val="en-GB"/>
              </w:rPr>
            </w:pPr>
          </w:p>
        </w:tc>
        <w:tc>
          <w:tcPr>
            <w:tcW w:w="2327" w:type="dxa"/>
          </w:tcPr>
          <w:p w14:paraId="72225040" w14:textId="77777777" w:rsidR="003310DD" w:rsidRDefault="003310DD">
            <w:pPr>
              <w:spacing w:after="120" w:line="240" w:lineRule="auto"/>
              <w:rPr>
                <w:bCs/>
                <w:sz w:val="18"/>
                <w:szCs w:val="18"/>
                <w:lang w:val="en-GB"/>
              </w:rPr>
            </w:pPr>
            <w:r>
              <w:rPr>
                <w:bCs/>
                <w:sz w:val="18"/>
                <w:szCs w:val="18"/>
                <w:lang w:val="en-GB"/>
              </w:rPr>
              <w:t xml:space="preserve">Number of </w:t>
            </w:r>
            <w:r w:rsidRPr="0083475B">
              <w:rPr>
                <w:bCs/>
                <w:sz w:val="18"/>
                <w:szCs w:val="18"/>
                <w:lang w:val="en-GB"/>
              </w:rPr>
              <w:t xml:space="preserve">samples </w:t>
            </w:r>
            <w:r>
              <w:rPr>
                <w:bCs/>
                <w:sz w:val="18"/>
                <w:szCs w:val="18"/>
                <w:lang w:val="en-GB"/>
              </w:rPr>
              <w:t xml:space="preserve">that </w:t>
            </w:r>
            <w:r w:rsidRPr="0083475B">
              <w:rPr>
                <w:bCs/>
                <w:sz w:val="18"/>
                <w:szCs w:val="18"/>
                <w:lang w:val="en-GB"/>
              </w:rPr>
              <w:t>have been taken and analysed for quantifying PCB concentration, if applicable</w:t>
            </w:r>
          </w:p>
          <w:p w14:paraId="296D9565" w14:textId="77777777" w:rsidR="003310DD" w:rsidRPr="0083475B" w:rsidRDefault="003310DD">
            <w:pPr>
              <w:spacing w:after="120" w:line="240" w:lineRule="auto"/>
              <w:rPr>
                <w:sz w:val="18"/>
                <w:szCs w:val="18"/>
              </w:rPr>
            </w:pPr>
            <w:r w:rsidRPr="00F62BC8">
              <w:rPr>
                <w:bCs/>
                <w:sz w:val="18"/>
                <w:szCs w:val="18"/>
                <w:lang w:val="en-GB"/>
              </w:rPr>
              <w:t>PCB tracking and record keeping system</w:t>
            </w:r>
            <w:r w:rsidRPr="00F62BC8" w:rsidDel="001505C4">
              <w:rPr>
                <w:bCs/>
                <w:sz w:val="18"/>
                <w:szCs w:val="18"/>
                <w:lang w:val="en-GB"/>
              </w:rPr>
              <w:t xml:space="preserve"> </w:t>
            </w:r>
            <w:r w:rsidRPr="00F62BC8">
              <w:rPr>
                <w:bCs/>
                <w:sz w:val="18"/>
                <w:szCs w:val="18"/>
                <w:lang w:val="en-GB"/>
              </w:rPr>
              <w:t>inventory database</w:t>
            </w:r>
            <w:r>
              <w:rPr>
                <w:bCs/>
                <w:sz w:val="18"/>
                <w:szCs w:val="18"/>
                <w:lang w:val="en-GB"/>
              </w:rPr>
              <w:t xml:space="preserve"> has been</w:t>
            </w:r>
            <w:r w:rsidRPr="00F62BC8">
              <w:rPr>
                <w:bCs/>
                <w:sz w:val="18"/>
                <w:szCs w:val="18"/>
                <w:lang w:val="en-GB"/>
              </w:rPr>
              <w:t xml:space="preserve"> upgraded and made available to authorities and PCB holders through a dedicated website with access policies</w:t>
            </w:r>
          </w:p>
          <w:p w14:paraId="6C091E21" w14:textId="77777777" w:rsidR="003310DD" w:rsidRPr="0083475B" w:rsidRDefault="003310DD">
            <w:pPr>
              <w:spacing w:after="120" w:line="240" w:lineRule="auto"/>
              <w:rPr>
                <w:sz w:val="18"/>
                <w:szCs w:val="18"/>
              </w:rPr>
            </w:pPr>
            <w:r>
              <w:rPr>
                <w:bCs/>
                <w:sz w:val="18"/>
                <w:szCs w:val="18"/>
                <w:lang w:val="en-GB"/>
              </w:rPr>
              <w:t xml:space="preserve">Number of </w:t>
            </w:r>
            <w:r w:rsidRPr="0083475B">
              <w:rPr>
                <w:bCs/>
                <w:sz w:val="18"/>
                <w:szCs w:val="18"/>
                <w:lang w:val="en-GB"/>
              </w:rPr>
              <w:t>PCB-containing equipment labelled and entered in the national PCB tracking and record keeping system</w:t>
            </w:r>
          </w:p>
          <w:p w14:paraId="34D5BB0B" w14:textId="77777777" w:rsidR="003310DD" w:rsidRPr="0083475B" w:rsidRDefault="003310DD" w:rsidP="00E36ABF">
            <w:pPr>
              <w:spacing w:after="120" w:line="240" w:lineRule="auto"/>
              <w:rPr>
                <w:sz w:val="18"/>
                <w:szCs w:val="18"/>
              </w:rPr>
            </w:pPr>
            <w:r w:rsidRPr="00F62BC8">
              <w:rPr>
                <w:bCs/>
                <w:sz w:val="18"/>
                <w:szCs w:val="18"/>
                <w:lang w:val="en-GB"/>
              </w:rPr>
              <w:t>Periodic technical visits to the PCB holders</w:t>
            </w:r>
            <w:r>
              <w:rPr>
                <w:bCs/>
                <w:sz w:val="18"/>
                <w:szCs w:val="18"/>
                <w:lang w:val="en-GB"/>
              </w:rPr>
              <w:t xml:space="preserve"> have been</w:t>
            </w:r>
            <w:r w:rsidRPr="00F62BC8">
              <w:rPr>
                <w:bCs/>
                <w:sz w:val="18"/>
                <w:szCs w:val="18"/>
                <w:lang w:val="en-GB"/>
              </w:rPr>
              <w:t xml:space="preserve"> undertaken and technical support and advice provided to purchase PCB-free transformers, capacitors, and related equipment</w:t>
            </w:r>
          </w:p>
        </w:tc>
        <w:tc>
          <w:tcPr>
            <w:tcW w:w="1620" w:type="dxa"/>
            <w:shd w:val="clear" w:color="auto" w:fill="auto"/>
          </w:tcPr>
          <w:p w14:paraId="067573EF"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PMU</w:t>
            </w:r>
          </w:p>
          <w:p w14:paraId="62ED509E"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 xml:space="preserve">Reports </w:t>
            </w:r>
          </w:p>
          <w:p w14:paraId="453AB176" w14:textId="77777777" w:rsidR="003310DD" w:rsidRPr="0096282C" w:rsidRDefault="003310DD">
            <w:pPr>
              <w:spacing w:after="120" w:line="240" w:lineRule="auto"/>
              <w:rPr>
                <w:sz w:val="18"/>
                <w:szCs w:val="18"/>
              </w:rPr>
            </w:pPr>
          </w:p>
        </w:tc>
        <w:tc>
          <w:tcPr>
            <w:tcW w:w="1252" w:type="dxa"/>
            <w:shd w:val="clear" w:color="auto" w:fill="auto"/>
          </w:tcPr>
          <w:p w14:paraId="77B6E391"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Annually</w:t>
            </w:r>
          </w:p>
        </w:tc>
        <w:tc>
          <w:tcPr>
            <w:tcW w:w="1701" w:type="dxa"/>
            <w:shd w:val="clear" w:color="auto" w:fill="auto"/>
          </w:tcPr>
          <w:p w14:paraId="3E451A80"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PMU</w:t>
            </w:r>
          </w:p>
          <w:p w14:paraId="7C167ED5"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DBSA/AI</w:t>
            </w:r>
          </w:p>
          <w:p w14:paraId="060CA586" w14:textId="77777777" w:rsidR="003310DD" w:rsidRPr="008F7222" w:rsidRDefault="003310DD">
            <w:pPr>
              <w:spacing w:after="120" w:line="240" w:lineRule="auto"/>
              <w:ind w:left="175"/>
              <w:rPr>
                <w:sz w:val="18"/>
                <w:szCs w:val="18"/>
              </w:rPr>
            </w:pPr>
          </w:p>
        </w:tc>
        <w:tc>
          <w:tcPr>
            <w:tcW w:w="1559" w:type="dxa"/>
            <w:shd w:val="clear" w:color="auto" w:fill="auto"/>
          </w:tcPr>
          <w:p w14:paraId="2E36A7C6" w14:textId="77777777" w:rsidR="003310DD" w:rsidRPr="008F7222" w:rsidRDefault="003310DD">
            <w:pPr>
              <w:numPr>
                <w:ilvl w:val="0"/>
                <w:numId w:val="13"/>
              </w:numPr>
              <w:spacing w:after="120" w:line="240" w:lineRule="auto"/>
              <w:ind w:left="175" w:hanging="142"/>
              <w:rPr>
                <w:sz w:val="18"/>
                <w:szCs w:val="18"/>
              </w:rPr>
            </w:pPr>
            <w:r>
              <w:rPr>
                <w:sz w:val="18"/>
                <w:szCs w:val="18"/>
              </w:rPr>
              <w:t>PCB tracking and record keeping system</w:t>
            </w:r>
          </w:p>
          <w:p w14:paraId="01CF2336" w14:textId="77777777" w:rsidR="003310DD" w:rsidRDefault="003310DD">
            <w:pPr>
              <w:numPr>
                <w:ilvl w:val="0"/>
                <w:numId w:val="13"/>
              </w:numPr>
              <w:spacing w:after="120" w:line="240" w:lineRule="auto"/>
              <w:ind w:left="175" w:hanging="142"/>
              <w:rPr>
                <w:sz w:val="18"/>
                <w:szCs w:val="18"/>
              </w:rPr>
            </w:pPr>
            <w:r>
              <w:rPr>
                <w:sz w:val="18"/>
                <w:szCs w:val="18"/>
              </w:rPr>
              <w:t>Laboratory reports</w:t>
            </w:r>
          </w:p>
          <w:p w14:paraId="02867EA6" w14:textId="77777777" w:rsidR="003310DD" w:rsidRPr="00CE4BE1" w:rsidRDefault="003310DD">
            <w:pPr>
              <w:numPr>
                <w:ilvl w:val="0"/>
                <w:numId w:val="13"/>
              </w:numPr>
              <w:spacing w:after="120" w:line="240" w:lineRule="auto"/>
              <w:ind w:left="175" w:hanging="142"/>
              <w:rPr>
                <w:sz w:val="18"/>
                <w:szCs w:val="18"/>
              </w:rPr>
            </w:pPr>
            <w:r>
              <w:rPr>
                <w:sz w:val="18"/>
                <w:szCs w:val="18"/>
              </w:rPr>
              <w:t>Project progress reports</w:t>
            </w:r>
          </w:p>
          <w:p w14:paraId="7CB56A57" w14:textId="77777777" w:rsidR="003310DD" w:rsidRDefault="003310DD">
            <w:pPr>
              <w:numPr>
                <w:ilvl w:val="0"/>
                <w:numId w:val="13"/>
              </w:numPr>
              <w:spacing w:after="120" w:line="240" w:lineRule="auto"/>
              <w:ind w:left="175" w:hanging="142"/>
              <w:rPr>
                <w:sz w:val="18"/>
                <w:szCs w:val="18"/>
              </w:rPr>
            </w:pPr>
            <w:r w:rsidRPr="00CE4BE1">
              <w:rPr>
                <w:sz w:val="18"/>
                <w:szCs w:val="18"/>
                <w:lang w:val="fr-CH"/>
              </w:rPr>
              <w:t>National PCB management p</w:t>
            </w:r>
            <w:r>
              <w:rPr>
                <w:sz w:val="18"/>
                <w:szCs w:val="18"/>
                <w:lang w:val="fr-CH"/>
              </w:rPr>
              <w:t>lan</w:t>
            </w:r>
          </w:p>
          <w:p w14:paraId="56BD79BF" w14:textId="77777777" w:rsidR="003310DD" w:rsidRPr="008F7222" w:rsidRDefault="003310DD" w:rsidP="00E36ABF">
            <w:pPr>
              <w:spacing w:after="120" w:line="240" w:lineRule="auto"/>
              <w:ind w:left="175"/>
              <w:rPr>
                <w:sz w:val="18"/>
                <w:szCs w:val="18"/>
              </w:rPr>
            </w:pPr>
          </w:p>
        </w:tc>
        <w:tc>
          <w:tcPr>
            <w:tcW w:w="2459" w:type="dxa"/>
            <w:shd w:val="clear" w:color="auto" w:fill="auto"/>
          </w:tcPr>
          <w:p w14:paraId="3DF4672F" w14:textId="77777777" w:rsidR="003310DD" w:rsidRPr="00F62BC8" w:rsidRDefault="003310DD">
            <w:pPr>
              <w:spacing w:after="120" w:line="240" w:lineRule="auto"/>
              <w:rPr>
                <w:bCs/>
                <w:sz w:val="18"/>
                <w:szCs w:val="18"/>
                <w:lang w:val="en-GB"/>
              </w:rPr>
            </w:pPr>
            <w:r w:rsidRPr="00F62BC8">
              <w:rPr>
                <w:bCs/>
                <w:sz w:val="18"/>
                <w:szCs w:val="18"/>
                <w:lang w:val="en-GB"/>
              </w:rPr>
              <w:t>Owners of PCBs and PCB-contaminated oil, equipment, and wastes will facilitate the access to their facilities, records, and the sampling operations</w:t>
            </w:r>
          </w:p>
          <w:p w14:paraId="642744E6" w14:textId="77777777" w:rsidR="003310DD" w:rsidRPr="00F62BC8" w:rsidRDefault="003310DD">
            <w:pPr>
              <w:spacing w:after="120" w:line="240" w:lineRule="auto"/>
              <w:rPr>
                <w:bCs/>
                <w:sz w:val="18"/>
                <w:szCs w:val="18"/>
                <w:lang w:val="en-GB"/>
              </w:rPr>
            </w:pPr>
            <w:r w:rsidRPr="00F62BC8">
              <w:rPr>
                <w:bCs/>
                <w:sz w:val="18"/>
                <w:szCs w:val="18"/>
                <w:lang w:val="en-GB"/>
              </w:rPr>
              <w:t>Proper chain of custody and quality control procedures is established to ensure the reliability of sampling and analysis operations</w:t>
            </w:r>
          </w:p>
          <w:p w14:paraId="518B08B1" w14:textId="77777777" w:rsidR="003310DD" w:rsidRPr="00F62BC8" w:rsidRDefault="003310DD">
            <w:pPr>
              <w:spacing w:after="120" w:line="240" w:lineRule="auto"/>
              <w:rPr>
                <w:bCs/>
                <w:sz w:val="18"/>
                <w:szCs w:val="18"/>
                <w:highlight w:val="cyan"/>
                <w:lang w:val="en-GB"/>
              </w:rPr>
            </w:pPr>
            <w:r w:rsidRPr="00F62BC8">
              <w:rPr>
                <w:bCs/>
                <w:sz w:val="18"/>
                <w:szCs w:val="18"/>
                <w:highlight w:val="cyan"/>
                <w:lang w:val="en-GB"/>
              </w:rPr>
              <w:t xml:space="preserve"> </w:t>
            </w:r>
          </w:p>
        </w:tc>
      </w:tr>
      <w:tr w:rsidR="003310DD" w:rsidRPr="008F7222" w14:paraId="26236926" w14:textId="77777777" w:rsidTr="00E36ABF">
        <w:trPr>
          <w:trHeight w:val="424"/>
        </w:trPr>
        <w:tc>
          <w:tcPr>
            <w:tcW w:w="2061" w:type="dxa"/>
            <w:vMerge/>
            <w:shd w:val="clear" w:color="auto" w:fill="auto"/>
          </w:tcPr>
          <w:p w14:paraId="726C8D5C" w14:textId="77777777" w:rsidR="003310DD" w:rsidRPr="008F7222" w:rsidRDefault="003310DD" w:rsidP="00E36ABF">
            <w:pPr>
              <w:spacing w:after="120" w:line="240" w:lineRule="auto"/>
              <w:rPr>
                <w:b/>
                <w:i/>
                <w:sz w:val="18"/>
                <w:szCs w:val="18"/>
              </w:rPr>
            </w:pPr>
          </w:p>
        </w:tc>
        <w:tc>
          <w:tcPr>
            <w:tcW w:w="1642" w:type="dxa"/>
            <w:shd w:val="clear" w:color="auto" w:fill="auto"/>
          </w:tcPr>
          <w:p w14:paraId="4978077F" w14:textId="5BABA065" w:rsidR="003310DD" w:rsidRPr="006D7CCD" w:rsidRDefault="00291840" w:rsidP="00E36ABF">
            <w:pPr>
              <w:spacing w:after="120" w:line="240" w:lineRule="auto"/>
              <w:rPr>
                <w:bCs/>
                <w:sz w:val="18"/>
                <w:szCs w:val="18"/>
              </w:rPr>
            </w:pPr>
            <w:r>
              <w:rPr>
                <w:b/>
                <w:sz w:val="18"/>
                <w:szCs w:val="18"/>
              </w:rPr>
              <w:t>Indicator 5</w:t>
            </w:r>
            <w:r w:rsidR="003310DD">
              <w:rPr>
                <w:b/>
                <w:sz w:val="18"/>
                <w:szCs w:val="18"/>
              </w:rPr>
              <w:t xml:space="preserve">: </w:t>
            </w:r>
          </w:p>
          <w:p w14:paraId="1CC45D65" w14:textId="77777777" w:rsidR="003310DD" w:rsidRPr="008F7222" w:rsidRDefault="003310DD" w:rsidP="00E36ABF">
            <w:pPr>
              <w:spacing w:after="120" w:line="240" w:lineRule="auto"/>
              <w:rPr>
                <w:b/>
                <w:sz w:val="18"/>
                <w:szCs w:val="18"/>
              </w:rPr>
            </w:pPr>
            <w:r w:rsidRPr="00F62BC8">
              <w:rPr>
                <w:bCs/>
                <w:sz w:val="18"/>
                <w:szCs w:val="18"/>
                <w:lang w:val="en-GB"/>
              </w:rPr>
              <w:t xml:space="preserve">Number of PCB owner phase-out plans and National </w:t>
            </w:r>
            <w:r w:rsidRPr="00F62BC8">
              <w:rPr>
                <w:bCs/>
                <w:sz w:val="18"/>
                <w:szCs w:val="18"/>
                <w:lang w:val="en-GB"/>
              </w:rPr>
              <w:lastRenderedPageBreak/>
              <w:t xml:space="preserve">PCB management plan </w:t>
            </w:r>
            <w:r>
              <w:rPr>
                <w:bCs/>
                <w:sz w:val="18"/>
                <w:szCs w:val="18"/>
                <w:lang w:val="en-GB"/>
              </w:rPr>
              <w:t xml:space="preserve">that </w:t>
            </w:r>
            <w:r w:rsidRPr="00F62BC8">
              <w:rPr>
                <w:bCs/>
                <w:sz w:val="18"/>
                <w:szCs w:val="18"/>
                <w:lang w:val="en-GB"/>
              </w:rPr>
              <w:t>are drafted and approved</w:t>
            </w:r>
          </w:p>
        </w:tc>
        <w:tc>
          <w:tcPr>
            <w:tcW w:w="2327" w:type="dxa"/>
          </w:tcPr>
          <w:p w14:paraId="343F9F65" w14:textId="77777777" w:rsidR="003310DD" w:rsidRPr="00F62BC8" w:rsidRDefault="003310DD">
            <w:pPr>
              <w:autoSpaceDE w:val="0"/>
              <w:autoSpaceDN w:val="0"/>
              <w:adjustRightInd w:val="0"/>
              <w:spacing w:after="120" w:line="240" w:lineRule="auto"/>
              <w:rPr>
                <w:bCs/>
                <w:sz w:val="18"/>
                <w:szCs w:val="18"/>
                <w:lang w:val="en-GB"/>
              </w:rPr>
            </w:pPr>
            <w:r>
              <w:rPr>
                <w:bCs/>
                <w:sz w:val="18"/>
                <w:szCs w:val="18"/>
                <w:lang w:val="en-GB"/>
              </w:rPr>
              <w:lastRenderedPageBreak/>
              <w:t xml:space="preserve">Number of </w:t>
            </w:r>
            <w:r w:rsidRPr="00F62BC8">
              <w:rPr>
                <w:bCs/>
                <w:sz w:val="18"/>
                <w:szCs w:val="18"/>
                <w:lang w:val="en-GB"/>
              </w:rPr>
              <w:t>PCB owner phase-out plans reviewed and adopted</w:t>
            </w:r>
          </w:p>
          <w:p w14:paraId="07D2A5E9" w14:textId="77777777" w:rsidR="003310DD" w:rsidRPr="00F62BC8" w:rsidRDefault="003310DD">
            <w:pPr>
              <w:autoSpaceDE w:val="0"/>
              <w:autoSpaceDN w:val="0"/>
              <w:adjustRightInd w:val="0"/>
              <w:spacing w:after="120" w:line="240" w:lineRule="auto"/>
              <w:rPr>
                <w:bCs/>
                <w:sz w:val="18"/>
                <w:szCs w:val="18"/>
                <w:lang w:val="en-GB"/>
              </w:rPr>
            </w:pPr>
            <w:r>
              <w:rPr>
                <w:bCs/>
                <w:sz w:val="18"/>
                <w:szCs w:val="18"/>
                <w:lang w:val="en-GB"/>
              </w:rPr>
              <w:lastRenderedPageBreak/>
              <w:t xml:space="preserve">A </w:t>
            </w:r>
            <w:r w:rsidRPr="00F62BC8">
              <w:rPr>
                <w:bCs/>
                <w:sz w:val="18"/>
                <w:szCs w:val="18"/>
                <w:lang w:val="en-GB"/>
              </w:rPr>
              <w:t xml:space="preserve">National PCB management plan </w:t>
            </w:r>
            <w:r>
              <w:rPr>
                <w:bCs/>
                <w:sz w:val="18"/>
                <w:szCs w:val="18"/>
                <w:lang w:val="en-GB"/>
              </w:rPr>
              <w:t xml:space="preserve">has been </w:t>
            </w:r>
            <w:r w:rsidRPr="00F62BC8">
              <w:rPr>
                <w:bCs/>
                <w:sz w:val="18"/>
                <w:szCs w:val="18"/>
                <w:lang w:val="en-GB"/>
              </w:rPr>
              <w:t>reviewed and adopted</w:t>
            </w:r>
          </w:p>
          <w:p w14:paraId="3733824F" w14:textId="77777777" w:rsidR="003310DD" w:rsidRPr="00F62BC8" w:rsidRDefault="003310DD">
            <w:pPr>
              <w:autoSpaceDE w:val="0"/>
              <w:autoSpaceDN w:val="0"/>
              <w:adjustRightInd w:val="0"/>
              <w:spacing w:after="120" w:line="240" w:lineRule="auto"/>
              <w:rPr>
                <w:bCs/>
                <w:sz w:val="18"/>
                <w:szCs w:val="18"/>
                <w:lang w:val="en-GB"/>
              </w:rPr>
            </w:pPr>
            <w:r>
              <w:rPr>
                <w:bCs/>
                <w:sz w:val="18"/>
                <w:szCs w:val="18"/>
                <w:lang w:val="en-GB"/>
              </w:rPr>
              <w:t>The u</w:t>
            </w:r>
            <w:r w:rsidRPr="00F62BC8">
              <w:rPr>
                <w:bCs/>
                <w:sz w:val="18"/>
                <w:szCs w:val="18"/>
                <w:lang w:val="en-GB"/>
              </w:rPr>
              <w:t>pdate of the National PCB management plan</w:t>
            </w:r>
            <w:r>
              <w:rPr>
                <w:bCs/>
                <w:sz w:val="18"/>
                <w:szCs w:val="18"/>
                <w:lang w:val="en-GB"/>
              </w:rPr>
              <w:t xml:space="preserve"> is</w:t>
            </w:r>
            <w:r w:rsidRPr="00F62BC8">
              <w:rPr>
                <w:bCs/>
                <w:sz w:val="18"/>
                <w:szCs w:val="18"/>
                <w:lang w:val="en-GB"/>
              </w:rPr>
              <w:t xml:space="preserve"> based on updated inventory data</w:t>
            </w:r>
          </w:p>
          <w:p w14:paraId="4E1AE00C" w14:textId="77777777" w:rsidR="003310DD" w:rsidRPr="007863FD" w:rsidRDefault="003310DD" w:rsidP="00E36ABF">
            <w:pPr>
              <w:spacing w:after="120" w:line="240" w:lineRule="auto"/>
              <w:rPr>
                <w:sz w:val="18"/>
                <w:szCs w:val="18"/>
                <w:lang w:val="en-GB"/>
              </w:rPr>
            </w:pPr>
          </w:p>
        </w:tc>
        <w:tc>
          <w:tcPr>
            <w:tcW w:w="1620" w:type="dxa"/>
            <w:shd w:val="clear" w:color="auto" w:fill="auto"/>
          </w:tcPr>
          <w:p w14:paraId="781213E8"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lastRenderedPageBreak/>
              <w:t>National PCB management plan</w:t>
            </w:r>
          </w:p>
        </w:tc>
        <w:tc>
          <w:tcPr>
            <w:tcW w:w="1252" w:type="dxa"/>
            <w:shd w:val="clear" w:color="auto" w:fill="auto"/>
          </w:tcPr>
          <w:p w14:paraId="6892AC88" w14:textId="77777777" w:rsidR="003310DD" w:rsidRPr="0096282C" w:rsidRDefault="003310DD">
            <w:pPr>
              <w:numPr>
                <w:ilvl w:val="0"/>
                <w:numId w:val="13"/>
              </w:numPr>
              <w:spacing w:after="120" w:line="240" w:lineRule="auto"/>
              <w:ind w:left="175" w:hanging="142"/>
              <w:rPr>
                <w:sz w:val="18"/>
                <w:szCs w:val="18"/>
              </w:rPr>
            </w:pPr>
            <w:r>
              <w:rPr>
                <w:sz w:val="18"/>
                <w:szCs w:val="18"/>
              </w:rPr>
              <w:t>Annually</w:t>
            </w:r>
          </w:p>
        </w:tc>
        <w:tc>
          <w:tcPr>
            <w:tcW w:w="1701" w:type="dxa"/>
            <w:shd w:val="clear" w:color="auto" w:fill="auto"/>
          </w:tcPr>
          <w:p w14:paraId="5DF1C3FB"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PMU</w:t>
            </w:r>
          </w:p>
          <w:p w14:paraId="1EF86793"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DBSA</w:t>
            </w:r>
            <w:r>
              <w:rPr>
                <w:sz w:val="18"/>
                <w:szCs w:val="18"/>
              </w:rPr>
              <w:t>/AI</w:t>
            </w:r>
          </w:p>
          <w:p w14:paraId="3AAA41C1" w14:textId="77777777" w:rsidR="003310DD" w:rsidRPr="0096282C" w:rsidRDefault="003310DD">
            <w:pPr>
              <w:spacing w:after="120" w:line="240" w:lineRule="auto"/>
              <w:ind w:left="175"/>
              <w:rPr>
                <w:sz w:val="18"/>
                <w:szCs w:val="18"/>
              </w:rPr>
            </w:pPr>
          </w:p>
        </w:tc>
        <w:tc>
          <w:tcPr>
            <w:tcW w:w="1559" w:type="dxa"/>
            <w:shd w:val="clear" w:color="auto" w:fill="auto"/>
          </w:tcPr>
          <w:p w14:paraId="30A94A4D" w14:textId="77777777" w:rsidR="003310DD" w:rsidRPr="008F7222" w:rsidRDefault="003310DD">
            <w:pPr>
              <w:numPr>
                <w:ilvl w:val="0"/>
                <w:numId w:val="13"/>
              </w:numPr>
              <w:spacing w:after="120" w:line="240" w:lineRule="auto"/>
              <w:ind w:left="175" w:hanging="142"/>
              <w:rPr>
                <w:sz w:val="18"/>
                <w:szCs w:val="18"/>
              </w:rPr>
            </w:pPr>
            <w:r>
              <w:rPr>
                <w:sz w:val="18"/>
                <w:szCs w:val="18"/>
              </w:rPr>
              <w:t>PCB phase-out plans</w:t>
            </w:r>
          </w:p>
          <w:p w14:paraId="699446DC" w14:textId="77777777" w:rsidR="003310DD" w:rsidRDefault="003310DD">
            <w:pPr>
              <w:numPr>
                <w:ilvl w:val="0"/>
                <w:numId w:val="13"/>
              </w:numPr>
              <w:spacing w:after="120" w:line="240" w:lineRule="auto"/>
              <w:ind w:left="175" w:hanging="142"/>
              <w:rPr>
                <w:sz w:val="18"/>
                <w:szCs w:val="18"/>
              </w:rPr>
            </w:pPr>
            <w:r>
              <w:rPr>
                <w:sz w:val="18"/>
                <w:szCs w:val="18"/>
              </w:rPr>
              <w:lastRenderedPageBreak/>
              <w:t>PCB tracking and record keeping system</w:t>
            </w:r>
          </w:p>
          <w:p w14:paraId="786F4C6C" w14:textId="77777777" w:rsidR="003310DD" w:rsidRDefault="003310DD">
            <w:pPr>
              <w:numPr>
                <w:ilvl w:val="0"/>
                <w:numId w:val="13"/>
              </w:numPr>
              <w:spacing w:after="120" w:line="240" w:lineRule="auto"/>
              <w:ind w:left="175" w:hanging="142"/>
              <w:rPr>
                <w:sz w:val="18"/>
                <w:szCs w:val="18"/>
              </w:rPr>
            </w:pPr>
            <w:r>
              <w:rPr>
                <w:sz w:val="18"/>
                <w:szCs w:val="18"/>
              </w:rPr>
              <w:t>National PCB management plan</w:t>
            </w:r>
          </w:p>
          <w:p w14:paraId="60D3B7A7" w14:textId="77777777" w:rsidR="003310DD" w:rsidRPr="008F7222" w:rsidRDefault="003310DD" w:rsidP="00E36ABF">
            <w:pPr>
              <w:spacing w:after="120" w:line="240" w:lineRule="auto"/>
              <w:ind w:left="175"/>
              <w:rPr>
                <w:sz w:val="18"/>
                <w:szCs w:val="18"/>
              </w:rPr>
            </w:pPr>
          </w:p>
        </w:tc>
        <w:tc>
          <w:tcPr>
            <w:tcW w:w="2459" w:type="dxa"/>
            <w:shd w:val="clear" w:color="auto" w:fill="auto"/>
          </w:tcPr>
          <w:p w14:paraId="35397B94" w14:textId="77777777" w:rsidR="003310DD" w:rsidRPr="00F62BC8" w:rsidRDefault="003310DD">
            <w:pPr>
              <w:spacing w:after="120" w:line="240" w:lineRule="auto"/>
              <w:rPr>
                <w:bCs/>
                <w:sz w:val="18"/>
                <w:szCs w:val="18"/>
                <w:lang w:val="en-GB"/>
              </w:rPr>
            </w:pPr>
            <w:r w:rsidRPr="00F62BC8">
              <w:rPr>
                <w:bCs/>
                <w:sz w:val="18"/>
                <w:szCs w:val="18"/>
                <w:lang w:val="en-GB"/>
              </w:rPr>
              <w:lastRenderedPageBreak/>
              <w:t xml:space="preserve">Information, Education, and Communication (IEC) Strategy on national PCB-related effort (South Africa PCB Regulations, SANS:290, PCB equipment </w:t>
            </w:r>
            <w:r w:rsidRPr="00F62BC8">
              <w:rPr>
                <w:bCs/>
                <w:sz w:val="18"/>
                <w:szCs w:val="18"/>
                <w:lang w:val="en-GB"/>
              </w:rPr>
              <w:lastRenderedPageBreak/>
              <w:t>inventory and phase-out/ disposal/decontamination) is in place and implemented to ensure better support from PCB equipment/waste owners and other stakeholders</w:t>
            </w:r>
          </w:p>
          <w:p w14:paraId="7946A48B" w14:textId="77777777" w:rsidR="003310DD" w:rsidRPr="00F62BC8" w:rsidRDefault="003310DD">
            <w:pPr>
              <w:spacing w:after="120" w:line="240" w:lineRule="auto"/>
              <w:rPr>
                <w:bCs/>
                <w:sz w:val="18"/>
                <w:szCs w:val="18"/>
                <w:highlight w:val="cyan"/>
                <w:lang w:val="en-GB"/>
              </w:rPr>
            </w:pPr>
            <w:r w:rsidRPr="00F62BC8">
              <w:rPr>
                <w:bCs/>
                <w:sz w:val="18"/>
                <w:szCs w:val="18"/>
                <w:lang w:val="en-GB"/>
              </w:rPr>
              <w:t>A fruitful cooperation among project staff, government, and key stakeholders on technical, legal, and financial matters is ensured so that the National PCB management plan is implementable and sustainable</w:t>
            </w:r>
          </w:p>
        </w:tc>
      </w:tr>
      <w:tr w:rsidR="003310DD" w:rsidRPr="008F7222" w14:paraId="06081AFD" w14:textId="77777777" w:rsidTr="00E36ABF">
        <w:trPr>
          <w:trHeight w:val="2184"/>
        </w:trPr>
        <w:tc>
          <w:tcPr>
            <w:tcW w:w="2061" w:type="dxa"/>
            <w:vMerge w:val="restart"/>
            <w:tcBorders>
              <w:top w:val="nil"/>
            </w:tcBorders>
            <w:shd w:val="clear" w:color="auto" w:fill="auto"/>
          </w:tcPr>
          <w:p w14:paraId="3785AC00" w14:textId="77777777" w:rsidR="003310DD" w:rsidRPr="008F7222" w:rsidRDefault="003310DD" w:rsidP="00E36ABF">
            <w:pPr>
              <w:spacing w:after="120" w:line="240" w:lineRule="auto"/>
              <w:rPr>
                <w:b/>
                <w:i/>
                <w:sz w:val="18"/>
                <w:szCs w:val="18"/>
              </w:rPr>
            </w:pPr>
          </w:p>
        </w:tc>
        <w:tc>
          <w:tcPr>
            <w:tcW w:w="1642" w:type="dxa"/>
            <w:shd w:val="clear" w:color="auto" w:fill="auto"/>
          </w:tcPr>
          <w:p w14:paraId="1E2443A2" w14:textId="2F402948" w:rsidR="003310DD" w:rsidRPr="006D7CCD" w:rsidRDefault="00291840" w:rsidP="00E36ABF">
            <w:pPr>
              <w:spacing w:after="120" w:line="240" w:lineRule="auto"/>
              <w:rPr>
                <w:bCs/>
                <w:sz w:val="18"/>
                <w:szCs w:val="18"/>
              </w:rPr>
            </w:pPr>
            <w:r>
              <w:rPr>
                <w:b/>
                <w:sz w:val="18"/>
                <w:szCs w:val="18"/>
              </w:rPr>
              <w:t>Indicator 6</w:t>
            </w:r>
            <w:r w:rsidR="003310DD">
              <w:rPr>
                <w:b/>
                <w:sz w:val="18"/>
                <w:szCs w:val="18"/>
              </w:rPr>
              <w:t xml:space="preserve">: </w:t>
            </w:r>
          </w:p>
          <w:p w14:paraId="70436A33" w14:textId="77777777" w:rsidR="003310DD" w:rsidRPr="0096282C" w:rsidRDefault="003310DD">
            <w:pPr>
              <w:spacing w:after="120" w:line="240" w:lineRule="auto"/>
              <w:rPr>
                <w:bCs/>
                <w:sz w:val="18"/>
                <w:szCs w:val="18"/>
                <w:lang w:val="en-GB"/>
              </w:rPr>
            </w:pPr>
            <w:r w:rsidRPr="00F62BC8">
              <w:rPr>
                <w:bCs/>
                <w:sz w:val="18"/>
                <w:szCs w:val="18"/>
                <w:lang w:val="en-GB"/>
              </w:rPr>
              <w:t>Number of operators/ technical staff in the electric sector, DEA, and other stakeholders</w:t>
            </w:r>
            <w:r>
              <w:rPr>
                <w:bCs/>
                <w:sz w:val="18"/>
                <w:szCs w:val="18"/>
                <w:lang w:val="en-GB"/>
              </w:rPr>
              <w:t xml:space="preserve"> t</w:t>
            </w:r>
            <w:r w:rsidRPr="00F62BC8">
              <w:rPr>
                <w:bCs/>
                <w:sz w:val="18"/>
                <w:szCs w:val="18"/>
                <w:lang w:val="en-GB"/>
              </w:rPr>
              <w:t>rained on and confident in practically applying the ESM system for PCBs</w:t>
            </w:r>
          </w:p>
        </w:tc>
        <w:tc>
          <w:tcPr>
            <w:tcW w:w="2327" w:type="dxa"/>
          </w:tcPr>
          <w:p w14:paraId="654E2A40" w14:textId="77777777" w:rsidR="003310DD" w:rsidRPr="00F62BC8" w:rsidRDefault="003310DD">
            <w:pPr>
              <w:spacing w:after="120" w:line="240" w:lineRule="auto"/>
              <w:rPr>
                <w:bCs/>
                <w:sz w:val="18"/>
                <w:szCs w:val="18"/>
                <w:lang w:val="en-GB"/>
              </w:rPr>
            </w:pPr>
            <w:r w:rsidRPr="00F62BC8">
              <w:rPr>
                <w:bCs/>
                <w:sz w:val="18"/>
                <w:szCs w:val="18"/>
                <w:lang w:val="en-GB"/>
              </w:rPr>
              <w:t>Using the guidance material, at least 25 training sessions held covering 800 operators/technical staff of the electric sector implemented</w:t>
            </w:r>
          </w:p>
          <w:p w14:paraId="02B7BFAE" w14:textId="77777777" w:rsidR="003310DD" w:rsidRPr="00F62BC8" w:rsidRDefault="003310DD">
            <w:pPr>
              <w:autoSpaceDE w:val="0"/>
              <w:autoSpaceDN w:val="0"/>
              <w:adjustRightInd w:val="0"/>
              <w:spacing w:after="120" w:line="240" w:lineRule="auto"/>
              <w:rPr>
                <w:bCs/>
                <w:sz w:val="18"/>
                <w:szCs w:val="18"/>
                <w:lang w:val="en-GB"/>
              </w:rPr>
            </w:pPr>
          </w:p>
        </w:tc>
        <w:tc>
          <w:tcPr>
            <w:tcW w:w="1620" w:type="dxa"/>
            <w:shd w:val="clear" w:color="auto" w:fill="auto"/>
          </w:tcPr>
          <w:p w14:paraId="5E41354D"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Workshop and training reports</w:t>
            </w:r>
          </w:p>
        </w:tc>
        <w:tc>
          <w:tcPr>
            <w:tcW w:w="1252" w:type="dxa"/>
            <w:shd w:val="clear" w:color="auto" w:fill="auto"/>
          </w:tcPr>
          <w:p w14:paraId="06A6A292"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Quarterly</w:t>
            </w:r>
          </w:p>
        </w:tc>
        <w:tc>
          <w:tcPr>
            <w:tcW w:w="1701" w:type="dxa"/>
            <w:shd w:val="clear" w:color="auto" w:fill="auto"/>
          </w:tcPr>
          <w:p w14:paraId="41B76C1E"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PMU</w:t>
            </w:r>
          </w:p>
          <w:p w14:paraId="34BB93C4"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DBSA/AI</w:t>
            </w:r>
          </w:p>
          <w:p w14:paraId="1B208A04" w14:textId="77777777" w:rsidR="003310DD" w:rsidRPr="0096282C" w:rsidRDefault="003310DD">
            <w:pPr>
              <w:spacing w:after="120" w:line="240" w:lineRule="auto"/>
              <w:ind w:left="175"/>
              <w:rPr>
                <w:sz w:val="18"/>
                <w:szCs w:val="18"/>
              </w:rPr>
            </w:pPr>
          </w:p>
        </w:tc>
        <w:tc>
          <w:tcPr>
            <w:tcW w:w="1559" w:type="dxa"/>
            <w:shd w:val="clear" w:color="auto" w:fill="auto"/>
          </w:tcPr>
          <w:p w14:paraId="4A5B7DB0" w14:textId="77777777" w:rsidR="003310DD" w:rsidRPr="004079A6" w:rsidRDefault="003310DD">
            <w:pPr>
              <w:numPr>
                <w:ilvl w:val="0"/>
                <w:numId w:val="13"/>
              </w:numPr>
              <w:spacing w:after="120" w:line="240" w:lineRule="auto"/>
              <w:ind w:left="175" w:hanging="142"/>
              <w:rPr>
                <w:sz w:val="18"/>
                <w:szCs w:val="18"/>
              </w:rPr>
            </w:pPr>
            <w:r>
              <w:rPr>
                <w:sz w:val="18"/>
                <w:szCs w:val="18"/>
              </w:rPr>
              <w:t>List of workshop participants</w:t>
            </w:r>
          </w:p>
          <w:p w14:paraId="32F1B8A8" w14:textId="77777777" w:rsidR="003310DD" w:rsidRPr="004079A6" w:rsidRDefault="003310DD">
            <w:pPr>
              <w:numPr>
                <w:ilvl w:val="0"/>
                <w:numId w:val="13"/>
              </w:numPr>
              <w:spacing w:after="120" w:line="240" w:lineRule="auto"/>
              <w:ind w:left="175" w:hanging="142"/>
              <w:rPr>
                <w:sz w:val="18"/>
                <w:szCs w:val="18"/>
              </w:rPr>
            </w:pPr>
            <w:r>
              <w:rPr>
                <w:sz w:val="18"/>
                <w:szCs w:val="18"/>
              </w:rPr>
              <w:t>Workshop and training reports</w:t>
            </w:r>
          </w:p>
          <w:p w14:paraId="7E45D833" w14:textId="77777777" w:rsidR="003310DD" w:rsidRPr="004079A6" w:rsidRDefault="003310DD">
            <w:pPr>
              <w:numPr>
                <w:ilvl w:val="0"/>
                <w:numId w:val="13"/>
              </w:numPr>
              <w:spacing w:after="120" w:line="240" w:lineRule="auto"/>
              <w:ind w:left="175" w:hanging="142"/>
              <w:rPr>
                <w:sz w:val="18"/>
                <w:szCs w:val="18"/>
              </w:rPr>
            </w:pPr>
            <w:r>
              <w:rPr>
                <w:sz w:val="18"/>
                <w:szCs w:val="18"/>
              </w:rPr>
              <w:t>Project website</w:t>
            </w:r>
          </w:p>
          <w:p w14:paraId="58840E31" w14:textId="77777777" w:rsidR="003310DD" w:rsidRPr="008F7222" w:rsidRDefault="003310DD">
            <w:pPr>
              <w:numPr>
                <w:ilvl w:val="0"/>
                <w:numId w:val="13"/>
              </w:numPr>
              <w:spacing w:after="120" w:line="240" w:lineRule="auto"/>
              <w:ind w:left="175" w:hanging="142"/>
              <w:rPr>
                <w:sz w:val="18"/>
                <w:szCs w:val="18"/>
              </w:rPr>
            </w:pPr>
            <w:r>
              <w:rPr>
                <w:sz w:val="18"/>
                <w:szCs w:val="18"/>
              </w:rPr>
              <w:t xml:space="preserve">Project progress reports </w:t>
            </w:r>
          </w:p>
        </w:tc>
        <w:tc>
          <w:tcPr>
            <w:tcW w:w="2459" w:type="dxa"/>
            <w:shd w:val="clear" w:color="auto" w:fill="auto"/>
          </w:tcPr>
          <w:p w14:paraId="5D215CC5" w14:textId="77777777" w:rsidR="003310DD" w:rsidRPr="00F62BC8" w:rsidRDefault="003310DD">
            <w:pPr>
              <w:spacing w:after="120" w:line="240" w:lineRule="auto"/>
              <w:rPr>
                <w:bCs/>
                <w:sz w:val="18"/>
                <w:szCs w:val="18"/>
                <w:lang w:val="en-GB"/>
              </w:rPr>
            </w:pPr>
            <w:r w:rsidRPr="00F62BC8">
              <w:rPr>
                <w:bCs/>
                <w:sz w:val="18"/>
                <w:szCs w:val="18"/>
                <w:lang w:val="en-GB"/>
              </w:rPr>
              <w:t>Prospects for adoption of technical guidance are high, and related consultations initiated and ongoing</w:t>
            </w:r>
          </w:p>
          <w:p w14:paraId="63F0CBC7" w14:textId="77777777" w:rsidR="003310DD" w:rsidRPr="00F62BC8" w:rsidRDefault="003310DD">
            <w:pPr>
              <w:spacing w:after="120" w:line="240" w:lineRule="auto"/>
              <w:rPr>
                <w:bCs/>
                <w:sz w:val="18"/>
                <w:szCs w:val="18"/>
                <w:lang w:val="en-GB"/>
              </w:rPr>
            </w:pPr>
            <w:r w:rsidRPr="00F62BC8">
              <w:rPr>
                <w:bCs/>
                <w:sz w:val="18"/>
                <w:szCs w:val="18"/>
                <w:lang w:val="en-GB"/>
              </w:rPr>
              <w:t>Equipment operators willing to attend training and apply knowledge practically in joint work with the project</w:t>
            </w:r>
          </w:p>
          <w:p w14:paraId="27C685CF" w14:textId="77777777" w:rsidR="003310DD" w:rsidRPr="00F62BC8" w:rsidRDefault="003310DD">
            <w:pPr>
              <w:spacing w:after="120" w:line="240" w:lineRule="auto"/>
              <w:rPr>
                <w:bCs/>
                <w:sz w:val="18"/>
                <w:szCs w:val="18"/>
                <w:lang w:val="en-GB"/>
              </w:rPr>
            </w:pPr>
            <w:r w:rsidRPr="00F62BC8">
              <w:rPr>
                <w:bCs/>
                <w:sz w:val="18"/>
                <w:szCs w:val="18"/>
                <w:lang w:val="en-GB"/>
              </w:rPr>
              <w:t>Trainers have extensive experience in the field of PCB management</w:t>
            </w:r>
          </w:p>
        </w:tc>
      </w:tr>
      <w:tr w:rsidR="003310DD" w:rsidRPr="008F7222" w14:paraId="493C6AFB" w14:textId="77777777" w:rsidTr="00E36ABF">
        <w:trPr>
          <w:trHeight w:val="424"/>
        </w:trPr>
        <w:tc>
          <w:tcPr>
            <w:tcW w:w="2061" w:type="dxa"/>
            <w:vMerge/>
            <w:tcBorders>
              <w:top w:val="nil"/>
            </w:tcBorders>
            <w:shd w:val="clear" w:color="auto" w:fill="auto"/>
          </w:tcPr>
          <w:p w14:paraId="000005A6" w14:textId="77777777" w:rsidR="003310DD" w:rsidRPr="008F7222" w:rsidRDefault="003310DD" w:rsidP="00E36ABF">
            <w:pPr>
              <w:spacing w:after="120" w:line="240" w:lineRule="auto"/>
              <w:rPr>
                <w:b/>
                <w:i/>
                <w:sz w:val="18"/>
                <w:szCs w:val="18"/>
              </w:rPr>
            </w:pPr>
          </w:p>
        </w:tc>
        <w:tc>
          <w:tcPr>
            <w:tcW w:w="1642" w:type="dxa"/>
            <w:shd w:val="clear" w:color="auto" w:fill="auto"/>
          </w:tcPr>
          <w:p w14:paraId="1BE56B74" w14:textId="7F9B5E9B" w:rsidR="003310DD" w:rsidRPr="006D7CCD" w:rsidRDefault="00291840" w:rsidP="00E36ABF">
            <w:pPr>
              <w:spacing w:after="120" w:line="240" w:lineRule="auto"/>
              <w:rPr>
                <w:bCs/>
                <w:sz w:val="18"/>
                <w:szCs w:val="18"/>
              </w:rPr>
            </w:pPr>
            <w:r>
              <w:rPr>
                <w:b/>
                <w:sz w:val="18"/>
                <w:szCs w:val="18"/>
              </w:rPr>
              <w:t>Indicator 7</w:t>
            </w:r>
            <w:r w:rsidR="003310DD">
              <w:rPr>
                <w:b/>
                <w:sz w:val="18"/>
                <w:szCs w:val="18"/>
              </w:rPr>
              <w:t xml:space="preserve">: </w:t>
            </w:r>
          </w:p>
          <w:p w14:paraId="4B57F2D2" w14:textId="77777777" w:rsidR="003310DD" w:rsidRPr="00F62BC8" w:rsidRDefault="003310DD">
            <w:pPr>
              <w:spacing w:after="120" w:line="240" w:lineRule="auto"/>
              <w:rPr>
                <w:bCs/>
                <w:sz w:val="18"/>
                <w:szCs w:val="18"/>
                <w:lang w:val="en-GB"/>
              </w:rPr>
            </w:pPr>
            <w:r w:rsidRPr="00F62BC8">
              <w:rPr>
                <w:bCs/>
                <w:sz w:val="18"/>
                <w:szCs w:val="18"/>
                <w:lang w:val="en-GB"/>
              </w:rPr>
              <w:t xml:space="preserve">Number of technical and procedural guidance documents compliant with Stockholm Convention and national regulations </w:t>
            </w:r>
            <w:r w:rsidRPr="00F62BC8">
              <w:rPr>
                <w:bCs/>
                <w:sz w:val="18"/>
                <w:szCs w:val="18"/>
                <w:lang w:val="en-GB"/>
              </w:rPr>
              <w:lastRenderedPageBreak/>
              <w:t>completed and endorsed</w:t>
            </w:r>
          </w:p>
          <w:p w14:paraId="080B33F7" w14:textId="77777777" w:rsidR="003310DD" w:rsidRPr="004079A6" w:rsidRDefault="003310DD">
            <w:pPr>
              <w:spacing w:after="120" w:line="240" w:lineRule="auto"/>
              <w:rPr>
                <w:lang w:val="en-GB"/>
              </w:rPr>
            </w:pPr>
          </w:p>
        </w:tc>
        <w:tc>
          <w:tcPr>
            <w:tcW w:w="2327" w:type="dxa"/>
          </w:tcPr>
          <w:p w14:paraId="30D53DC2" w14:textId="77777777" w:rsidR="003310DD" w:rsidRPr="00F62BC8" w:rsidRDefault="003310DD">
            <w:pPr>
              <w:spacing w:after="120" w:line="240" w:lineRule="auto"/>
              <w:rPr>
                <w:bCs/>
                <w:sz w:val="18"/>
                <w:szCs w:val="18"/>
                <w:lang w:val="en-GB"/>
              </w:rPr>
            </w:pPr>
            <w:r>
              <w:rPr>
                <w:bCs/>
                <w:sz w:val="18"/>
                <w:szCs w:val="18"/>
                <w:lang w:val="en-GB"/>
              </w:rPr>
              <w:lastRenderedPageBreak/>
              <w:t xml:space="preserve">The following are to be adopted: </w:t>
            </w:r>
            <w:r w:rsidRPr="00F62BC8">
              <w:rPr>
                <w:bCs/>
                <w:sz w:val="18"/>
                <w:szCs w:val="18"/>
                <w:lang w:val="en-GB"/>
              </w:rPr>
              <w:t>Guidance for sampling of electrical equipment; use of screening and analytical tools and devices for PCBs; PCB labelling criteria and standards; collection</w:t>
            </w:r>
            <w:r>
              <w:rPr>
                <w:bCs/>
                <w:sz w:val="18"/>
                <w:szCs w:val="18"/>
                <w:lang w:val="en-GB"/>
              </w:rPr>
              <w:t>,</w:t>
            </w:r>
            <w:r w:rsidRPr="00F62BC8">
              <w:rPr>
                <w:bCs/>
                <w:sz w:val="18"/>
                <w:szCs w:val="18"/>
                <w:lang w:val="en-GB"/>
              </w:rPr>
              <w:t xml:space="preserve"> safe packaging</w:t>
            </w:r>
            <w:r>
              <w:rPr>
                <w:bCs/>
                <w:sz w:val="18"/>
                <w:szCs w:val="18"/>
                <w:lang w:val="en-GB"/>
              </w:rPr>
              <w:t>,</w:t>
            </w:r>
            <w:r w:rsidRPr="00F62BC8">
              <w:rPr>
                <w:bCs/>
                <w:sz w:val="18"/>
                <w:szCs w:val="18"/>
                <w:lang w:val="en-GB"/>
              </w:rPr>
              <w:t xml:space="preserve"> transportation</w:t>
            </w:r>
            <w:r>
              <w:rPr>
                <w:bCs/>
                <w:sz w:val="18"/>
                <w:szCs w:val="18"/>
                <w:lang w:val="en-GB"/>
              </w:rPr>
              <w:t>,</w:t>
            </w:r>
            <w:r w:rsidRPr="00F62BC8">
              <w:rPr>
                <w:bCs/>
                <w:sz w:val="18"/>
                <w:szCs w:val="18"/>
                <w:lang w:val="en-GB"/>
              </w:rPr>
              <w:t xml:space="preserve"> storage procedures and technical specifications for storage facilities; international shipment </w:t>
            </w:r>
            <w:r w:rsidRPr="00F62BC8">
              <w:rPr>
                <w:bCs/>
                <w:sz w:val="18"/>
                <w:szCs w:val="18"/>
                <w:lang w:val="en-GB"/>
              </w:rPr>
              <w:lastRenderedPageBreak/>
              <w:t>procedures Procedural and guidance documents for environmental authorities on Stockholm and Basel Conventions, and BAT/ BEP for PCB treatment and disposal operations adopted</w:t>
            </w:r>
          </w:p>
        </w:tc>
        <w:tc>
          <w:tcPr>
            <w:tcW w:w="1620" w:type="dxa"/>
            <w:shd w:val="clear" w:color="auto" w:fill="auto"/>
          </w:tcPr>
          <w:p w14:paraId="7FAF09B3"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lastRenderedPageBreak/>
              <w:t>Project progress reports</w:t>
            </w:r>
          </w:p>
        </w:tc>
        <w:tc>
          <w:tcPr>
            <w:tcW w:w="1252" w:type="dxa"/>
            <w:shd w:val="clear" w:color="auto" w:fill="auto"/>
          </w:tcPr>
          <w:p w14:paraId="79140A24"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Quarterly</w:t>
            </w:r>
          </w:p>
        </w:tc>
        <w:tc>
          <w:tcPr>
            <w:tcW w:w="1701" w:type="dxa"/>
            <w:shd w:val="clear" w:color="auto" w:fill="auto"/>
          </w:tcPr>
          <w:p w14:paraId="10D5F97F"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PMU</w:t>
            </w:r>
          </w:p>
          <w:p w14:paraId="7BD13EB2" w14:textId="77777777" w:rsidR="003310DD" w:rsidRPr="0096282C" w:rsidRDefault="003310DD">
            <w:pPr>
              <w:numPr>
                <w:ilvl w:val="0"/>
                <w:numId w:val="13"/>
              </w:numPr>
              <w:spacing w:after="120" w:line="240" w:lineRule="auto"/>
              <w:ind w:left="175" w:hanging="142"/>
              <w:rPr>
                <w:sz w:val="18"/>
                <w:szCs w:val="18"/>
              </w:rPr>
            </w:pPr>
            <w:r w:rsidRPr="0096282C">
              <w:rPr>
                <w:sz w:val="18"/>
                <w:szCs w:val="18"/>
              </w:rPr>
              <w:t>DBSA/AI</w:t>
            </w:r>
          </w:p>
          <w:p w14:paraId="255F3065" w14:textId="77777777" w:rsidR="003310DD" w:rsidRPr="0096282C" w:rsidRDefault="003310DD">
            <w:pPr>
              <w:spacing w:after="120" w:line="240" w:lineRule="auto"/>
              <w:ind w:left="33"/>
              <w:rPr>
                <w:sz w:val="18"/>
                <w:szCs w:val="18"/>
              </w:rPr>
            </w:pPr>
          </w:p>
        </w:tc>
        <w:tc>
          <w:tcPr>
            <w:tcW w:w="1559" w:type="dxa"/>
            <w:shd w:val="clear" w:color="auto" w:fill="auto"/>
          </w:tcPr>
          <w:p w14:paraId="4FD064BD" w14:textId="77777777" w:rsidR="003310DD" w:rsidRPr="004079A6" w:rsidRDefault="003310DD">
            <w:pPr>
              <w:numPr>
                <w:ilvl w:val="0"/>
                <w:numId w:val="13"/>
              </w:numPr>
              <w:spacing w:after="120" w:line="240" w:lineRule="auto"/>
              <w:ind w:left="175" w:hanging="142"/>
              <w:rPr>
                <w:sz w:val="18"/>
                <w:szCs w:val="18"/>
              </w:rPr>
            </w:pPr>
            <w:r>
              <w:rPr>
                <w:sz w:val="18"/>
                <w:szCs w:val="18"/>
              </w:rPr>
              <w:t>List of workshop participants</w:t>
            </w:r>
          </w:p>
          <w:p w14:paraId="08B57C88" w14:textId="77777777" w:rsidR="003310DD" w:rsidRPr="004079A6" w:rsidRDefault="003310DD">
            <w:pPr>
              <w:numPr>
                <w:ilvl w:val="0"/>
                <w:numId w:val="13"/>
              </w:numPr>
              <w:spacing w:after="120" w:line="240" w:lineRule="auto"/>
              <w:ind w:left="175" w:hanging="142"/>
              <w:rPr>
                <w:sz w:val="18"/>
                <w:szCs w:val="18"/>
              </w:rPr>
            </w:pPr>
            <w:r>
              <w:rPr>
                <w:sz w:val="18"/>
                <w:szCs w:val="18"/>
              </w:rPr>
              <w:t>Workshop and training reports</w:t>
            </w:r>
          </w:p>
          <w:p w14:paraId="35772707" w14:textId="77777777" w:rsidR="003310DD" w:rsidRPr="004079A6" w:rsidRDefault="003310DD">
            <w:pPr>
              <w:numPr>
                <w:ilvl w:val="0"/>
                <w:numId w:val="13"/>
              </w:numPr>
              <w:spacing w:after="120" w:line="240" w:lineRule="auto"/>
              <w:ind w:left="175" w:hanging="142"/>
              <w:rPr>
                <w:sz w:val="18"/>
                <w:szCs w:val="18"/>
              </w:rPr>
            </w:pPr>
            <w:r>
              <w:rPr>
                <w:sz w:val="18"/>
                <w:szCs w:val="18"/>
              </w:rPr>
              <w:t>Project website</w:t>
            </w:r>
          </w:p>
          <w:p w14:paraId="3721052B" w14:textId="77777777" w:rsidR="003310DD" w:rsidRPr="008F7222" w:rsidRDefault="003310DD">
            <w:pPr>
              <w:numPr>
                <w:ilvl w:val="0"/>
                <w:numId w:val="13"/>
              </w:numPr>
              <w:spacing w:after="120" w:line="240" w:lineRule="auto"/>
              <w:ind w:left="175" w:hanging="142"/>
              <w:rPr>
                <w:sz w:val="18"/>
                <w:szCs w:val="18"/>
              </w:rPr>
            </w:pPr>
            <w:r>
              <w:rPr>
                <w:sz w:val="18"/>
                <w:szCs w:val="18"/>
              </w:rPr>
              <w:t xml:space="preserve">Project progress reports </w:t>
            </w:r>
          </w:p>
        </w:tc>
        <w:tc>
          <w:tcPr>
            <w:tcW w:w="2459" w:type="dxa"/>
            <w:shd w:val="clear" w:color="auto" w:fill="auto"/>
          </w:tcPr>
          <w:p w14:paraId="08D0235B" w14:textId="77777777" w:rsidR="003310DD" w:rsidRPr="00F62BC8" w:rsidRDefault="003310DD">
            <w:pPr>
              <w:spacing w:after="120" w:line="240" w:lineRule="auto"/>
              <w:rPr>
                <w:bCs/>
                <w:sz w:val="18"/>
                <w:szCs w:val="18"/>
                <w:lang w:val="en-GB"/>
              </w:rPr>
            </w:pPr>
            <w:r w:rsidRPr="00F62BC8">
              <w:rPr>
                <w:bCs/>
                <w:sz w:val="18"/>
                <w:szCs w:val="18"/>
                <w:lang w:val="en-GB"/>
              </w:rPr>
              <w:t>Prospects for adoption of technical guidance are high, and related consultations initiated and ongoing</w:t>
            </w:r>
          </w:p>
          <w:p w14:paraId="33E920A4" w14:textId="77777777" w:rsidR="003310DD" w:rsidRPr="00F62BC8" w:rsidRDefault="003310DD">
            <w:pPr>
              <w:spacing w:after="120" w:line="240" w:lineRule="auto"/>
              <w:rPr>
                <w:bCs/>
                <w:sz w:val="18"/>
                <w:szCs w:val="18"/>
                <w:lang w:val="en-GB"/>
              </w:rPr>
            </w:pPr>
            <w:r w:rsidRPr="00F62BC8">
              <w:rPr>
                <w:bCs/>
                <w:sz w:val="18"/>
                <w:szCs w:val="18"/>
                <w:lang w:val="en-GB"/>
              </w:rPr>
              <w:t>Equipment operators willing to attend training and apply knowledge practically in joint work with the project</w:t>
            </w:r>
          </w:p>
          <w:p w14:paraId="11961177" w14:textId="77777777" w:rsidR="003310DD" w:rsidRPr="00F62BC8" w:rsidRDefault="003310DD">
            <w:pPr>
              <w:spacing w:after="120" w:line="240" w:lineRule="auto"/>
              <w:rPr>
                <w:bCs/>
                <w:sz w:val="18"/>
                <w:szCs w:val="18"/>
                <w:lang w:val="en-GB"/>
              </w:rPr>
            </w:pPr>
            <w:r w:rsidRPr="00F62BC8">
              <w:rPr>
                <w:bCs/>
                <w:sz w:val="18"/>
                <w:szCs w:val="18"/>
                <w:lang w:val="en-GB"/>
              </w:rPr>
              <w:t>Trainers have extensive experience in the field of PCB management</w:t>
            </w:r>
          </w:p>
          <w:p w14:paraId="4528CC8F" w14:textId="77777777" w:rsidR="003310DD" w:rsidRPr="00F62BC8" w:rsidRDefault="003310DD">
            <w:pPr>
              <w:spacing w:after="120" w:line="240" w:lineRule="auto"/>
              <w:rPr>
                <w:bCs/>
                <w:sz w:val="18"/>
                <w:szCs w:val="18"/>
                <w:lang w:val="en-GB"/>
              </w:rPr>
            </w:pPr>
          </w:p>
        </w:tc>
      </w:tr>
      <w:tr w:rsidR="003310DD" w:rsidRPr="008F7222" w14:paraId="59CCF7CA" w14:textId="77777777" w:rsidTr="00E36ABF">
        <w:trPr>
          <w:trHeight w:val="424"/>
        </w:trPr>
        <w:tc>
          <w:tcPr>
            <w:tcW w:w="2061" w:type="dxa"/>
            <w:tcBorders>
              <w:top w:val="nil"/>
            </w:tcBorders>
            <w:shd w:val="clear" w:color="auto" w:fill="auto"/>
          </w:tcPr>
          <w:p w14:paraId="2DE101A4" w14:textId="77777777" w:rsidR="003310DD" w:rsidRPr="008F7222" w:rsidRDefault="003310DD" w:rsidP="00E36ABF">
            <w:pPr>
              <w:spacing w:after="120" w:line="240" w:lineRule="auto"/>
              <w:rPr>
                <w:b/>
                <w:i/>
                <w:sz w:val="18"/>
                <w:szCs w:val="18"/>
              </w:rPr>
            </w:pPr>
          </w:p>
        </w:tc>
        <w:tc>
          <w:tcPr>
            <w:tcW w:w="1642" w:type="dxa"/>
            <w:shd w:val="clear" w:color="auto" w:fill="auto"/>
          </w:tcPr>
          <w:p w14:paraId="2C08BDFB" w14:textId="5C17F810" w:rsidR="003310DD" w:rsidRPr="006D7CCD" w:rsidRDefault="00291840" w:rsidP="00E36ABF">
            <w:pPr>
              <w:spacing w:after="120" w:line="240" w:lineRule="auto"/>
              <w:rPr>
                <w:bCs/>
                <w:sz w:val="18"/>
                <w:szCs w:val="18"/>
              </w:rPr>
            </w:pPr>
            <w:r>
              <w:rPr>
                <w:b/>
                <w:sz w:val="18"/>
                <w:szCs w:val="18"/>
              </w:rPr>
              <w:t>Indicator 8</w:t>
            </w:r>
            <w:r w:rsidR="003310DD">
              <w:rPr>
                <w:b/>
                <w:sz w:val="18"/>
                <w:szCs w:val="18"/>
              </w:rPr>
              <w:t xml:space="preserve">: </w:t>
            </w:r>
          </w:p>
          <w:p w14:paraId="666D1202" w14:textId="77777777" w:rsidR="003310DD" w:rsidRPr="00F62BC8" w:rsidRDefault="003310DD">
            <w:pPr>
              <w:spacing w:after="120" w:line="240" w:lineRule="auto"/>
              <w:rPr>
                <w:bCs/>
                <w:sz w:val="18"/>
                <w:szCs w:val="18"/>
                <w:lang w:val="en-GB"/>
              </w:rPr>
            </w:pPr>
            <w:r w:rsidRPr="00F62BC8">
              <w:rPr>
                <w:bCs/>
                <w:sz w:val="18"/>
                <w:szCs w:val="18"/>
                <w:lang w:val="en-GB"/>
              </w:rPr>
              <w:t>IEC Strategy developed and implemented, which targets government, public and private sector, civil society, and local communities</w:t>
            </w:r>
          </w:p>
          <w:p w14:paraId="0158D00A" w14:textId="77777777" w:rsidR="003310DD" w:rsidRPr="00A95E01" w:rsidRDefault="003310DD" w:rsidP="00E36ABF">
            <w:pPr>
              <w:spacing w:after="120" w:line="240" w:lineRule="auto"/>
              <w:rPr>
                <w:b/>
                <w:sz w:val="18"/>
                <w:szCs w:val="18"/>
                <w:lang w:val="en-GB"/>
              </w:rPr>
            </w:pPr>
          </w:p>
        </w:tc>
        <w:tc>
          <w:tcPr>
            <w:tcW w:w="2327" w:type="dxa"/>
          </w:tcPr>
          <w:p w14:paraId="4731C608" w14:textId="77777777" w:rsidR="003310DD" w:rsidRPr="00F62BC8" w:rsidRDefault="003310DD">
            <w:pPr>
              <w:spacing w:after="120" w:line="240" w:lineRule="auto"/>
              <w:rPr>
                <w:bCs/>
                <w:sz w:val="18"/>
                <w:szCs w:val="18"/>
                <w:lang w:val="en-GB"/>
              </w:rPr>
            </w:pPr>
            <w:r>
              <w:rPr>
                <w:bCs/>
                <w:sz w:val="18"/>
                <w:szCs w:val="18"/>
                <w:lang w:val="en-GB"/>
              </w:rPr>
              <w:t>Verifies that a</w:t>
            </w:r>
            <w:r w:rsidRPr="00F62BC8">
              <w:rPr>
                <w:bCs/>
                <w:sz w:val="18"/>
                <w:szCs w:val="18"/>
                <w:lang w:val="en-GB"/>
              </w:rPr>
              <w:t xml:space="preserve">n IEC strategy </w:t>
            </w:r>
            <w:r>
              <w:rPr>
                <w:bCs/>
                <w:sz w:val="18"/>
                <w:szCs w:val="18"/>
                <w:lang w:val="en-GB"/>
              </w:rPr>
              <w:t xml:space="preserve">has been </w:t>
            </w:r>
            <w:r w:rsidRPr="00F62BC8">
              <w:rPr>
                <w:bCs/>
                <w:sz w:val="18"/>
                <w:szCs w:val="18"/>
                <w:lang w:val="en-GB"/>
              </w:rPr>
              <w:t>developed, and awareness materials such as multimedia educational tools, posters, and brochures, for different target groups,</w:t>
            </w:r>
            <w:r>
              <w:rPr>
                <w:bCs/>
                <w:sz w:val="18"/>
                <w:szCs w:val="18"/>
                <w:lang w:val="en-GB"/>
              </w:rPr>
              <w:t xml:space="preserve"> were</w:t>
            </w:r>
            <w:r w:rsidRPr="00F62BC8">
              <w:rPr>
                <w:bCs/>
                <w:sz w:val="18"/>
                <w:szCs w:val="18"/>
                <w:lang w:val="en-GB"/>
              </w:rPr>
              <w:t xml:space="preserve"> developed and disseminated</w:t>
            </w:r>
          </w:p>
          <w:p w14:paraId="5B86F5CD" w14:textId="77777777" w:rsidR="003310DD" w:rsidRPr="00F62BC8" w:rsidRDefault="003310DD">
            <w:pPr>
              <w:spacing w:after="120" w:line="240" w:lineRule="auto"/>
              <w:rPr>
                <w:bCs/>
                <w:sz w:val="18"/>
                <w:szCs w:val="18"/>
                <w:lang w:val="en-GB"/>
              </w:rPr>
            </w:pPr>
            <w:r w:rsidRPr="00F62BC8">
              <w:rPr>
                <w:bCs/>
                <w:sz w:val="18"/>
                <w:szCs w:val="18"/>
                <w:lang w:val="en-GB"/>
              </w:rPr>
              <w:t xml:space="preserve">Awareness materials </w:t>
            </w:r>
            <w:r>
              <w:rPr>
                <w:bCs/>
                <w:sz w:val="18"/>
                <w:szCs w:val="18"/>
                <w:lang w:val="en-GB"/>
              </w:rPr>
              <w:t xml:space="preserve">have been </w:t>
            </w:r>
            <w:r w:rsidRPr="00F62BC8">
              <w:rPr>
                <w:bCs/>
                <w:sz w:val="18"/>
                <w:szCs w:val="18"/>
                <w:lang w:val="en-GB"/>
              </w:rPr>
              <w:t>disseminated at different levels: communities, technicians, and policy-makers</w:t>
            </w:r>
          </w:p>
          <w:p w14:paraId="6390970E" w14:textId="77777777" w:rsidR="003310DD" w:rsidRPr="00F62BC8" w:rsidRDefault="003310DD">
            <w:pPr>
              <w:spacing w:after="120" w:line="240" w:lineRule="auto"/>
              <w:rPr>
                <w:bCs/>
                <w:sz w:val="18"/>
                <w:szCs w:val="18"/>
                <w:lang w:val="en-GB"/>
              </w:rPr>
            </w:pPr>
            <w:r w:rsidRPr="00F62BC8">
              <w:rPr>
                <w:bCs/>
                <w:sz w:val="18"/>
                <w:szCs w:val="18"/>
                <w:lang w:val="en-GB"/>
              </w:rPr>
              <w:t xml:space="preserve">Media briefing events for mid-level managers (facility managers), high-level (ministers, members of parliament and chief executives), and media </w:t>
            </w:r>
            <w:r>
              <w:rPr>
                <w:bCs/>
                <w:sz w:val="18"/>
                <w:szCs w:val="18"/>
                <w:lang w:val="en-GB"/>
              </w:rPr>
              <w:t xml:space="preserve">were </w:t>
            </w:r>
            <w:r w:rsidRPr="00F62BC8">
              <w:rPr>
                <w:bCs/>
                <w:sz w:val="18"/>
                <w:szCs w:val="18"/>
                <w:lang w:val="en-GB"/>
              </w:rPr>
              <w:t>planned and executed</w:t>
            </w:r>
          </w:p>
          <w:p w14:paraId="3CFFEF45" w14:textId="77777777" w:rsidR="003310DD" w:rsidRPr="00F62BC8" w:rsidRDefault="003310DD">
            <w:pPr>
              <w:spacing w:after="120" w:line="240" w:lineRule="auto"/>
              <w:rPr>
                <w:bCs/>
                <w:sz w:val="18"/>
                <w:szCs w:val="18"/>
                <w:lang w:val="en-GB"/>
              </w:rPr>
            </w:pPr>
            <w:r w:rsidRPr="00F62BC8">
              <w:rPr>
                <w:bCs/>
                <w:sz w:val="18"/>
                <w:szCs w:val="18"/>
                <w:lang w:val="en-GB"/>
              </w:rPr>
              <w:t>Local communities have access to awareness raising materials in their own local languages and training at the community level is organised</w:t>
            </w:r>
          </w:p>
        </w:tc>
        <w:tc>
          <w:tcPr>
            <w:tcW w:w="1620" w:type="dxa"/>
            <w:shd w:val="clear" w:color="auto" w:fill="auto"/>
          </w:tcPr>
          <w:p w14:paraId="418AF538" w14:textId="77777777" w:rsidR="003310DD" w:rsidRPr="0049277D" w:rsidRDefault="003310DD">
            <w:pPr>
              <w:numPr>
                <w:ilvl w:val="0"/>
                <w:numId w:val="13"/>
              </w:numPr>
              <w:spacing w:after="120" w:line="240" w:lineRule="auto"/>
              <w:ind w:left="175" w:hanging="142"/>
              <w:rPr>
                <w:sz w:val="18"/>
                <w:szCs w:val="18"/>
              </w:rPr>
            </w:pPr>
            <w:r w:rsidRPr="0049277D">
              <w:rPr>
                <w:sz w:val="18"/>
                <w:szCs w:val="18"/>
              </w:rPr>
              <w:t>IEC materials</w:t>
            </w:r>
          </w:p>
        </w:tc>
        <w:tc>
          <w:tcPr>
            <w:tcW w:w="1252" w:type="dxa"/>
            <w:shd w:val="clear" w:color="auto" w:fill="auto"/>
          </w:tcPr>
          <w:p w14:paraId="0AEE464E" w14:textId="77777777" w:rsidR="003310DD" w:rsidRPr="0049277D" w:rsidRDefault="003310DD">
            <w:pPr>
              <w:numPr>
                <w:ilvl w:val="0"/>
                <w:numId w:val="13"/>
              </w:numPr>
              <w:spacing w:after="120" w:line="240" w:lineRule="auto"/>
              <w:ind w:left="175" w:hanging="142"/>
              <w:rPr>
                <w:sz w:val="18"/>
                <w:szCs w:val="18"/>
              </w:rPr>
            </w:pPr>
            <w:r w:rsidRPr="0049277D">
              <w:rPr>
                <w:sz w:val="18"/>
                <w:szCs w:val="18"/>
              </w:rPr>
              <w:t>Quarterly</w:t>
            </w:r>
          </w:p>
        </w:tc>
        <w:tc>
          <w:tcPr>
            <w:tcW w:w="1701" w:type="dxa"/>
            <w:shd w:val="clear" w:color="auto" w:fill="auto"/>
          </w:tcPr>
          <w:p w14:paraId="720BD375" w14:textId="77777777" w:rsidR="003310DD" w:rsidRPr="0049277D" w:rsidRDefault="003310DD">
            <w:pPr>
              <w:numPr>
                <w:ilvl w:val="0"/>
                <w:numId w:val="13"/>
              </w:numPr>
              <w:spacing w:after="120" w:line="240" w:lineRule="auto"/>
              <w:ind w:left="175" w:hanging="142"/>
              <w:rPr>
                <w:sz w:val="18"/>
                <w:szCs w:val="18"/>
              </w:rPr>
            </w:pPr>
            <w:r w:rsidRPr="0049277D">
              <w:rPr>
                <w:sz w:val="18"/>
                <w:szCs w:val="18"/>
              </w:rPr>
              <w:t>PMU</w:t>
            </w:r>
          </w:p>
          <w:p w14:paraId="4ABC2764" w14:textId="77777777" w:rsidR="003310DD" w:rsidRPr="0049277D" w:rsidRDefault="003310DD">
            <w:pPr>
              <w:numPr>
                <w:ilvl w:val="0"/>
                <w:numId w:val="13"/>
              </w:numPr>
              <w:spacing w:after="120" w:line="240" w:lineRule="auto"/>
              <w:ind w:left="175" w:hanging="142"/>
              <w:rPr>
                <w:sz w:val="18"/>
                <w:szCs w:val="18"/>
              </w:rPr>
            </w:pPr>
            <w:r w:rsidRPr="0049277D">
              <w:rPr>
                <w:sz w:val="18"/>
                <w:szCs w:val="18"/>
              </w:rPr>
              <w:t>DBSA/AI</w:t>
            </w:r>
          </w:p>
          <w:p w14:paraId="2F3FF2C8" w14:textId="77777777" w:rsidR="003310DD" w:rsidRPr="0049277D" w:rsidRDefault="003310DD">
            <w:pPr>
              <w:spacing w:after="120" w:line="240" w:lineRule="auto"/>
              <w:ind w:left="175"/>
              <w:rPr>
                <w:sz w:val="18"/>
                <w:szCs w:val="18"/>
              </w:rPr>
            </w:pPr>
          </w:p>
        </w:tc>
        <w:tc>
          <w:tcPr>
            <w:tcW w:w="1559" w:type="dxa"/>
            <w:shd w:val="clear" w:color="auto" w:fill="auto"/>
          </w:tcPr>
          <w:p w14:paraId="4351B920" w14:textId="77DD4A8A" w:rsidR="003310DD" w:rsidRPr="00A95E01" w:rsidRDefault="003310DD">
            <w:pPr>
              <w:numPr>
                <w:ilvl w:val="0"/>
                <w:numId w:val="13"/>
              </w:numPr>
              <w:spacing w:after="120" w:line="240" w:lineRule="auto"/>
              <w:ind w:left="175" w:hanging="142"/>
              <w:rPr>
                <w:sz w:val="18"/>
                <w:szCs w:val="18"/>
                <w:lang w:val="fr-CH"/>
              </w:rPr>
            </w:pPr>
            <w:r w:rsidRPr="001D1C14">
              <w:rPr>
                <w:sz w:val="18"/>
                <w:szCs w:val="18"/>
                <w:lang w:val="en-GB"/>
              </w:rPr>
              <w:t xml:space="preserve">Pre- and post-IEC strategy </w:t>
            </w:r>
            <w:r w:rsidR="00E25A25">
              <w:rPr>
                <w:sz w:val="18"/>
                <w:szCs w:val="18"/>
                <w:lang w:val="en-GB"/>
              </w:rPr>
              <w:t>implement-</w:t>
            </w:r>
            <w:proofErr w:type="spellStart"/>
            <w:r w:rsidRPr="001D1C14">
              <w:rPr>
                <w:sz w:val="18"/>
                <w:szCs w:val="18"/>
                <w:lang w:val="en-GB"/>
              </w:rPr>
              <w:t>tation</w:t>
            </w:r>
            <w:proofErr w:type="spellEnd"/>
            <w:r w:rsidRPr="00A95E01">
              <w:rPr>
                <w:sz w:val="18"/>
                <w:szCs w:val="18"/>
                <w:lang w:val="fr-CH"/>
              </w:rPr>
              <w:t xml:space="preserve"> questionnaires</w:t>
            </w:r>
          </w:p>
          <w:p w14:paraId="3137CBA1" w14:textId="77777777" w:rsidR="003310DD" w:rsidRPr="00A95E01" w:rsidRDefault="003310DD">
            <w:pPr>
              <w:numPr>
                <w:ilvl w:val="0"/>
                <w:numId w:val="13"/>
              </w:numPr>
              <w:spacing w:after="120" w:line="240" w:lineRule="auto"/>
              <w:ind w:left="175" w:hanging="142"/>
              <w:rPr>
                <w:sz w:val="18"/>
                <w:szCs w:val="18"/>
              </w:rPr>
            </w:pPr>
            <w:r>
              <w:rPr>
                <w:sz w:val="18"/>
                <w:szCs w:val="18"/>
              </w:rPr>
              <w:t>IEC event reports</w:t>
            </w:r>
          </w:p>
          <w:p w14:paraId="448BB282" w14:textId="77777777" w:rsidR="003310DD" w:rsidRPr="00A95E01" w:rsidRDefault="003310DD">
            <w:pPr>
              <w:numPr>
                <w:ilvl w:val="0"/>
                <w:numId w:val="13"/>
              </w:numPr>
              <w:spacing w:after="120" w:line="240" w:lineRule="auto"/>
              <w:ind w:left="175" w:hanging="142"/>
              <w:rPr>
                <w:sz w:val="18"/>
                <w:szCs w:val="18"/>
              </w:rPr>
            </w:pPr>
            <w:r>
              <w:rPr>
                <w:sz w:val="18"/>
                <w:szCs w:val="18"/>
              </w:rPr>
              <w:t xml:space="preserve">IEC materials </w:t>
            </w:r>
          </w:p>
        </w:tc>
        <w:tc>
          <w:tcPr>
            <w:tcW w:w="2459" w:type="dxa"/>
            <w:shd w:val="clear" w:color="auto" w:fill="auto"/>
          </w:tcPr>
          <w:p w14:paraId="3E4C08F5" w14:textId="77777777" w:rsidR="003310DD" w:rsidRPr="00F62BC8" w:rsidRDefault="003310DD">
            <w:pPr>
              <w:spacing w:after="120" w:line="240" w:lineRule="auto"/>
              <w:rPr>
                <w:bCs/>
                <w:sz w:val="18"/>
                <w:szCs w:val="18"/>
                <w:lang w:val="en-GB"/>
              </w:rPr>
            </w:pPr>
            <w:r w:rsidRPr="00F62BC8">
              <w:rPr>
                <w:bCs/>
                <w:sz w:val="18"/>
                <w:szCs w:val="18"/>
                <w:lang w:val="en-GB"/>
              </w:rPr>
              <w:t>Trainings and dissemination of awareness raising materials considered as key to strengthen the ESM of PCBs at national level</w:t>
            </w:r>
          </w:p>
          <w:p w14:paraId="06006FC8" w14:textId="77777777" w:rsidR="003310DD" w:rsidRPr="00F62BC8" w:rsidRDefault="003310DD">
            <w:pPr>
              <w:spacing w:after="120" w:line="240" w:lineRule="auto"/>
              <w:rPr>
                <w:bCs/>
                <w:sz w:val="18"/>
                <w:szCs w:val="18"/>
                <w:lang w:val="en-GB"/>
              </w:rPr>
            </w:pPr>
          </w:p>
        </w:tc>
      </w:tr>
      <w:tr w:rsidR="003310DD" w:rsidRPr="00D61BAB" w14:paraId="33033461" w14:textId="77777777" w:rsidTr="00E36ABF">
        <w:trPr>
          <w:trHeight w:val="424"/>
        </w:trPr>
        <w:tc>
          <w:tcPr>
            <w:tcW w:w="2061" w:type="dxa"/>
            <w:vMerge w:val="restart"/>
            <w:shd w:val="clear" w:color="auto" w:fill="auto"/>
          </w:tcPr>
          <w:p w14:paraId="274AD9B3" w14:textId="77777777" w:rsidR="003310DD" w:rsidRPr="008F7222" w:rsidRDefault="003310DD" w:rsidP="00E36ABF">
            <w:pPr>
              <w:spacing w:after="120" w:line="240" w:lineRule="auto"/>
              <w:rPr>
                <w:b/>
                <w:i/>
                <w:sz w:val="18"/>
                <w:szCs w:val="18"/>
              </w:rPr>
            </w:pPr>
            <w:r w:rsidRPr="008F7222">
              <w:rPr>
                <w:b/>
                <w:i/>
                <w:sz w:val="18"/>
                <w:szCs w:val="18"/>
              </w:rPr>
              <w:t>Project Outcome 2:</w:t>
            </w:r>
          </w:p>
          <w:p w14:paraId="7D8E6F48" w14:textId="77777777" w:rsidR="003310DD" w:rsidRPr="003252FE" w:rsidRDefault="003310DD" w:rsidP="00E36ABF">
            <w:pPr>
              <w:keepNext/>
              <w:keepLines/>
              <w:spacing w:before="200" w:after="120" w:line="240" w:lineRule="auto"/>
              <w:outlineLvl w:val="2"/>
              <w:rPr>
                <w:rFonts w:ascii="Times New Roman Bold" w:eastAsia="Times New Roman" w:hAnsi="Times New Roman Bold"/>
                <w:b/>
                <w:smallCaps/>
                <w:color w:val="FFFFFF"/>
                <w:sz w:val="18"/>
                <w:szCs w:val="18"/>
                <w:lang w:val="x-none" w:eastAsia="x-none"/>
              </w:rPr>
            </w:pPr>
            <w:r w:rsidRPr="003252FE">
              <w:rPr>
                <w:sz w:val="18"/>
                <w:szCs w:val="18"/>
              </w:rPr>
              <w:lastRenderedPageBreak/>
              <w:t>PCBs and PCB-contaminated oil, equipment, and wastes are collected, treated, and disposed</w:t>
            </w:r>
          </w:p>
        </w:tc>
        <w:tc>
          <w:tcPr>
            <w:tcW w:w="1642" w:type="dxa"/>
            <w:shd w:val="clear" w:color="auto" w:fill="auto"/>
          </w:tcPr>
          <w:p w14:paraId="5C501364" w14:textId="3FD8E677" w:rsidR="003310DD" w:rsidRDefault="00291840" w:rsidP="00E36ABF">
            <w:pPr>
              <w:spacing w:after="120" w:line="240" w:lineRule="auto"/>
              <w:rPr>
                <w:b/>
                <w:sz w:val="18"/>
                <w:szCs w:val="18"/>
              </w:rPr>
            </w:pPr>
            <w:r>
              <w:rPr>
                <w:b/>
                <w:sz w:val="18"/>
                <w:szCs w:val="18"/>
              </w:rPr>
              <w:lastRenderedPageBreak/>
              <w:t>Indicator 9</w:t>
            </w:r>
            <w:r w:rsidR="003310DD">
              <w:rPr>
                <w:b/>
                <w:sz w:val="18"/>
                <w:szCs w:val="18"/>
              </w:rPr>
              <w:t xml:space="preserve">: </w:t>
            </w:r>
          </w:p>
          <w:p w14:paraId="0704D573" w14:textId="77777777" w:rsidR="003310DD" w:rsidRPr="00F62BC8" w:rsidRDefault="003310DD">
            <w:pPr>
              <w:spacing w:after="120" w:line="240" w:lineRule="auto"/>
              <w:rPr>
                <w:bCs/>
                <w:sz w:val="18"/>
                <w:szCs w:val="18"/>
                <w:lang w:val="en-GB"/>
              </w:rPr>
            </w:pPr>
            <w:r>
              <w:rPr>
                <w:bCs/>
                <w:sz w:val="18"/>
                <w:szCs w:val="18"/>
                <w:lang w:val="en-GB"/>
              </w:rPr>
              <w:t>E</w:t>
            </w:r>
            <w:r w:rsidRPr="00F62BC8">
              <w:rPr>
                <w:bCs/>
                <w:sz w:val="18"/>
                <w:szCs w:val="18"/>
                <w:lang w:val="en-GB"/>
              </w:rPr>
              <w:t xml:space="preserve">nvironmentally sound technologies or services for PCBs </w:t>
            </w:r>
            <w:r>
              <w:rPr>
                <w:bCs/>
                <w:sz w:val="18"/>
                <w:szCs w:val="18"/>
                <w:lang w:val="en-GB"/>
              </w:rPr>
              <w:t xml:space="preserve">treatment/ </w:t>
            </w:r>
            <w:r w:rsidRPr="00F62BC8">
              <w:rPr>
                <w:bCs/>
                <w:sz w:val="18"/>
                <w:szCs w:val="18"/>
                <w:lang w:val="en-GB"/>
              </w:rPr>
              <w:lastRenderedPageBreak/>
              <w:t>disposal have been identified, assessed, and procured</w:t>
            </w:r>
          </w:p>
          <w:p w14:paraId="5F7D4264" w14:textId="77777777" w:rsidR="003310DD" w:rsidRPr="00F35C0F" w:rsidRDefault="003310DD" w:rsidP="00E36ABF">
            <w:pPr>
              <w:spacing w:after="120" w:line="240" w:lineRule="auto"/>
              <w:rPr>
                <w:b/>
                <w:sz w:val="18"/>
                <w:szCs w:val="18"/>
                <w:lang w:val="en-GB"/>
              </w:rPr>
            </w:pPr>
          </w:p>
        </w:tc>
        <w:tc>
          <w:tcPr>
            <w:tcW w:w="2327" w:type="dxa"/>
          </w:tcPr>
          <w:p w14:paraId="6368D735" w14:textId="77777777" w:rsidR="003310DD" w:rsidRPr="00F62BC8" w:rsidRDefault="003310DD">
            <w:pPr>
              <w:spacing w:after="120" w:line="240" w:lineRule="auto"/>
              <w:rPr>
                <w:bCs/>
                <w:sz w:val="18"/>
                <w:szCs w:val="18"/>
                <w:lang w:val="en-GB"/>
              </w:rPr>
            </w:pPr>
            <w:r>
              <w:rPr>
                <w:bCs/>
                <w:sz w:val="18"/>
                <w:szCs w:val="18"/>
                <w:lang w:val="en-GB"/>
              </w:rPr>
              <w:lastRenderedPageBreak/>
              <w:t>Documentary and direct evidence on the i</w:t>
            </w:r>
            <w:r w:rsidRPr="00F62BC8">
              <w:rPr>
                <w:bCs/>
                <w:sz w:val="18"/>
                <w:szCs w:val="18"/>
                <w:lang w:val="en-GB"/>
              </w:rPr>
              <w:t xml:space="preserve">dentification and technical-economic feasibility </w:t>
            </w:r>
            <w:r w:rsidRPr="00F62BC8">
              <w:rPr>
                <w:bCs/>
                <w:sz w:val="18"/>
                <w:szCs w:val="18"/>
                <w:lang w:val="en-GB"/>
              </w:rPr>
              <w:lastRenderedPageBreak/>
              <w:t xml:space="preserve">assessment of disposal options </w:t>
            </w:r>
          </w:p>
          <w:p w14:paraId="48150723" w14:textId="77777777" w:rsidR="003310DD" w:rsidRPr="004D18DE" w:rsidRDefault="003310DD" w:rsidP="00E36ABF">
            <w:pPr>
              <w:spacing w:after="120" w:line="240" w:lineRule="auto"/>
              <w:rPr>
                <w:sz w:val="18"/>
                <w:szCs w:val="18"/>
                <w:lang w:val="en-GB"/>
              </w:rPr>
            </w:pPr>
          </w:p>
        </w:tc>
        <w:tc>
          <w:tcPr>
            <w:tcW w:w="1620" w:type="dxa"/>
            <w:shd w:val="clear" w:color="auto" w:fill="auto"/>
          </w:tcPr>
          <w:p w14:paraId="69BF9F5B" w14:textId="77777777" w:rsidR="003310DD" w:rsidRPr="00D61BAB" w:rsidRDefault="003310DD">
            <w:pPr>
              <w:numPr>
                <w:ilvl w:val="0"/>
                <w:numId w:val="13"/>
              </w:numPr>
              <w:spacing w:after="120" w:line="240" w:lineRule="auto"/>
              <w:ind w:left="175" w:hanging="142"/>
              <w:rPr>
                <w:sz w:val="18"/>
                <w:szCs w:val="18"/>
              </w:rPr>
            </w:pPr>
            <w:r w:rsidRPr="00EA6B7A">
              <w:rPr>
                <w:sz w:val="18"/>
                <w:szCs w:val="18"/>
              </w:rPr>
              <w:lastRenderedPageBreak/>
              <w:t>Project progress reports</w:t>
            </w:r>
          </w:p>
        </w:tc>
        <w:tc>
          <w:tcPr>
            <w:tcW w:w="1252" w:type="dxa"/>
            <w:shd w:val="clear" w:color="auto" w:fill="auto"/>
          </w:tcPr>
          <w:p w14:paraId="7751577F" w14:textId="77777777" w:rsidR="003310DD" w:rsidRPr="00EA6B7A" w:rsidRDefault="003310DD">
            <w:pPr>
              <w:numPr>
                <w:ilvl w:val="0"/>
                <w:numId w:val="13"/>
              </w:numPr>
              <w:spacing w:after="120" w:line="240" w:lineRule="auto"/>
              <w:ind w:left="175" w:hanging="142"/>
              <w:rPr>
                <w:sz w:val="18"/>
                <w:szCs w:val="18"/>
              </w:rPr>
            </w:pPr>
            <w:r w:rsidRPr="00EA6B7A">
              <w:rPr>
                <w:sz w:val="18"/>
                <w:szCs w:val="18"/>
              </w:rPr>
              <w:t>Annually</w:t>
            </w:r>
          </w:p>
        </w:tc>
        <w:tc>
          <w:tcPr>
            <w:tcW w:w="1701" w:type="dxa"/>
            <w:shd w:val="clear" w:color="auto" w:fill="auto"/>
          </w:tcPr>
          <w:p w14:paraId="0696A37E" w14:textId="77777777" w:rsidR="003310DD" w:rsidRPr="00EA6B7A" w:rsidRDefault="003310DD">
            <w:pPr>
              <w:numPr>
                <w:ilvl w:val="0"/>
                <w:numId w:val="13"/>
              </w:numPr>
              <w:spacing w:after="120" w:line="240" w:lineRule="auto"/>
              <w:ind w:left="175" w:hanging="142"/>
              <w:rPr>
                <w:sz w:val="18"/>
                <w:szCs w:val="18"/>
              </w:rPr>
            </w:pPr>
            <w:r w:rsidRPr="00EA6B7A">
              <w:rPr>
                <w:sz w:val="18"/>
                <w:szCs w:val="18"/>
              </w:rPr>
              <w:t>PMU</w:t>
            </w:r>
          </w:p>
          <w:p w14:paraId="5C0AD218" w14:textId="77777777" w:rsidR="003310DD" w:rsidRPr="00EA6B7A" w:rsidRDefault="003310DD">
            <w:pPr>
              <w:numPr>
                <w:ilvl w:val="0"/>
                <w:numId w:val="13"/>
              </w:numPr>
              <w:spacing w:after="120" w:line="240" w:lineRule="auto"/>
              <w:ind w:left="175" w:hanging="142"/>
              <w:rPr>
                <w:sz w:val="18"/>
                <w:szCs w:val="18"/>
              </w:rPr>
            </w:pPr>
            <w:r w:rsidRPr="00EA6B7A">
              <w:rPr>
                <w:sz w:val="18"/>
                <w:szCs w:val="18"/>
              </w:rPr>
              <w:t>DBSA/AI</w:t>
            </w:r>
          </w:p>
          <w:p w14:paraId="262ABAD6" w14:textId="77777777" w:rsidR="003310DD" w:rsidRPr="00EA6B7A" w:rsidRDefault="003310DD">
            <w:pPr>
              <w:spacing w:after="120" w:line="240" w:lineRule="auto"/>
              <w:ind w:left="33"/>
              <w:rPr>
                <w:sz w:val="18"/>
                <w:szCs w:val="18"/>
              </w:rPr>
            </w:pPr>
          </w:p>
        </w:tc>
        <w:tc>
          <w:tcPr>
            <w:tcW w:w="1559" w:type="dxa"/>
            <w:shd w:val="clear" w:color="auto" w:fill="auto"/>
          </w:tcPr>
          <w:p w14:paraId="504E6E98" w14:textId="77777777" w:rsidR="003310DD" w:rsidRDefault="003310DD">
            <w:pPr>
              <w:numPr>
                <w:ilvl w:val="0"/>
                <w:numId w:val="13"/>
              </w:numPr>
              <w:spacing w:after="120" w:line="240" w:lineRule="auto"/>
              <w:ind w:left="175" w:hanging="142"/>
              <w:rPr>
                <w:sz w:val="18"/>
                <w:szCs w:val="18"/>
              </w:rPr>
            </w:pPr>
            <w:r>
              <w:rPr>
                <w:sz w:val="18"/>
                <w:szCs w:val="18"/>
              </w:rPr>
              <w:t>Third-party detailed assessment</w:t>
            </w:r>
          </w:p>
          <w:p w14:paraId="6BF5A8AA" w14:textId="77777777" w:rsidR="003310DD" w:rsidRPr="00F35C0F" w:rsidRDefault="003310DD">
            <w:pPr>
              <w:numPr>
                <w:ilvl w:val="0"/>
                <w:numId w:val="13"/>
              </w:numPr>
              <w:spacing w:after="120" w:line="240" w:lineRule="auto"/>
              <w:ind w:left="175" w:hanging="142"/>
              <w:rPr>
                <w:sz w:val="18"/>
                <w:szCs w:val="18"/>
              </w:rPr>
            </w:pPr>
            <w:r>
              <w:rPr>
                <w:sz w:val="18"/>
                <w:szCs w:val="18"/>
              </w:rPr>
              <w:t xml:space="preserve">Hazardous waste </w:t>
            </w:r>
            <w:r>
              <w:rPr>
                <w:sz w:val="18"/>
                <w:szCs w:val="18"/>
              </w:rPr>
              <w:lastRenderedPageBreak/>
              <w:t>manifests/ certificate of storage, transportation, and disposal of the amount of PCB waste treated in compliance with South Africa PCB Regulations and SC /BC Obligations</w:t>
            </w:r>
          </w:p>
          <w:p w14:paraId="4A546DBB" w14:textId="77777777" w:rsidR="003310DD" w:rsidRPr="00536E5C" w:rsidRDefault="003310DD">
            <w:pPr>
              <w:numPr>
                <w:ilvl w:val="0"/>
                <w:numId w:val="13"/>
              </w:numPr>
              <w:spacing w:after="120" w:line="240" w:lineRule="auto"/>
              <w:ind w:left="175" w:hanging="142"/>
              <w:rPr>
                <w:sz w:val="18"/>
                <w:szCs w:val="18"/>
              </w:rPr>
            </w:pPr>
            <w:r>
              <w:rPr>
                <w:sz w:val="18"/>
                <w:szCs w:val="18"/>
              </w:rPr>
              <w:t>Analytical certificates</w:t>
            </w:r>
          </w:p>
          <w:p w14:paraId="24026F09" w14:textId="77777777" w:rsidR="003310DD" w:rsidRPr="00536E5C" w:rsidRDefault="003310DD">
            <w:pPr>
              <w:numPr>
                <w:ilvl w:val="0"/>
                <w:numId w:val="13"/>
              </w:numPr>
              <w:spacing w:after="120" w:line="240" w:lineRule="auto"/>
              <w:ind w:left="175" w:hanging="142"/>
              <w:rPr>
                <w:sz w:val="18"/>
                <w:szCs w:val="18"/>
              </w:rPr>
            </w:pPr>
            <w:r>
              <w:rPr>
                <w:sz w:val="18"/>
                <w:szCs w:val="18"/>
              </w:rPr>
              <w:t xml:space="preserve">PCB tracking and record keeping system </w:t>
            </w:r>
          </w:p>
          <w:p w14:paraId="0C6A666B" w14:textId="77777777" w:rsidR="003310DD" w:rsidRPr="00D61BAB" w:rsidRDefault="003310DD">
            <w:pPr>
              <w:numPr>
                <w:ilvl w:val="0"/>
                <w:numId w:val="13"/>
              </w:numPr>
              <w:spacing w:after="120" w:line="240" w:lineRule="auto"/>
              <w:ind w:left="175" w:hanging="142"/>
              <w:rPr>
                <w:sz w:val="18"/>
                <w:szCs w:val="18"/>
              </w:rPr>
            </w:pPr>
            <w:r>
              <w:rPr>
                <w:sz w:val="18"/>
                <w:szCs w:val="18"/>
              </w:rPr>
              <w:t xml:space="preserve">Project progress reports </w:t>
            </w:r>
          </w:p>
        </w:tc>
        <w:tc>
          <w:tcPr>
            <w:tcW w:w="2459" w:type="dxa"/>
            <w:shd w:val="clear" w:color="auto" w:fill="auto"/>
          </w:tcPr>
          <w:p w14:paraId="68E7C88C" w14:textId="77777777" w:rsidR="003310DD" w:rsidRPr="00F62BC8" w:rsidRDefault="003310DD">
            <w:pPr>
              <w:spacing w:after="120" w:line="240" w:lineRule="auto"/>
              <w:rPr>
                <w:bCs/>
                <w:sz w:val="18"/>
                <w:szCs w:val="18"/>
                <w:lang w:val="en-GB"/>
              </w:rPr>
            </w:pPr>
            <w:r w:rsidRPr="00F62BC8">
              <w:rPr>
                <w:bCs/>
                <w:sz w:val="18"/>
                <w:szCs w:val="18"/>
                <w:lang w:val="en-GB"/>
              </w:rPr>
              <w:lastRenderedPageBreak/>
              <w:t xml:space="preserve">International experts and national stakeholders establish cooperation so that the technical specification and identification of proper technologies are appropriately </w:t>
            </w:r>
            <w:r w:rsidRPr="00F62BC8">
              <w:rPr>
                <w:bCs/>
                <w:sz w:val="18"/>
                <w:szCs w:val="18"/>
                <w:lang w:val="en-GB"/>
              </w:rPr>
              <w:lastRenderedPageBreak/>
              <w:t>suited to the national situation and needs</w:t>
            </w:r>
          </w:p>
          <w:p w14:paraId="1F058D1C" w14:textId="77777777" w:rsidR="003310DD" w:rsidRPr="00F62BC8" w:rsidRDefault="003310DD">
            <w:pPr>
              <w:spacing w:after="120" w:line="240" w:lineRule="auto"/>
              <w:rPr>
                <w:b/>
                <w:bCs/>
                <w:sz w:val="18"/>
                <w:szCs w:val="18"/>
                <w:highlight w:val="cyan"/>
                <w:lang w:val="en-GB"/>
              </w:rPr>
            </w:pPr>
            <w:r w:rsidRPr="00F62BC8">
              <w:rPr>
                <w:bCs/>
                <w:sz w:val="18"/>
                <w:szCs w:val="18"/>
                <w:lang w:val="en-GB"/>
              </w:rPr>
              <w:t>Technologies for the safe disposal of PCBs and PCBs and PCB-contaminated oil, equipment, and wastes are commercially available in the country</w:t>
            </w:r>
          </w:p>
        </w:tc>
      </w:tr>
      <w:tr w:rsidR="003310DD" w:rsidRPr="008F7222" w14:paraId="3B85E30C" w14:textId="77777777" w:rsidTr="00E36ABF">
        <w:trPr>
          <w:trHeight w:val="424"/>
        </w:trPr>
        <w:tc>
          <w:tcPr>
            <w:tcW w:w="2061" w:type="dxa"/>
            <w:vMerge/>
            <w:shd w:val="clear" w:color="auto" w:fill="auto"/>
          </w:tcPr>
          <w:p w14:paraId="1CFD3279" w14:textId="77777777" w:rsidR="003310DD" w:rsidRPr="008F7222" w:rsidRDefault="003310DD" w:rsidP="00E36ABF">
            <w:pPr>
              <w:spacing w:after="120" w:line="240" w:lineRule="auto"/>
              <w:rPr>
                <w:b/>
                <w:i/>
                <w:sz w:val="18"/>
                <w:szCs w:val="18"/>
              </w:rPr>
            </w:pPr>
          </w:p>
        </w:tc>
        <w:tc>
          <w:tcPr>
            <w:tcW w:w="1642" w:type="dxa"/>
            <w:shd w:val="clear" w:color="auto" w:fill="auto"/>
          </w:tcPr>
          <w:p w14:paraId="38861F81" w14:textId="5EA32038" w:rsidR="003310DD" w:rsidRDefault="003310DD" w:rsidP="00E36ABF">
            <w:pPr>
              <w:spacing w:after="120" w:line="240" w:lineRule="auto"/>
              <w:rPr>
                <w:b/>
                <w:sz w:val="18"/>
                <w:szCs w:val="18"/>
              </w:rPr>
            </w:pPr>
            <w:r>
              <w:rPr>
                <w:b/>
                <w:sz w:val="18"/>
                <w:szCs w:val="18"/>
              </w:rPr>
              <w:t xml:space="preserve">Indicator </w:t>
            </w:r>
            <w:r w:rsidR="00291840">
              <w:rPr>
                <w:b/>
                <w:sz w:val="18"/>
                <w:szCs w:val="18"/>
              </w:rPr>
              <w:t>10</w:t>
            </w:r>
            <w:r>
              <w:rPr>
                <w:b/>
                <w:sz w:val="18"/>
                <w:szCs w:val="18"/>
              </w:rPr>
              <w:t>:</w:t>
            </w:r>
          </w:p>
          <w:p w14:paraId="0C735FA6" w14:textId="77777777" w:rsidR="003310DD" w:rsidRPr="00EA6B7A" w:rsidRDefault="003310DD" w:rsidP="00E36ABF">
            <w:pPr>
              <w:spacing w:after="120" w:line="240" w:lineRule="auto"/>
              <w:rPr>
                <w:b/>
                <w:sz w:val="18"/>
                <w:szCs w:val="18"/>
              </w:rPr>
            </w:pPr>
            <w:r>
              <w:rPr>
                <w:bCs/>
                <w:sz w:val="18"/>
                <w:szCs w:val="18"/>
                <w:lang w:val="en-GB"/>
              </w:rPr>
              <w:t>T</w:t>
            </w:r>
            <w:r w:rsidRPr="00F62BC8">
              <w:rPr>
                <w:bCs/>
                <w:sz w:val="18"/>
                <w:szCs w:val="18"/>
                <w:lang w:val="en-GB"/>
              </w:rPr>
              <w:t>echnology transfer for PCB treatment and destruction has been undertaken through open international tender process, local authorizations and permits, and PPP model</w:t>
            </w:r>
          </w:p>
        </w:tc>
        <w:tc>
          <w:tcPr>
            <w:tcW w:w="2327" w:type="dxa"/>
          </w:tcPr>
          <w:p w14:paraId="4129173B" w14:textId="77777777" w:rsidR="003310DD" w:rsidRPr="00F62BC8" w:rsidRDefault="003310DD">
            <w:pPr>
              <w:spacing w:after="120" w:line="240" w:lineRule="auto"/>
              <w:rPr>
                <w:bCs/>
                <w:sz w:val="18"/>
                <w:szCs w:val="18"/>
                <w:lang w:val="en-GB"/>
              </w:rPr>
            </w:pPr>
            <w:r w:rsidRPr="00F62BC8">
              <w:rPr>
                <w:bCs/>
                <w:sz w:val="18"/>
                <w:szCs w:val="18"/>
                <w:lang w:val="en-GB"/>
              </w:rPr>
              <w:t xml:space="preserve">Documentary and direct evidence </w:t>
            </w:r>
            <w:r>
              <w:rPr>
                <w:bCs/>
                <w:sz w:val="18"/>
                <w:szCs w:val="18"/>
                <w:lang w:val="en-GB"/>
              </w:rPr>
              <w:t>on the</w:t>
            </w:r>
            <w:r w:rsidRPr="00F62BC8">
              <w:rPr>
                <w:bCs/>
                <w:sz w:val="18"/>
                <w:szCs w:val="18"/>
                <w:lang w:val="en-GB"/>
              </w:rPr>
              <w:t xml:space="preserve"> </w:t>
            </w:r>
            <w:r>
              <w:rPr>
                <w:bCs/>
                <w:sz w:val="18"/>
                <w:szCs w:val="18"/>
                <w:lang w:val="en-GB"/>
              </w:rPr>
              <w:t>d</w:t>
            </w:r>
            <w:r w:rsidRPr="00F62BC8">
              <w:rPr>
                <w:bCs/>
                <w:sz w:val="18"/>
                <w:szCs w:val="18"/>
                <w:lang w:val="en-GB"/>
              </w:rPr>
              <w:t xml:space="preserve">rafting of TORs for the procurement of PCBs </w:t>
            </w:r>
            <w:r>
              <w:rPr>
                <w:bCs/>
                <w:sz w:val="18"/>
                <w:szCs w:val="18"/>
                <w:lang w:val="en-GB"/>
              </w:rPr>
              <w:t>treatment/</w:t>
            </w:r>
            <w:r w:rsidRPr="00F62BC8">
              <w:rPr>
                <w:bCs/>
                <w:sz w:val="18"/>
                <w:szCs w:val="18"/>
                <w:lang w:val="en-GB"/>
              </w:rPr>
              <w:t>disposal service and equipment</w:t>
            </w:r>
          </w:p>
          <w:p w14:paraId="606D078D" w14:textId="77777777" w:rsidR="003310DD" w:rsidRPr="00B7511C" w:rsidRDefault="003310DD" w:rsidP="00E36ABF">
            <w:pPr>
              <w:spacing w:after="120" w:line="240" w:lineRule="auto"/>
              <w:rPr>
                <w:sz w:val="18"/>
                <w:szCs w:val="18"/>
                <w:lang w:val="en-GB"/>
              </w:rPr>
            </w:pPr>
            <w:r w:rsidRPr="00F62BC8">
              <w:rPr>
                <w:bCs/>
                <w:sz w:val="18"/>
                <w:szCs w:val="18"/>
                <w:lang w:val="en-GB"/>
              </w:rPr>
              <w:t xml:space="preserve">Documentary and direct evidence </w:t>
            </w:r>
            <w:r>
              <w:rPr>
                <w:bCs/>
                <w:sz w:val="18"/>
                <w:szCs w:val="18"/>
                <w:lang w:val="en-GB"/>
              </w:rPr>
              <w:t>on the</w:t>
            </w:r>
            <w:r w:rsidRPr="00F62BC8">
              <w:rPr>
                <w:bCs/>
                <w:sz w:val="18"/>
                <w:szCs w:val="18"/>
                <w:lang w:val="en-GB"/>
              </w:rPr>
              <w:t xml:space="preserve"> </w:t>
            </w:r>
            <w:r>
              <w:rPr>
                <w:bCs/>
                <w:sz w:val="18"/>
                <w:szCs w:val="18"/>
                <w:lang w:val="en-GB"/>
              </w:rPr>
              <w:t>d</w:t>
            </w:r>
            <w:r w:rsidRPr="00F62BC8">
              <w:rPr>
                <w:bCs/>
                <w:sz w:val="18"/>
                <w:szCs w:val="18"/>
                <w:lang w:val="en-GB"/>
              </w:rPr>
              <w:t>rafting of TORs for the PPP to provide a clear, predictable, and legitimate institutional framework supported by structured and predictable resources</w:t>
            </w:r>
          </w:p>
        </w:tc>
        <w:tc>
          <w:tcPr>
            <w:tcW w:w="1620" w:type="dxa"/>
            <w:shd w:val="clear" w:color="auto" w:fill="auto"/>
          </w:tcPr>
          <w:p w14:paraId="74940E4A" w14:textId="77777777" w:rsidR="003310DD" w:rsidRDefault="003310DD">
            <w:pPr>
              <w:numPr>
                <w:ilvl w:val="0"/>
                <w:numId w:val="13"/>
              </w:numPr>
              <w:spacing w:after="120" w:line="240" w:lineRule="auto"/>
              <w:ind w:left="175" w:hanging="142"/>
              <w:rPr>
                <w:sz w:val="18"/>
                <w:szCs w:val="18"/>
              </w:rPr>
            </w:pPr>
            <w:r w:rsidRPr="00D4035F">
              <w:rPr>
                <w:sz w:val="18"/>
                <w:szCs w:val="18"/>
              </w:rPr>
              <w:t>TORs</w:t>
            </w:r>
          </w:p>
          <w:p w14:paraId="7068CEB8" w14:textId="27EEAF66" w:rsidR="00C6223E" w:rsidRPr="00D4035F" w:rsidRDefault="00C6223E">
            <w:pPr>
              <w:numPr>
                <w:ilvl w:val="0"/>
                <w:numId w:val="13"/>
              </w:numPr>
              <w:spacing w:after="120" w:line="240" w:lineRule="auto"/>
              <w:ind w:left="175" w:hanging="142"/>
              <w:rPr>
                <w:sz w:val="18"/>
                <w:szCs w:val="18"/>
              </w:rPr>
            </w:pPr>
            <w:r>
              <w:rPr>
                <w:sz w:val="18"/>
                <w:szCs w:val="18"/>
              </w:rPr>
              <w:t>Procurement reports</w:t>
            </w:r>
          </w:p>
        </w:tc>
        <w:tc>
          <w:tcPr>
            <w:tcW w:w="1252" w:type="dxa"/>
            <w:shd w:val="clear" w:color="auto" w:fill="auto"/>
          </w:tcPr>
          <w:p w14:paraId="7FCF6C31" w14:textId="77777777" w:rsidR="003310DD" w:rsidRPr="00D4035F" w:rsidRDefault="003310DD">
            <w:pPr>
              <w:numPr>
                <w:ilvl w:val="0"/>
                <w:numId w:val="13"/>
              </w:numPr>
              <w:spacing w:after="120" w:line="240" w:lineRule="auto"/>
              <w:ind w:left="175" w:hanging="142"/>
              <w:rPr>
                <w:sz w:val="18"/>
                <w:szCs w:val="18"/>
              </w:rPr>
            </w:pPr>
            <w:r w:rsidRPr="00EA6B7A">
              <w:rPr>
                <w:sz w:val="18"/>
                <w:szCs w:val="18"/>
              </w:rPr>
              <w:t>Annually</w:t>
            </w:r>
          </w:p>
        </w:tc>
        <w:tc>
          <w:tcPr>
            <w:tcW w:w="1701" w:type="dxa"/>
            <w:shd w:val="clear" w:color="auto" w:fill="auto"/>
          </w:tcPr>
          <w:p w14:paraId="53767DAC" w14:textId="77777777" w:rsidR="003310DD" w:rsidRPr="00D4035F" w:rsidRDefault="003310DD">
            <w:pPr>
              <w:numPr>
                <w:ilvl w:val="0"/>
                <w:numId w:val="13"/>
              </w:numPr>
              <w:spacing w:after="120" w:line="240" w:lineRule="auto"/>
              <w:ind w:left="175" w:hanging="142"/>
              <w:rPr>
                <w:sz w:val="18"/>
                <w:szCs w:val="18"/>
              </w:rPr>
            </w:pPr>
            <w:r w:rsidRPr="00D4035F">
              <w:rPr>
                <w:sz w:val="18"/>
                <w:szCs w:val="18"/>
              </w:rPr>
              <w:t>PMU</w:t>
            </w:r>
          </w:p>
          <w:p w14:paraId="03C022A7" w14:textId="77777777" w:rsidR="003310DD" w:rsidRPr="00D4035F" w:rsidRDefault="003310DD">
            <w:pPr>
              <w:numPr>
                <w:ilvl w:val="0"/>
                <w:numId w:val="13"/>
              </w:numPr>
              <w:spacing w:after="120" w:line="240" w:lineRule="auto"/>
              <w:ind w:left="175" w:hanging="142"/>
              <w:rPr>
                <w:sz w:val="18"/>
                <w:szCs w:val="18"/>
              </w:rPr>
            </w:pPr>
            <w:r w:rsidRPr="00D4035F">
              <w:rPr>
                <w:sz w:val="18"/>
                <w:szCs w:val="18"/>
              </w:rPr>
              <w:t>DBSA/AI</w:t>
            </w:r>
          </w:p>
          <w:p w14:paraId="7CFE1B1C" w14:textId="77777777" w:rsidR="003310DD" w:rsidRPr="00D4035F" w:rsidRDefault="003310DD">
            <w:pPr>
              <w:spacing w:after="120" w:line="240" w:lineRule="auto"/>
              <w:ind w:left="175"/>
              <w:rPr>
                <w:sz w:val="18"/>
                <w:szCs w:val="18"/>
              </w:rPr>
            </w:pPr>
          </w:p>
        </w:tc>
        <w:tc>
          <w:tcPr>
            <w:tcW w:w="1559" w:type="dxa"/>
            <w:shd w:val="clear" w:color="auto" w:fill="auto"/>
          </w:tcPr>
          <w:p w14:paraId="3B62F516" w14:textId="77777777" w:rsidR="003310DD" w:rsidRPr="00F35C0F" w:rsidRDefault="003310DD">
            <w:pPr>
              <w:numPr>
                <w:ilvl w:val="0"/>
                <w:numId w:val="13"/>
              </w:numPr>
              <w:spacing w:after="120" w:line="240" w:lineRule="auto"/>
              <w:ind w:left="175" w:hanging="142"/>
              <w:rPr>
                <w:sz w:val="18"/>
                <w:szCs w:val="18"/>
              </w:rPr>
            </w:pPr>
            <w:r>
              <w:rPr>
                <w:sz w:val="18"/>
                <w:szCs w:val="18"/>
              </w:rPr>
              <w:t>Hazardous waste manifests/ certificate of storage, transportation, and disposal of the amount of PCB waste treated in compliance with South Africa PCB Regulations and SC /BC Obligations</w:t>
            </w:r>
          </w:p>
          <w:p w14:paraId="5E6126D4" w14:textId="77777777" w:rsidR="003310DD" w:rsidRPr="00536E5C" w:rsidRDefault="003310DD">
            <w:pPr>
              <w:numPr>
                <w:ilvl w:val="0"/>
                <w:numId w:val="13"/>
              </w:numPr>
              <w:spacing w:after="120" w:line="240" w:lineRule="auto"/>
              <w:ind w:left="175" w:hanging="142"/>
              <w:rPr>
                <w:sz w:val="18"/>
                <w:szCs w:val="18"/>
              </w:rPr>
            </w:pPr>
            <w:r>
              <w:rPr>
                <w:sz w:val="18"/>
                <w:szCs w:val="18"/>
              </w:rPr>
              <w:lastRenderedPageBreak/>
              <w:t>Analytical certificates</w:t>
            </w:r>
          </w:p>
          <w:p w14:paraId="501B8B0D" w14:textId="77777777" w:rsidR="003310DD" w:rsidRPr="00536E5C" w:rsidRDefault="003310DD">
            <w:pPr>
              <w:numPr>
                <w:ilvl w:val="0"/>
                <w:numId w:val="13"/>
              </w:numPr>
              <w:spacing w:after="120" w:line="240" w:lineRule="auto"/>
              <w:ind w:left="175" w:hanging="142"/>
              <w:rPr>
                <w:sz w:val="18"/>
                <w:szCs w:val="18"/>
              </w:rPr>
            </w:pPr>
            <w:r>
              <w:rPr>
                <w:sz w:val="18"/>
                <w:szCs w:val="18"/>
              </w:rPr>
              <w:t xml:space="preserve">PCB tracking and record keeping system </w:t>
            </w:r>
          </w:p>
          <w:p w14:paraId="11F865C3" w14:textId="4709FD95" w:rsidR="003310DD" w:rsidRPr="00C6223E" w:rsidRDefault="003310DD" w:rsidP="00E36ABF">
            <w:pPr>
              <w:numPr>
                <w:ilvl w:val="0"/>
                <w:numId w:val="13"/>
              </w:numPr>
              <w:spacing w:after="120" w:line="240" w:lineRule="auto"/>
              <w:ind w:left="175" w:hanging="142"/>
              <w:rPr>
                <w:sz w:val="18"/>
                <w:szCs w:val="18"/>
              </w:rPr>
            </w:pPr>
            <w:r>
              <w:rPr>
                <w:sz w:val="18"/>
                <w:szCs w:val="18"/>
              </w:rPr>
              <w:t>Project progress reports</w:t>
            </w:r>
          </w:p>
        </w:tc>
        <w:tc>
          <w:tcPr>
            <w:tcW w:w="2459" w:type="dxa"/>
            <w:shd w:val="clear" w:color="auto" w:fill="auto"/>
          </w:tcPr>
          <w:p w14:paraId="0164B599" w14:textId="77777777" w:rsidR="003310DD" w:rsidRPr="00F62BC8" w:rsidRDefault="003310DD">
            <w:pPr>
              <w:spacing w:after="120" w:line="240" w:lineRule="auto"/>
              <w:rPr>
                <w:bCs/>
                <w:sz w:val="18"/>
                <w:szCs w:val="18"/>
                <w:lang w:val="en-GB"/>
              </w:rPr>
            </w:pPr>
            <w:r w:rsidRPr="00F62BC8">
              <w:rPr>
                <w:bCs/>
                <w:sz w:val="18"/>
                <w:szCs w:val="18"/>
                <w:lang w:val="en-GB"/>
              </w:rPr>
              <w:lastRenderedPageBreak/>
              <w:t>International experts and national stakeholders establish cooperation so that the technical specification and identification of proper technologies are appropriately suited to the national situation and needs</w:t>
            </w:r>
          </w:p>
          <w:p w14:paraId="0F975433" w14:textId="77777777" w:rsidR="003310DD" w:rsidRPr="008F7222" w:rsidRDefault="003310DD" w:rsidP="00E36ABF">
            <w:pPr>
              <w:spacing w:after="120" w:line="240" w:lineRule="auto"/>
              <w:rPr>
                <w:sz w:val="18"/>
                <w:szCs w:val="18"/>
              </w:rPr>
            </w:pPr>
            <w:r w:rsidRPr="00F62BC8">
              <w:rPr>
                <w:bCs/>
                <w:sz w:val="18"/>
                <w:szCs w:val="18"/>
                <w:lang w:val="en-GB"/>
              </w:rPr>
              <w:t>Technologies for the safe disposal of PCBs and PCBs and PCB-contaminated oil, equipment, and wastes are commercially available in the country</w:t>
            </w:r>
          </w:p>
        </w:tc>
      </w:tr>
      <w:tr w:rsidR="003310DD" w:rsidRPr="008F7222" w14:paraId="31FDA04A" w14:textId="77777777" w:rsidTr="00E36ABF">
        <w:trPr>
          <w:trHeight w:val="424"/>
        </w:trPr>
        <w:tc>
          <w:tcPr>
            <w:tcW w:w="2061" w:type="dxa"/>
            <w:vMerge/>
            <w:shd w:val="clear" w:color="auto" w:fill="auto"/>
          </w:tcPr>
          <w:p w14:paraId="1A642362" w14:textId="77777777" w:rsidR="003310DD" w:rsidRPr="008F7222" w:rsidRDefault="003310DD" w:rsidP="00E36ABF">
            <w:pPr>
              <w:spacing w:after="120" w:line="240" w:lineRule="auto"/>
              <w:rPr>
                <w:b/>
                <w:i/>
                <w:sz w:val="18"/>
                <w:szCs w:val="18"/>
              </w:rPr>
            </w:pPr>
          </w:p>
        </w:tc>
        <w:tc>
          <w:tcPr>
            <w:tcW w:w="1642" w:type="dxa"/>
            <w:shd w:val="clear" w:color="auto" w:fill="auto"/>
          </w:tcPr>
          <w:p w14:paraId="0EAE247F" w14:textId="3A314F04" w:rsidR="003310DD" w:rsidRDefault="003310DD" w:rsidP="00E36ABF">
            <w:pPr>
              <w:spacing w:after="120" w:line="240" w:lineRule="auto"/>
              <w:rPr>
                <w:b/>
                <w:sz w:val="18"/>
                <w:szCs w:val="18"/>
              </w:rPr>
            </w:pPr>
            <w:r w:rsidRPr="008F7222">
              <w:rPr>
                <w:b/>
                <w:sz w:val="18"/>
                <w:szCs w:val="18"/>
              </w:rPr>
              <w:t xml:space="preserve">Indicator </w:t>
            </w:r>
            <w:r w:rsidR="00291840">
              <w:rPr>
                <w:b/>
                <w:sz w:val="18"/>
                <w:szCs w:val="18"/>
              </w:rPr>
              <w:t>11</w:t>
            </w:r>
            <w:r>
              <w:rPr>
                <w:b/>
                <w:sz w:val="18"/>
                <w:szCs w:val="18"/>
              </w:rPr>
              <w:t xml:space="preserve">: </w:t>
            </w:r>
          </w:p>
          <w:p w14:paraId="49BAD0F6" w14:textId="65520A27" w:rsidR="003310DD" w:rsidRPr="008F7222" w:rsidRDefault="003310DD" w:rsidP="00E36ABF">
            <w:pPr>
              <w:spacing w:after="120" w:line="240" w:lineRule="auto"/>
              <w:rPr>
                <w:b/>
                <w:sz w:val="18"/>
                <w:szCs w:val="18"/>
              </w:rPr>
            </w:pPr>
            <w:r w:rsidRPr="00F62BC8">
              <w:rPr>
                <w:rFonts w:cs="TimesNewRomanPSMT"/>
                <w:sz w:val="18"/>
                <w:szCs w:val="18"/>
                <w:lang w:val="en-GB"/>
              </w:rPr>
              <w:t>Interim storage facilities are established/</w:t>
            </w:r>
            <w:r w:rsidR="00C6223E">
              <w:rPr>
                <w:rFonts w:cs="TimesNewRomanPSMT"/>
                <w:sz w:val="18"/>
                <w:szCs w:val="18"/>
                <w:lang w:val="en-GB"/>
              </w:rPr>
              <w:t xml:space="preserve"> </w:t>
            </w:r>
            <w:r w:rsidRPr="00F62BC8">
              <w:rPr>
                <w:rFonts w:cs="TimesNewRomanPSMT"/>
                <w:sz w:val="18"/>
                <w:szCs w:val="18"/>
                <w:lang w:val="en-GB"/>
              </w:rPr>
              <w:t xml:space="preserve">upgraded, where required, and monitored under the project for the safe storage of </w:t>
            </w:r>
            <w:r w:rsidRPr="00F62BC8">
              <w:rPr>
                <w:bCs/>
                <w:sz w:val="18"/>
                <w:szCs w:val="18"/>
                <w:lang w:val="en-GB"/>
              </w:rPr>
              <w:t>PCBs and PCB-contaminated oil, equipment, and wastes</w:t>
            </w:r>
            <w:r w:rsidRPr="00F62BC8">
              <w:rPr>
                <w:rFonts w:cs="TimesNewRomanPSMT"/>
                <w:sz w:val="18"/>
                <w:szCs w:val="18"/>
                <w:lang w:val="en-GB"/>
              </w:rPr>
              <w:t xml:space="preserve"> pending final disposal or decontamination procedures</w:t>
            </w:r>
          </w:p>
        </w:tc>
        <w:tc>
          <w:tcPr>
            <w:tcW w:w="2327" w:type="dxa"/>
          </w:tcPr>
          <w:p w14:paraId="1EEF4962" w14:textId="77777777" w:rsidR="003310DD" w:rsidRPr="00F62BC8" w:rsidRDefault="003310DD">
            <w:pPr>
              <w:spacing w:after="120" w:line="240" w:lineRule="auto"/>
              <w:rPr>
                <w:bCs/>
                <w:sz w:val="18"/>
                <w:szCs w:val="18"/>
                <w:lang w:val="en-GB"/>
              </w:rPr>
            </w:pPr>
            <w:r w:rsidRPr="00F62BC8">
              <w:rPr>
                <w:bCs/>
                <w:sz w:val="18"/>
                <w:szCs w:val="18"/>
                <w:lang w:val="en-GB"/>
              </w:rPr>
              <w:t>At least 2 storage facilities have been upgraded, where required, to ensure safe storage of PCBs and PCB-contaminated oil, equipment, and wastes in accordance with national and international rules on PCBs</w:t>
            </w:r>
          </w:p>
          <w:p w14:paraId="5CDEEA2D" w14:textId="77777777" w:rsidR="003310DD" w:rsidRPr="008B2D36" w:rsidRDefault="003310DD" w:rsidP="00E36ABF">
            <w:pPr>
              <w:spacing w:after="120" w:line="240" w:lineRule="auto"/>
              <w:rPr>
                <w:sz w:val="18"/>
                <w:szCs w:val="18"/>
                <w:lang w:val="en-GB"/>
              </w:rPr>
            </w:pPr>
          </w:p>
        </w:tc>
        <w:tc>
          <w:tcPr>
            <w:tcW w:w="1620" w:type="dxa"/>
            <w:shd w:val="clear" w:color="auto" w:fill="auto"/>
          </w:tcPr>
          <w:p w14:paraId="6ECA9550" w14:textId="77777777" w:rsidR="003310DD" w:rsidRPr="00E36ABF" w:rsidRDefault="003310DD">
            <w:pPr>
              <w:numPr>
                <w:ilvl w:val="0"/>
                <w:numId w:val="13"/>
              </w:numPr>
              <w:spacing w:after="120" w:line="240" w:lineRule="auto"/>
              <w:ind w:left="175" w:hanging="142"/>
              <w:rPr>
                <w:sz w:val="18"/>
                <w:szCs w:val="18"/>
              </w:rPr>
            </w:pPr>
            <w:r w:rsidRPr="00E36ABF">
              <w:rPr>
                <w:sz w:val="18"/>
                <w:szCs w:val="18"/>
              </w:rPr>
              <w:t xml:space="preserve">Service providers </w:t>
            </w:r>
          </w:p>
        </w:tc>
        <w:tc>
          <w:tcPr>
            <w:tcW w:w="1252" w:type="dxa"/>
            <w:shd w:val="clear" w:color="auto" w:fill="auto"/>
          </w:tcPr>
          <w:p w14:paraId="6CCF1D83" w14:textId="503CF24A" w:rsidR="003310DD" w:rsidRPr="00E36ABF" w:rsidRDefault="00C6223E">
            <w:pPr>
              <w:numPr>
                <w:ilvl w:val="0"/>
                <w:numId w:val="13"/>
              </w:numPr>
              <w:spacing w:after="120" w:line="240" w:lineRule="auto"/>
              <w:ind w:left="175" w:hanging="142"/>
              <w:rPr>
                <w:sz w:val="18"/>
                <w:szCs w:val="18"/>
              </w:rPr>
            </w:pPr>
            <w:r w:rsidRPr="00E36ABF">
              <w:rPr>
                <w:sz w:val="18"/>
                <w:szCs w:val="18"/>
              </w:rPr>
              <w:t>Annually</w:t>
            </w:r>
          </w:p>
        </w:tc>
        <w:tc>
          <w:tcPr>
            <w:tcW w:w="1701" w:type="dxa"/>
            <w:shd w:val="clear" w:color="auto" w:fill="auto"/>
          </w:tcPr>
          <w:p w14:paraId="60AC29BE" w14:textId="77777777" w:rsidR="003310DD" w:rsidRPr="00E36ABF" w:rsidRDefault="003310DD">
            <w:pPr>
              <w:numPr>
                <w:ilvl w:val="0"/>
                <w:numId w:val="13"/>
              </w:numPr>
              <w:spacing w:after="120" w:line="240" w:lineRule="auto"/>
              <w:ind w:left="175" w:hanging="142"/>
              <w:rPr>
                <w:sz w:val="18"/>
                <w:szCs w:val="18"/>
              </w:rPr>
            </w:pPr>
            <w:r w:rsidRPr="00E36ABF">
              <w:rPr>
                <w:sz w:val="18"/>
                <w:szCs w:val="18"/>
              </w:rPr>
              <w:t>PMU</w:t>
            </w:r>
          </w:p>
          <w:p w14:paraId="47CA414E" w14:textId="4D27DBC5" w:rsidR="003310DD" w:rsidRPr="00E36ABF" w:rsidRDefault="003310DD">
            <w:pPr>
              <w:numPr>
                <w:ilvl w:val="0"/>
                <w:numId w:val="13"/>
              </w:numPr>
              <w:spacing w:after="120" w:line="240" w:lineRule="auto"/>
              <w:ind w:left="175" w:hanging="142"/>
              <w:rPr>
                <w:sz w:val="18"/>
                <w:szCs w:val="18"/>
              </w:rPr>
            </w:pPr>
            <w:r w:rsidRPr="00E36ABF">
              <w:rPr>
                <w:sz w:val="18"/>
                <w:szCs w:val="18"/>
              </w:rPr>
              <w:t>DBSA</w:t>
            </w:r>
            <w:r w:rsidR="00C6223E" w:rsidRPr="00E36ABF">
              <w:rPr>
                <w:sz w:val="18"/>
                <w:szCs w:val="18"/>
              </w:rPr>
              <w:t>/AI</w:t>
            </w:r>
          </w:p>
          <w:p w14:paraId="35381AAA" w14:textId="77777777" w:rsidR="003310DD" w:rsidRPr="00C6223E" w:rsidRDefault="003310DD">
            <w:pPr>
              <w:spacing w:after="120" w:line="240" w:lineRule="auto"/>
              <w:ind w:left="175"/>
              <w:rPr>
                <w:sz w:val="18"/>
                <w:szCs w:val="18"/>
              </w:rPr>
            </w:pPr>
          </w:p>
        </w:tc>
        <w:tc>
          <w:tcPr>
            <w:tcW w:w="1559" w:type="dxa"/>
            <w:shd w:val="clear" w:color="auto" w:fill="auto"/>
          </w:tcPr>
          <w:p w14:paraId="4463B09E" w14:textId="5FAD3679" w:rsidR="003310DD" w:rsidRPr="008F7222" w:rsidRDefault="00C6223E">
            <w:pPr>
              <w:numPr>
                <w:ilvl w:val="0"/>
                <w:numId w:val="13"/>
              </w:numPr>
              <w:spacing w:after="120" w:line="240" w:lineRule="auto"/>
              <w:ind w:left="175" w:hanging="142"/>
              <w:rPr>
                <w:sz w:val="18"/>
                <w:szCs w:val="18"/>
              </w:rPr>
            </w:pPr>
            <w:r>
              <w:rPr>
                <w:sz w:val="18"/>
                <w:szCs w:val="18"/>
              </w:rPr>
              <w:t>TO</w:t>
            </w:r>
            <w:r w:rsidR="003310DD">
              <w:rPr>
                <w:sz w:val="18"/>
                <w:szCs w:val="18"/>
              </w:rPr>
              <w:t>R for upgrading of storage facilities</w:t>
            </w:r>
          </w:p>
        </w:tc>
        <w:tc>
          <w:tcPr>
            <w:tcW w:w="2459" w:type="dxa"/>
            <w:shd w:val="clear" w:color="auto" w:fill="auto"/>
          </w:tcPr>
          <w:p w14:paraId="3F7B7477" w14:textId="77777777" w:rsidR="003310DD" w:rsidRPr="00F62BC8" w:rsidRDefault="003310DD">
            <w:pPr>
              <w:spacing w:after="120" w:line="240" w:lineRule="auto"/>
              <w:rPr>
                <w:bCs/>
                <w:sz w:val="18"/>
                <w:szCs w:val="18"/>
                <w:lang w:val="en-GB"/>
              </w:rPr>
            </w:pPr>
            <w:r w:rsidRPr="00F62BC8">
              <w:rPr>
                <w:bCs/>
                <w:sz w:val="18"/>
                <w:szCs w:val="18"/>
                <w:lang w:val="en-GB"/>
              </w:rPr>
              <w:t>Storage facilities need only limited intervention to ensure the increase of their safety up to the required standards</w:t>
            </w:r>
          </w:p>
          <w:p w14:paraId="7E2FD59D" w14:textId="77777777" w:rsidR="003310DD" w:rsidRPr="00F62BC8" w:rsidRDefault="003310DD">
            <w:pPr>
              <w:spacing w:after="120" w:line="240" w:lineRule="auto"/>
              <w:rPr>
                <w:bCs/>
                <w:sz w:val="18"/>
                <w:szCs w:val="18"/>
                <w:lang w:val="en-GB"/>
              </w:rPr>
            </w:pPr>
            <w:r w:rsidRPr="00F62BC8">
              <w:rPr>
                <w:bCs/>
                <w:sz w:val="18"/>
                <w:szCs w:val="18"/>
                <w:lang w:val="en-GB"/>
              </w:rPr>
              <w:t xml:space="preserve">Storage facilities can be upgraded and permitted within planned budget and timeframe </w:t>
            </w:r>
          </w:p>
          <w:p w14:paraId="0C22E6D1" w14:textId="77777777" w:rsidR="003310DD" w:rsidRPr="008B2D36" w:rsidRDefault="003310DD" w:rsidP="00E36ABF">
            <w:pPr>
              <w:spacing w:after="120" w:line="240" w:lineRule="auto"/>
              <w:rPr>
                <w:sz w:val="18"/>
                <w:szCs w:val="18"/>
                <w:lang w:val="en-GB"/>
              </w:rPr>
            </w:pPr>
          </w:p>
        </w:tc>
      </w:tr>
      <w:tr w:rsidR="00291840" w:rsidRPr="008F7222" w14:paraId="31CA3A20" w14:textId="77777777" w:rsidTr="00E36ABF">
        <w:trPr>
          <w:trHeight w:val="424"/>
        </w:trPr>
        <w:tc>
          <w:tcPr>
            <w:tcW w:w="2061" w:type="dxa"/>
            <w:vMerge/>
            <w:shd w:val="clear" w:color="auto" w:fill="auto"/>
          </w:tcPr>
          <w:p w14:paraId="69FB11D8" w14:textId="77777777" w:rsidR="00291840" w:rsidRPr="008F7222" w:rsidRDefault="00291840" w:rsidP="00E36ABF">
            <w:pPr>
              <w:spacing w:after="120" w:line="240" w:lineRule="auto"/>
              <w:rPr>
                <w:b/>
                <w:i/>
                <w:sz w:val="18"/>
                <w:szCs w:val="18"/>
              </w:rPr>
            </w:pPr>
          </w:p>
        </w:tc>
        <w:tc>
          <w:tcPr>
            <w:tcW w:w="1642" w:type="dxa"/>
            <w:shd w:val="clear" w:color="auto" w:fill="auto"/>
          </w:tcPr>
          <w:p w14:paraId="5FE878F0" w14:textId="77339B9F" w:rsidR="00291840" w:rsidRPr="00291840" w:rsidRDefault="00291840" w:rsidP="00E36ABF">
            <w:pPr>
              <w:spacing w:after="120" w:line="240" w:lineRule="auto"/>
              <w:rPr>
                <w:b/>
                <w:sz w:val="18"/>
                <w:szCs w:val="18"/>
              </w:rPr>
            </w:pPr>
            <w:r w:rsidRPr="00E36ABF">
              <w:rPr>
                <w:b/>
                <w:sz w:val="18"/>
                <w:szCs w:val="18"/>
              </w:rPr>
              <w:t>Indicator 12:</w:t>
            </w:r>
          </w:p>
          <w:p w14:paraId="7474777C" w14:textId="77777777" w:rsidR="00291840" w:rsidRPr="00291840" w:rsidRDefault="00291840" w:rsidP="00E36ABF">
            <w:pPr>
              <w:spacing w:after="120" w:line="240" w:lineRule="auto"/>
              <w:rPr>
                <w:bCs/>
                <w:sz w:val="18"/>
                <w:szCs w:val="18"/>
                <w:lang w:val="en-GB"/>
              </w:rPr>
            </w:pPr>
            <w:r w:rsidRPr="00291840">
              <w:rPr>
                <w:bCs/>
                <w:sz w:val="18"/>
                <w:szCs w:val="18"/>
                <w:lang w:val="en-GB"/>
              </w:rPr>
              <w:t>Number of PCBs and PCB-contaminated oil, equipment, and wastes disposed in an environmentally sound manner</w:t>
            </w:r>
          </w:p>
          <w:p w14:paraId="3318CA42" w14:textId="74C606BD" w:rsidR="00291840" w:rsidRPr="00291840" w:rsidRDefault="00291840" w:rsidP="00E36ABF">
            <w:pPr>
              <w:spacing w:after="120" w:line="240" w:lineRule="auto"/>
              <w:rPr>
                <w:sz w:val="18"/>
                <w:szCs w:val="18"/>
              </w:rPr>
            </w:pPr>
          </w:p>
        </w:tc>
        <w:tc>
          <w:tcPr>
            <w:tcW w:w="2327" w:type="dxa"/>
          </w:tcPr>
          <w:p w14:paraId="59140357" w14:textId="77777777" w:rsidR="00291840" w:rsidRPr="00291840" w:rsidRDefault="00291840">
            <w:pPr>
              <w:spacing w:after="120" w:line="240" w:lineRule="auto"/>
              <w:rPr>
                <w:bCs/>
                <w:sz w:val="18"/>
                <w:szCs w:val="18"/>
                <w:lang w:val="en-GB"/>
              </w:rPr>
            </w:pPr>
            <w:r w:rsidRPr="00291840">
              <w:rPr>
                <w:bCs/>
                <w:sz w:val="18"/>
                <w:szCs w:val="18"/>
                <w:lang w:val="en-GB"/>
              </w:rPr>
              <w:t>Destruction/treatment of at least 2,640 tons of PCB and PCB-contaminated oil, equipment, and waste in an environmentally sound manner in South Africa with disposal certificates obtained</w:t>
            </w:r>
          </w:p>
          <w:p w14:paraId="6FD117BD" w14:textId="6BFD892D" w:rsidR="00291840" w:rsidRPr="00291840" w:rsidRDefault="00291840" w:rsidP="00E36ABF">
            <w:pPr>
              <w:spacing w:after="120" w:line="240" w:lineRule="auto"/>
              <w:rPr>
                <w:sz w:val="18"/>
                <w:szCs w:val="18"/>
                <w:lang w:val="en-GB"/>
              </w:rPr>
            </w:pPr>
          </w:p>
        </w:tc>
        <w:tc>
          <w:tcPr>
            <w:tcW w:w="1620" w:type="dxa"/>
            <w:shd w:val="clear" w:color="auto" w:fill="auto"/>
          </w:tcPr>
          <w:p w14:paraId="3CBDC082" w14:textId="77777777" w:rsidR="00291840" w:rsidRPr="00291840" w:rsidRDefault="00291840" w:rsidP="00F9292E">
            <w:pPr>
              <w:numPr>
                <w:ilvl w:val="0"/>
                <w:numId w:val="13"/>
              </w:numPr>
              <w:spacing w:after="120" w:line="240" w:lineRule="auto"/>
              <w:ind w:left="175" w:hanging="142"/>
              <w:rPr>
                <w:sz w:val="18"/>
                <w:szCs w:val="18"/>
              </w:rPr>
            </w:pPr>
            <w:r w:rsidRPr="00291840">
              <w:rPr>
                <w:sz w:val="18"/>
                <w:szCs w:val="18"/>
              </w:rPr>
              <w:t>Reports from treatment facility</w:t>
            </w:r>
          </w:p>
          <w:p w14:paraId="568F210E" w14:textId="77777777" w:rsidR="00291840" w:rsidRPr="00E36ABF" w:rsidRDefault="00291840" w:rsidP="00F9292E">
            <w:pPr>
              <w:keepNext/>
              <w:numPr>
                <w:ilvl w:val="0"/>
                <w:numId w:val="13"/>
              </w:numPr>
              <w:spacing w:after="120" w:line="240" w:lineRule="auto"/>
              <w:ind w:left="175" w:hanging="142"/>
              <w:outlineLvl w:val="2"/>
              <w:rPr>
                <w:sz w:val="18"/>
                <w:szCs w:val="18"/>
              </w:rPr>
            </w:pPr>
            <w:r w:rsidRPr="00291840">
              <w:rPr>
                <w:sz w:val="18"/>
                <w:szCs w:val="18"/>
              </w:rPr>
              <w:t>Laboratory reports</w:t>
            </w:r>
          </w:p>
          <w:p w14:paraId="4388A685" w14:textId="72A19AD5" w:rsidR="00291840" w:rsidRPr="00291840" w:rsidRDefault="00291840" w:rsidP="00E36ABF">
            <w:pPr>
              <w:spacing w:after="120" w:line="240" w:lineRule="auto"/>
              <w:ind w:left="33"/>
              <w:rPr>
                <w:sz w:val="18"/>
                <w:szCs w:val="18"/>
              </w:rPr>
            </w:pPr>
          </w:p>
        </w:tc>
        <w:tc>
          <w:tcPr>
            <w:tcW w:w="1252" w:type="dxa"/>
            <w:shd w:val="clear" w:color="auto" w:fill="auto"/>
          </w:tcPr>
          <w:p w14:paraId="6C6915B4" w14:textId="676AD2BA" w:rsidR="00291840" w:rsidRPr="00E36ABF" w:rsidRDefault="00291840">
            <w:pPr>
              <w:numPr>
                <w:ilvl w:val="0"/>
                <w:numId w:val="13"/>
              </w:numPr>
              <w:spacing w:after="120" w:line="240" w:lineRule="auto"/>
              <w:ind w:left="175" w:hanging="142"/>
              <w:rPr>
                <w:sz w:val="18"/>
                <w:szCs w:val="18"/>
              </w:rPr>
            </w:pPr>
            <w:r w:rsidRPr="00291840">
              <w:rPr>
                <w:sz w:val="18"/>
                <w:szCs w:val="18"/>
              </w:rPr>
              <w:t>Annually</w:t>
            </w:r>
          </w:p>
        </w:tc>
        <w:tc>
          <w:tcPr>
            <w:tcW w:w="1701" w:type="dxa"/>
            <w:shd w:val="clear" w:color="auto" w:fill="auto"/>
          </w:tcPr>
          <w:p w14:paraId="08230D61" w14:textId="77777777" w:rsidR="00291840" w:rsidRPr="009E3E2F" w:rsidRDefault="00291840" w:rsidP="00F9292E">
            <w:pPr>
              <w:numPr>
                <w:ilvl w:val="0"/>
                <w:numId w:val="13"/>
              </w:numPr>
              <w:spacing w:after="120" w:line="240" w:lineRule="auto"/>
              <w:ind w:left="175" w:hanging="142"/>
              <w:rPr>
                <w:sz w:val="18"/>
                <w:szCs w:val="18"/>
              </w:rPr>
            </w:pPr>
            <w:r w:rsidRPr="009E3E2F">
              <w:rPr>
                <w:sz w:val="18"/>
                <w:szCs w:val="18"/>
              </w:rPr>
              <w:t>PMU</w:t>
            </w:r>
          </w:p>
          <w:p w14:paraId="1CB8092B" w14:textId="43C4F39E" w:rsidR="00291840" w:rsidRPr="003001BC" w:rsidRDefault="00291840">
            <w:pPr>
              <w:spacing w:after="120" w:line="240" w:lineRule="auto"/>
              <w:ind w:left="175"/>
              <w:rPr>
                <w:sz w:val="18"/>
                <w:szCs w:val="18"/>
              </w:rPr>
            </w:pPr>
            <w:r w:rsidRPr="009E3E2F">
              <w:rPr>
                <w:sz w:val="18"/>
                <w:szCs w:val="18"/>
              </w:rPr>
              <w:t>Project consultants</w:t>
            </w:r>
          </w:p>
        </w:tc>
        <w:tc>
          <w:tcPr>
            <w:tcW w:w="1559" w:type="dxa"/>
            <w:shd w:val="clear" w:color="auto" w:fill="auto"/>
          </w:tcPr>
          <w:p w14:paraId="5B447124" w14:textId="77777777" w:rsidR="00291840" w:rsidRDefault="00291840">
            <w:pPr>
              <w:numPr>
                <w:ilvl w:val="0"/>
                <w:numId w:val="13"/>
              </w:numPr>
              <w:spacing w:after="120" w:line="240" w:lineRule="auto"/>
              <w:ind w:left="175" w:hanging="142"/>
              <w:rPr>
                <w:sz w:val="18"/>
                <w:szCs w:val="18"/>
              </w:rPr>
            </w:pPr>
            <w:r w:rsidRPr="00B2332B">
              <w:rPr>
                <w:sz w:val="18"/>
                <w:szCs w:val="18"/>
              </w:rPr>
              <w:t xml:space="preserve">Hazardous waste manifests/certificate of storage, transportation, and disposal of the amount of PCB waste treated in compliance with South Africa PCB Regulations </w:t>
            </w:r>
            <w:r w:rsidRPr="00B2332B">
              <w:rPr>
                <w:sz w:val="18"/>
                <w:szCs w:val="18"/>
              </w:rPr>
              <w:lastRenderedPageBreak/>
              <w:t xml:space="preserve">and SC/BC obligations </w:t>
            </w:r>
          </w:p>
          <w:p w14:paraId="6BB54698" w14:textId="75C2C2C5" w:rsidR="00291840" w:rsidRDefault="00291840">
            <w:pPr>
              <w:numPr>
                <w:ilvl w:val="0"/>
                <w:numId w:val="13"/>
              </w:numPr>
              <w:spacing w:after="120" w:line="240" w:lineRule="auto"/>
              <w:ind w:left="175" w:hanging="142"/>
              <w:rPr>
                <w:sz w:val="18"/>
                <w:szCs w:val="18"/>
              </w:rPr>
            </w:pPr>
            <w:r w:rsidRPr="00B2332B">
              <w:rPr>
                <w:sz w:val="18"/>
                <w:szCs w:val="18"/>
              </w:rPr>
              <w:t>Site visit reports to treatment/</w:t>
            </w:r>
            <w:r>
              <w:rPr>
                <w:sz w:val="18"/>
                <w:szCs w:val="18"/>
              </w:rPr>
              <w:t xml:space="preserve"> </w:t>
            </w:r>
            <w:r w:rsidRPr="00B2332B">
              <w:rPr>
                <w:sz w:val="18"/>
                <w:szCs w:val="18"/>
              </w:rPr>
              <w:t xml:space="preserve">disposal facilities during operations </w:t>
            </w:r>
          </w:p>
          <w:p w14:paraId="2462313A" w14:textId="77777777" w:rsidR="00291840" w:rsidRPr="00B410B3" w:rsidRDefault="00291840">
            <w:pPr>
              <w:numPr>
                <w:ilvl w:val="0"/>
                <w:numId w:val="13"/>
              </w:numPr>
              <w:spacing w:after="120" w:line="240" w:lineRule="auto"/>
              <w:ind w:left="175" w:hanging="142"/>
              <w:rPr>
                <w:sz w:val="18"/>
                <w:szCs w:val="18"/>
              </w:rPr>
            </w:pPr>
            <w:r w:rsidRPr="00B2332B">
              <w:rPr>
                <w:sz w:val="18"/>
                <w:szCs w:val="18"/>
              </w:rPr>
              <w:t>Analytical certificates</w:t>
            </w:r>
          </w:p>
        </w:tc>
        <w:tc>
          <w:tcPr>
            <w:tcW w:w="2459" w:type="dxa"/>
            <w:shd w:val="clear" w:color="auto" w:fill="auto"/>
          </w:tcPr>
          <w:p w14:paraId="66074939" w14:textId="77777777" w:rsidR="00291840" w:rsidRPr="00F62BC8" w:rsidRDefault="00291840">
            <w:pPr>
              <w:spacing w:after="120" w:line="240" w:lineRule="auto"/>
              <w:rPr>
                <w:bCs/>
                <w:sz w:val="18"/>
                <w:szCs w:val="18"/>
                <w:lang w:val="en-GB"/>
              </w:rPr>
            </w:pPr>
            <w:r w:rsidRPr="00F62BC8">
              <w:rPr>
                <w:bCs/>
                <w:sz w:val="18"/>
                <w:szCs w:val="18"/>
                <w:lang w:val="en-GB"/>
              </w:rPr>
              <w:lastRenderedPageBreak/>
              <w:t>DBSA</w:t>
            </w:r>
            <w:r>
              <w:rPr>
                <w:bCs/>
                <w:sz w:val="18"/>
                <w:szCs w:val="18"/>
                <w:lang w:val="en-GB"/>
              </w:rPr>
              <w:t xml:space="preserve"> and</w:t>
            </w:r>
            <w:r w:rsidRPr="00F62BC8">
              <w:rPr>
                <w:bCs/>
                <w:sz w:val="18"/>
                <w:szCs w:val="18"/>
                <w:lang w:val="en-GB"/>
              </w:rPr>
              <w:t xml:space="preserve"> AI use experience from other projects to ensure the effectiveness and reliability of the choice of technology for both pure/high-concentrated and low-concentrated wastes</w:t>
            </w:r>
          </w:p>
          <w:p w14:paraId="4090F0AA" w14:textId="77777777" w:rsidR="00291840" w:rsidRPr="00F62BC8" w:rsidRDefault="00291840">
            <w:pPr>
              <w:spacing w:after="120" w:line="240" w:lineRule="auto"/>
              <w:rPr>
                <w:bCs/>
                <w:sz w:val="18"/>
                <w:szCs w:val="18"/>
                <w:lang w:val="en-GB"/>
              </w:rPr>
            </w:pPr>
            <w:r w:rsidRPr="00F62BC8">
              <w:rPr>
                <w:bCs/>
                <w:sz w:val="18"/>
                <w:szCs w:val="18"/>
                <w:lang w:val="en-GB"/>
              </w:rPr>
              <w:t>Selected vendors already familiar with the requirements and activities related to testing of their technologies</w:t>
            </w:r>
          </w:p>
          <w:p w14:paraId="136D8540" w14:textId="77777777" w:rsidR="00291840" w:rsidRPr="00F62BC8" w:rsidRDefault="00291840">
            <w:pPr>
              <w:spacing w:after="120" w:line="240" w:lineRule="auto"/>
              <w:rPr>
                <w:bCs/>
                <w:sz w:val="18"/>
                <w:szCs w:val="18"/>
                <w:lang w:val="en-GB"/>
              </w:rPr>
            </w:pPr>
            <w:r w:rsidRPr="00F62BC8">
              <w:rPr>
                <w:bCs/>
                <w:sz w:val="18"/>
                <w:szCs w:val="18"/>
                <w:lang w:val="en-GB"/>
              </w:rPr>
              <w:t xml:space="preserve">PCBs and PCB-contaminated oil, equipment, and wastes </w:t>
            </w:r>
            <w:r w:rsidRPr="00F62BC8">
              <w:rPr>
                <w:bCs/>
                <w:sz w:val="18"/>
                <w:szCs w:val="18"/>
                <w:lang w:val="en-GB"/>
              </w:rPr>
              <w:lastRenderedPageBreak/>
              <w:t>are identified, safely stored, and secured for their disposal under the project</w:t>
            </w:r>
          </w:p>
          <w:p w14:paraId="6B9D9368" w14:textId="77777777" w:rsidR="00291840" w:rsidRDefault="00291840">
            <w:pPr>
              <w:spacing w:after="120" w:line="240" w:lineRule="auto"/>
              <w:rPr>
                <w:bCs/>
                <w:sz w:val="18"/>
                <w:szCs w:val="18"/>
                <w:lang w:val="en-GB"/>
              </w:rPr>
            </w:pPr>
            <w:r w:rsidRPr="00F62BC8">
              <w:rPr>
                <w:bCs/>
                <w:sz w:val="18"/>
                <w:szCs w:val="18"/>
                <w:lang w:val="en-GB"/>
              </w:rPr>
              <w:t>No PCB waste transportation limitations are in place that block waste treatment operations</w:t>
            </w:r>
          </w:p>
          <w:p w14:paraId="172CEE9A" w14:textId="2C55BBF1" w:rsidR="00291840" w:rsidRPr="008E70E7" w:rsidRDefault="00291840" w:rsidP="00E36ABF">
            <w:pPr>
              <w:spacing w:after="120" w:line="240" w:lineRule="auto"/>
              <w:rPr>
                <w:b/>
                <w:sz w:val="18"/>
                <w:szCs w:val="18"/>
                <w:lang w:val="en-GB"/>
              </w:rPr>
            </w:pPr>
            <w:r w:rsidRPr="00F62BC8">
              <w:rPr>
                <w:bCs/>
                <w:sz w:val="18"/>
                <w:szCs w:val="18"/>
                <w:lang w:val="en-GB"/>
              </w:rPr>
              <w:t>The technology or service for the treatment/disposal of PCBs and PCB-contaminated oil, equipment, and wastes will be procured in a cost-effective manner to stay within the project’s budget and timing constraints</w:t>
            </w:r>
          </w:p>
        </w:tc>
      </w:tr>
      <w:tr w:rsidR="00291840" w:rsidRPr="00623726" w14:paraId="05070E50" w14:textId="77777777" w:rsidTr="00E36ABF">
        <w:trPr>
          <w:trHeight w:val="57"/>
        </w:trPr>
        <w:tc>
          <w:tcPr>
            <w:tcW w:w="2061" w:type="dxa"/>
            <w:vMerge/>
            <w:shd w:val="clear" w:color="auto" w:fill="auto"/>
          </w:tcPr>
          <w:p w14:paraId="3624AF99" w14:textId="77777777" w:rsidR="00291840" w:rsidRPr="00623726" w:rsidRDefault="00291840" w:rsidP="00E36ABF">
            <w:pPr>
              <w:spacing w:after="120" w:line="240" w:lineRule="auto"/>
              <w:rPr>
                <w:b/>
                <w:i/>
                <w:sz w:val="18"/>
                <w:szCs w:val="18"/>
              </w:rPr>
            </w:pPr>
          </w:p>
        </w:tc>
        <w:tc>
          <w:tcPr>
            <w:tcW w:w="1642" w:type="dxa"/>
            <w:shd w:val="clear" w:color="auto" w:fill="auto"/>
          </w:tcPr>
          <w:p w14:paraId="38714F7B" w14:textId="4459B52B" w:rsidR="00291840" w:rsidRDefault="00291840" w:rsidP="00E36ABF">
            <w:pPr>
              <w:spacing w:after="120" w:line="240" w:lineRule="auto"/>
              <w:rPr>
                <w:b/>
                <w:sz w:val="18"/>
                <w:szCs w:val="18"/>
              </w:rPr>
            </w:pPr>
            <w:r>
              <w:rPr>
                <w:b/>
                <w:sz w:val="18"/>
                <w:szCs w:val="18"/>
              </w:rPr>
              <w:t>Indicator 13:</w:t>
            </w:r>
          </w:p>
          <w:p w14:paraId="6E0305C9" w14:textId="77777777" w:rsidR="00291840" w:rsidRPr="008F7222" w:rsidRDefault="00291840" w:rsidP="00E36ABF">
            <w:pPr>
              <w:spacing w:after="120" w:line="240" w:lineRule="auto"/>
              <w:rPr>
                <w:b/>
                <w:sz w:val="18"/>
                <w:szCs w:val="18"/>
              </w:rPr>
            </w:pPr>
            <w:r>
              <w:rPr>
                <w:bCs/>
                <w:sz w:val="18"/>
                <w:szCs w:val="18"/>
                <w:lang w:val="en-GB"/>
              </w:rPr>
              <w:t xml:space="preserve"> O</w:t>
            </w:r>
            <w:r w:rsidRPr="00F62BC8">
              <w:rPr>
                <w:bCs/>
                <w:sz w:val="18"/>
                <w:szCs w:val="18"/>
                <w:lang w:val="en-GB"/>
              </w:rPr>
              <w:t>ccupational safety and health issues are incorporated into PCB management</w:t>
            </w:r>
            <w:r>
              <w:rPr>
                <w:b/>
                <w:sz w:val="18"/>
                <w:szCs w:val="18"/>
              </w:rPr>
              <w:t xml:space="preserve"> </w:t>
            </w:r>
          </w:p>
        </w:tc>
        <w:tc>
          <w:tcPr>
            <w:tcW w:w="2327" w:type="dxa"/>
          </w:tcPr>
          <w:p w14:paraId="0501E3A3" w14:textId="77777777" w:rsidR="00291840" w:rsidRDefault="00291840">
            <w:pPr>
              <w:spacing w:after="120" w:line="240" w:lineRule="auto"/>
              <w:rPr>
                <w:bCs/>
                <w:sz w:val="18"/>
                <w:szCs w:val="18"/>
                <w:lang w:val="en-GB"/>
              </w:rPr>
            </w:pPr>
            <w:r w:rsidRPr="00F62BC8">
              <w:rPr>
                <w:bCs/>
                <w:sz w:val="18"/>
                <w:szCs w:val="18"/>
                <w:lang w:val="en-GB"/>
              </w:rPr>
              <w:t>Documentary and direct evidence that</w:t>
            </w:r>
            <w:r>
              <w:rPr>
                <w:bCs/>
                <w:sz w:val="18"/>
                <w:szCs w:val="18"/>
                <w:lang w:val="en-GB"/>
              </w:rPr>
              <w:t xml:space="preserve"> o</w:t>
            </w:r>
            <w:r w:rsidRPr="00F62BC8">
              <w:rPr>
                <w:bCs/>
                <w:sz w:val="18"/>
                <w:szCs w:val="18"/>
                <w:lang w:val="en-GB"/>
              </w:rPr>
              <w:t>ccupational safety rules are set out in the national PCB management plan and endorsed nationally</w:t>
            </w:r>
          </w:p>
          <w:p w14:paraId="3486A22E" w14:textId="77777777" w:rsidR="00291840" w:rsidRPr="00F62BC8" w:rsidRDefault="00291840">
            <w:pPr>
              <w:spacing w:after="120" w:line="240" w:lineRule="auto"/>
              <w:rPr>
                <w:bCs/>
                <w:sz w:val="18"/>
                <w:szCs w:val="18"/>
                <w:lang w:val="en-GB"/>
              </w:rPr>
            </w:pPr>
            <w:r w:rsidRPr="00F62BC8">
              <w:rPr>
                <w:bCs/>
                <w:sz w:val="18"/>
                <w:szCs w:val="18"/>
                <w:lang w:val="en-GB"/>
              </w:rPr>
              <w:t>All necessary equipment and procedures to control worker exposures to PCBs are deployed</w:t>
            </w:r>
          </w:p>
        </w:tc>
        <w:tc>
          <w:tcPr>
            <w:tcW w:w="1620" w:type="dxa"/>
            <w:shd w:val="clear" w:color="auto" w:fill="auto"/>
          </w:tcPr>
          <w:p w14:paraId="2C08A0DE" w14:textId="77777777" w:rsidR="00291840" w:rsidRPr="008F7222" w:rsidRDefault="00291840">
            <w:pPr>
              <w:numPr>
                <w:ilvl w:val="0"/>
                <w:numId w:val="13"/>
              </w:numPr>
              <w:spacing w:after="120" w:line="240" w:lineRule="auto"/>
              <w:ind w:left="175" w:hanging="142"/>
              <w:rPr>
                <w:sz w:val="18"/>
                <w:szCs w:val="18"/>
              </w:rPr>
            </w:pPr>
            <w:r w:rsidRPr="00E36ABF">
              <w:rPr>
                <w:sz w:val="18"/>
                <w:szCs w:val="18"/>
              </w:rPr>
              <w:t>Project progress reports</w:t>
            </w:r>
          </w:p>
        </w:tc>
        <w:tc>
          <w:tcPr>
            <w:tcW w:w="1252" w:type="dxa"/>
            <w:shd w:val="clear" w:color="auto" w:fill="auto"/>
          </w:tcPr>
          <w:p w14:paraId="62103C8A" w14:textId="01070F2A" w:rsidR="00291840" w:rsidRPr="00E36ABF" w:rsidRDefault="00291840">
            <w:pPr>
              <w:numPr>
                <w:ilvl w:val="0"/>
                <w:numId w:val="13"/>
              </w:numPr>
              <w:spacing w:after="120" w:line="240" w:lineRule="auto"/>
              <w:ind w:left="175" w:hanging="142"/>
              <w:rPr>
                <w:sz w:val="18"/>
                <w:szCs w:val="18"/>
              </w:rPr>
            </w:pPr>
            <w:r w:rsidRPr="00E36ABF">
              <w:rPr>
                <w:sz w:val="18"/>
                <w:szCs w:val="18"/>
              </w:rPr>
              <w:t>A</w:t>
            </w:r>
            <w:r>
              <w:rPr>
                <w:sz w:val="18"/>
                <w:szCs w:val="18"/>
              </w:rPr>
              <w:t>n</w:t>
            </w:r>
            <w:r w:rsidRPr="00E36ABF">
              <w:rPr>
                <w:sz w:val="18"/>
                <w:szCs w:val="18"/>
              </w:rPr>
              <w:t>nually</w:t>
            </w:r>
          </w:p>
        </w:tc>
        <w:tc>
          <w:tcPr>
            <w:tcW w:w="1701" w:type="dxa"/>
            <w:shd w:val="clear" w:color="auto" w:fill="auto"/>
          </w:tcPr>
          <w:p w14:paraId="23EF5672" w14:textId="77777777" w:rsidR="00291840" w:rsidRPr="00E36ABF" w:rsidRDefault="00291840">
            <w:pPr>
              <w:numPr>
                <w:ilvl w:val="0"/>
                <w:numId w:val="13"/>
              </w:numPr>
              <w:spacing w:after="120" w:line="240" w:lineRule="auto"/>
              <w:ind w:left="175" w:hanging="142"/>
              <w:rPr>
                <w:sz w:val="18"/>
                <w:szCs w:val="18"/>
              </w:rPr>
            </w:pPr>
            <w:r w:rsidRPr="00E36ABF">
              <w:rPr>
                <w:sz w:val="18"/>
                <w:szCs w:val="18"/>
              </w:rPr>
              <w:t>PMU</w:t>
            </w:r>
          </w:p>
          <w:p w14:paraId="2FD424DD" w14:textId="374F8751" w:rsidR="00291840" w:rsidRPr="00E36ABF" w:rsidRDefault="00291840">
            <w:pPr>
              <w:numPr>
                <w:ilvl w:val="0"/>
                <w:numId w:val="13"/>
              </w:numPr>
              <w:spacing w:after="120" w:line="240" w:lineRule="auto"/>
              <w:ind w:left="175" w:hanging="142"/>
              <w:rPr>
                <w:sz w:val="18"/>
                <w:szCs w:val="18"/>
              </w:rPr>
            </w:pPr>
            <w:r w:rsidRPr="00E36ABF">
              <w:rPr>
                <w:sz w:val="18"/>
                <w:szCs w:val="18"/>
              </w:rPr>
              <w:t>DBSA/AI</w:t>
            </w:r>
          </w:p>
          <w:p w14:paraId="7896F6C4" w14:textId="77777777" w:rsidR="00291840" w:rsidRPr="00291840" w:rsidRDefault="00291840">
            <w:pPr>
              <w:spacing w:after="120" w:line="240" w:lineRule="auto"/>
              <w:ind w:left="175"/>
              <w:rPr>
                <w:sz w:val="18"/>
                <w:szCs w:val="18"/>
              </w:rPr>
            </w:pPr>
          </w:p>
        </w:tc>
        <w:tc>
          <w:tcPr>
            <w:tcW w:w="1559" w:type="dxa"/>
            <w:shd w:val="clear" w:color="auto" w:fill="auto"/>
          </w:tcPr>
          <w:p w14:paraId="5285BE27" w14:textId="77777777" w:rsidR="00291840" w:rsidRPr="008F7222" w:rsidRDefault="00291840">
            <w:pPr>
              <w:numPr>
                <w:ilvl w:val="0"/>
                <w:numId w:val="13"/>
              </w:numPr>
              <w:spacing w:after="120" w:line="240" w:lineRule="auto"/>
              <w:ind w:left="175" w:hanging="142"/>
              <w:rPr>
                <w:sz w:val="18"/>
                <w:szCs w:val="18"/>
              </w:rPr>
            </w:pPr>
            <w:r>
              <w:rPr>
                <w:sz w:val="18"/>
                <w:szCs w:val="18"/>
              </w:rPr>
              <w:t>Project progress reports</w:t>
            </w:r>
          </w:p>
        </w:tc>
        <w:tc>
          <w:tcPr>
            <w:tcW w:w="2459" w:type="dxa"/>
            <w:shd w:val="clear" w:color="auto" w:fill="auto"/>
          </w:tcPr>
          <w:p w14:paraId="6FDCCF3B" w14:textId="77777777" w:rsidR="00291840" w:rsidRPr="00F62BC8" w:rsidRDefault="00291840">
            <w:pPr>
              <w:spacing w:after="120" w:line="240" w:lineRule="auto"/>
              <w:rPr>
                <w:bCs/>
                <w:sz w:val="18"/>
                <w:szCs w:val="18"/>
                <w:lang w:val="en-GB"/>
              </w:rPr>
            </w:pPr>
            <w:r w:rsidRPr="00F62BC8">
              <w:rPr>
                <w:bCs/>
                <w:sz w:val="18"/>
                <w:szCs w:val="18"/>
                <w:lang w:val="en-GB"/>
              </w:rPr>
              <w:t>All the relevant stakeholders are aware of the risks and hazards related to PCB management and comply with occupational safety and health requirements</w:t>
            </w:r>
          </w:p>
        </w:tc>
      </w:tr>
      <w:tr w:rsidR="00291840" w:rsidRPr="008F7222" w14:paraId="3F102236" w14:textId="77777777" w:rsidTr="00E36ABF">
        <w:trPr>
          <w:trHeight w:val="424"/>
        </w:trPr>
        <w:tc>
          <w:tcPr>
            <w:tcW w:w="2061" w:type="dxa"/>
            <w:vMerge w:val="restart"/>
            <w:shd w:val="clear" w:color="auto" w:fill="auto"/>
          </w:tcPr>
          <w:p w14:paraId="7ABCBA8C" w14:textId="77777777" w:rsidR="00291840" w:rsidRDefault="00291840" w:rsidP="00E36ABF">
            <w:pPr>
              <w:spacing w:after="120" w:line="240" w:lineRule="auto"/>
              <w:rPr>
                <w:b/>
                <w:i/>
                <w:sz w:val="18"/>
                <w:szCs w:val="18"/>
              </w:rPr>
            </w:pPr>
            <w:r w:rsidRPr="008F7222">
              <w:rPr>
                <w:b/>
                <w:i/>
                <w:sz w:val="18"/>
                <w:szCs w:val="18"/>
              </w:rPr>
              <w:t xml:space="preserve">Project Outcome </w:t>
            </w:r>
            <w:r>
              <w:rPr>
                <w:b/>
                <w:i/>
                <w:sz w:val="18"/>
                <w:szCs w:val="18"/>
              </w:rPr>
              <w:t>3</w:t>
            </w:r>
            <w:r w:rsidRPr="008F7222">
              <w:rPr>
                <w:b/>
                <w:i/>
                <w:sz w:val="18"/>
                <w:szCs w:val="18"/>
              </w:rPr>
              <w:t>:</w:t>
            </w:r>
          </w:p>
          <w:p w14:paraId="354D827F" w14:textId="77777777" w:rsidR="00291840" w:rsidRPr="003252FE" w:rsidRDefault="00291840" w:rsidP="00E36ABF">
            <w:pPr>
              <w:keepNext/>
              <w:keepLines/>
              <w:spacing w:before="200" w:after="120" w:line="240" w:lineRule="auto"/>
              <w:outlineLvl w:val="2"/>
              <w:rPr>
                <w:rFonts w:ascii="Times New Roman Bold" w:eastAsia="Times New Roman" w:hAnsi="Times New Roman Bold"/>
                <w:b/>
                <w:bCs/>
                <w:i/>
                <w:smallCaps/>
                <w:color w:val="FFFFFF"/>
                <w:sz w:val="18"/>
                <w:szCs w:val="18"/>
                <w:lang w:val="en-GB" w:eastAsia="x-none"/>
              </w:rPr>
            </w:pPr>
            <w:r w:rsidRPr="003252FE">
              <w:rPr>
                <w:bCs/>
                <w:sz w:val="18"/>
                <w:szCs w:val="18"/>
                <w:lang w:val="en-GB"/>
              </w:rPr>
              <w:t>Project results sustained and replicated. Lessons learned and best practices captured, published and disseminated</w:t>
            </w:r>
          </w:p>
          <w:p w14:paraId="799422DE" w14:textId="77777777" w:rsidR="00291840" w:rsidRPr="008F7222" w:rsidRDefault="00291840" w:rsidP="00E36ABF">
            <w:pPr>
              <w:spacing w:after="120" w:line="240" w:lineRule="auto"/>
              <w:rPr>
                <w:b/>
                <w:i/>
                <w:sz w:val="18"/>
                <w:szCs w:val="18"/>
              </w:rPr>
            </w:pPr>
          </w:p>
        </w:tc>
        <w:tc>
          <w:tcPr>
            <w:tcW w:w="1642" w:type="dxa"/>
            <w:shd w:val="clear" w:color="auto" w:fill="auto"/>
          </w:tcPr>
          <w:p w14:paraId="430A8B98" w14:textId="757E4C34" w:rsidR="00291840" w:rsidRDefault="00291840" w:rsidP="00E36ABF">
            <w:pPr>
              <w:spacing w:after="120" w:line="240" w:lineRule="auto"/>
              <w:rPr>
                <w:b/>
                <w:sz w:val="18"/>
                <w:szCs w:val="18"/>
              </w:rPr>
            </w:pPr>
            <w:r>
              <w:rPr>
                <w:b/>
                <w:sz w:val="18"/>
                <w:szCs w:val="18"/>
              </w:rPr>
              <w:t>Indicator 14</w:t>
            </w:r>
            <w:r w:rsidRPr="008F7222">
              <w:rPr>
                <w:b/>
                <w:sz w:val="18"/>
                <w:szCs w:val="18"/>
              </w:rPr>
              <w:t xml:space="preserve">: </w:t>
            </w:r>
          </w:p>
          <w:p w14:paraId="069A2442" w14:textId="77777777" w:rsidR="00291840" w:rsidRDefault="00291840" w:rsidP="00E36ABF">
            <w:pPr>
              <w:spacing w:after="120" w:line="240" w:lineRule="auto"/>
              <w:rPr>
                <w:bCs/>
                <w:sz w:val="18"/>
                <w:szCs w:val="18"/>
                <w:lang w:val="en-GB"/>
              </w:rPr>
            </w:pPr>
            <w:r>
              <w:rPr>
                <w:bCs/>
                <w:sz w:val="18"/>
                <w:szCs w:val="18"/>
                <w:lang w:val="en-GB"/>
              </w:rPr>
              <w:t xml:space="preserve">Knowledge management system established and sustained </w:t>
            </w:r>
          </w:p>
          <w:p w14:paraId="626DA9E1" w14:textId="77777777" w:rsidR="00291840" w:rsidRDefault="00291840" w:rsidP="00E36ABF">
            <w:pPr>
              <w:spacing w:after="120" w:line="240" w:lineRule="auto"/>
              <w:rPr>
                <w:bCs/>
                <w:sz w:val="18"/>
                <w:szCs w:val="18"/>
                <w:lang w:val="en-GB"/>
              </w:rPr>
            </w:pPr>
          </w:p>
          <w:p w14:paraId="241AF588" w14:textId="77777777" w:rsidR="00291840" w:rsidRDefault="00291840" w:rsidP="00E36ABF">
            <w:pPr>
              <w:spacing w:after="120" w:line="240" w:lineRule="auto"/>
              <w:rPr>
                <w:bCs/>
                <w:sz w:val="18"/>
                <w:szCs w:val="18"/>
                <w:lang w:val="en-GB"/>
              </w:rPr>
            </w:pPr>
          </w:p>
          <w:p w14:paraId="394A1F40" w14:textId="77777777" w:rsidR="00291840" w:rsidRPr="00A23ACD" w:rsidRDefault="00291840" w:rsidP="00E36ABF">
            <w:pPr>
              <w:spacing w:after="120" w:line="240" w:lineRule="auto"/>
              <w:rPr>
                <w:sz w:val="18"/>
                <w:szCs w:val="18"/>
                <w:highlight w:val="yellow"/>
              </w:rPr>
            </w:pPr>
          </w:p>
        </w:tc>
        <w:tc>
          <w:tcPr>
            <w:tcW w:w="2327" w:type="dxa"/>
          </w:tcPr>
          <w:p w14:paraId="6B9DA09B" w14:textId="77777777" w:rsidR="00291840" w:rsidRPr="008F7222" w:rsidRDefault="00291840" w:rsidP="00E36ABF">
            <w:pPr>
              <w:spacing w:after="120" w:line="240" w:lineRule="auto"/>
              <w:rPr>
                <w:sz w:val="18"/>
                <w:szCs w:val="18"/>
              </w:rPr>
            </w:pPr>
            <w:r>
              <w:rPr>
                <w:bCs/>
                <w:sz w:val="18"/>
                <w:szCs w:val="18"/>
                <w:lang w:val="en-GB"/>
              </w:rPr>
              <w:t xml:space="preserve">Verified </w:t>
            </w:r>
            <w:proofErr w:type="gramStart"/>
            <w:r>
              <w:rPr>
                <w:bCs/>
                <w:sz w:val="18"/>
                <w:szCs w:val="18"/>
                <w:lang w:val="en-GB"/>
              </w:rPr>
              <w:t>that  i</w:t>
            </w:r>
            <w:r w:rsidRPr="00F62BC8">
              <w:rPr>
                <w:bCs/>
                <w:sz w:val="18"/>
                <w:szCs w:val="18"/>
                <w:lang w:val="en-GB"/>
              </w:rPr>
              <w:t>nception</w:t>
            </w:r>
            <w:proofErr w:type="gramEnd"/>
            <w:r w:rsidRPr="00F62BC8">
              <w:rPr>
                <w:bCs/>
                <w:sz w:val="18"/>
                <w:szCs w:val="18"/>
                <w:lang w:val="en-GB"/>
              </w:rPr>
              <w:t xml:space="preserve"> activities</w:t>
            </w:r>
            <w:r>
              <w:rPr>
                <w:bCs/>
                <w:sz w:val="18"/>
                <w:szCs w:val="18"/>
                <w:lang w:val="en-GB"/>
              </w:rPr>
              <w:t xml:space="preserve"> were</w:t>
            </w:r>
            <w:r w:rsidRPr="00F62BC8">
              <w:rPr>
                <w:bCs/>
                <w:sz w:val="18"/>
                <w:szCs w:val="18"/>
                <w:lang w:val="en-GB"/>
              </w:rPr>
              <w:t xml:space="preserve"> carried out, project management structure implemented, knowledge management system including project website established </w:t>
            </w:r>
          </w:p>
        </w:tc>
        <w:tc>
          <w:tcPr>
            <w:tcW w:w="1620" w:type="dxa"/>
            <w:shd w:val="clear" w:color="auto" w:fill="auto"/>
          </w:tcPr>
          <w:p w14:paraId="192749A8" w14:textId="77777777" w:rsidR="00291840" w:rsidRPr="00E36ABF" w:rsidRDefault="00291840">
            <w:pPr>
              <w:numPr>
                <w:ilvl w:val="0"/>
                <w:numId w:val="13"/>
              </w:numPr>
              <w:spacing w:after="120" w:line="240" w:lineRule="auto"/>
              <w:ind w:left="175" w:hanging="142"/>
              <w:rPr>
                <w:sz w:val="18"/>
                <w:szCs w:val="18"/>
              </w:rPr>
            </w:pPr>
            <w:r w:rsidRPr="00E36ABF">
              <w:rPr>
                <w:sz w:val="18"/>
                <w:szCs w:val="18"/>
              </w:rPr>
              <w:t>Project progress reports</w:t>
            </w:r>
          </w:p>
        </w:tc>
        <w:tc>
          <w:tcPr>
            <w:tcW w:w="1252" w:type="dxa"/>
            <w:shd w:val="clear" w:color="auto" w:fill="auto"/>
          </w:tcPr>
          <w:p w14:paraId="13416283" w14:textId="77777777" w:rsidR="00291840" w:rsidRPr="00E36ABF" w:rsidRDefault="00291840">
            <w:pPr>
              <w:numPr>
                <w:ilvl w:val="0"/>
                <w:numId w:val="13"/>
              </w:numPr>
              <w:spacing w:after="120" w:line="240" w:lineRule="auto"/>
              <w:ind w:left="175" w:hanging="142"/>
              <w:rPr>
                <w:sz w:val="18"/>
                <w:szCs w:val="18"/>
              </w:rPr>
            </w:pPr>
            <w:r w:rsidRPr="00E36ABF">
              <w:rPr>
                <w:bCs/>
                <w:sz w:val="18"/>
                <w:szCs w:val="18"/>
                <w:lang w:val="en-GB"/>
              </w:rPr>
              <w:t>To be completed in the first year of project implementation</w:t>
            </w:r>
          </w:p>
          <w:p w14:paraId="4E6D0312" w14:textId="77777777" w:rsidR="00291840" w:rsidRPr="00E36ABF" w:rsidRDefault="00291840">
            <w:pPr>
              <w:numPr>
                <w:ilvl w:val="0"/>
                <w:numId w:val="13"/>
              </w:numPr>
              <w:spacing w:after="120" w:line="240" w:lineRule="auto"/>
              <w:ind w:left="175" w:hanging="142"/>
              <w:rPr>
                <w:sz w:val="18"/>
                <w:szCs w:val="18"/>
              </w:rPr>
            </w:pPr>
            <w:r w:rsidRPr="00E36ABF">
              <w:rPr>
                <w:sz w:val="18"/>
                <w:szCs w:val="18"/>
              </w:rPr>
              <w:t>Annually</w:t>
            </w:r>
          </w:p>
        </w:tc>
        <w:tc>
          <w:tcPr>
            <w:tcW w:w="1701" w:type="dxa"/>
            <w:shd w:val="clear" w:color="auto" w:fill="auto"/>
          </w:tcPr>
          <w:p w14:paraId="471BAE51" w14:textId="77777777" w:rsidR="00291840" w:rsidRPr="00E36ABF" w:rsidRDefault="00291840">
            <w:pPr>
              <w:numPr>
                <w:ilvl w:val="0"/>
                <w:numId w:val="13"/>
              </w:numPr>
              <w:spacing w:after="120" w:line="240" w:lineRule="auto"/>
              <w:ind w:left="175" w:hanging="142"/>
              <w:rPr>
                <w:sz w:val="18"/>
                <w:szCs w:val="18"/>
              </w:rPr>
            </w:pPr>
            <w:r w:rsidRPr="00E36ABF">
              <w:rPr>
                <w:sz w:val="18"/>
                <w:szCs w:val="18"/>
              </w:rPr>
              <w:t>PMU</w:t>
            </w:r>
          </w:p>
          <w:p w14:paraId="0BFB3F08" w14:textId="093E6317" w:rsidR="00291840" w:rsidRPr="00E36ABF" w:rsidRDefault="00291840">
            <w:pPr>
              <w:numPr>
                <w:ilvl w:val="0"/>
                <w:numId w:val="13"/>
              </w:numPr>
              <w:spacing w:after="120" w:line="240" w:lineRule="auto"/>
              <w:ind w:left="175" w:hanging="142"/>
              <w:rPr>
                <w:sz w:val="18"/>
                <w:szCs w:val="18"/>
              </w:rPr>
            </w:pPr>
            <w:r w:rsidRPr="00E36ABF">
              <w:rPr>
                <w:sz w:val="18"/>
                <w:szCs w:val="18"/>
              </w:rPr>
              <w:t>DBSA/AI</w:t>
            </w:r>
          </w:p>
          <w:p w14:paraId="40ADD512" w14:textId="77777777" w:rsidR="00291840" w:rsidRPr="00291840" w:rsidRDefault="00291840">
            <w:pPr>
              <w:spacing w:after="120" w:line="240" w:lineRule="auto"/>
              <w:ind w:left="175"/>
              <w:rPr>
                <w:sz w:val="18"/>
                <w:szCs w:val="18"/>
              </w:rPr>
            </w:pPr>
          </w:p>
        </w:tc>
        <w:tc>
          <w:tcPr>
            <w:tcW w:w="1559" w:type="dxa"/>
            <w:shd w:val="clear" w:color="auto" w:fill="auto"/>
          </w:tcPr>
          <w:p w14:paraId="67D3F219" w14:textId="77777777" w:rsidR="00291840" w:rsidRPr="004D39E6" w:rsidRDefault="00291840">
            <w:pPr>
              <w:numPr>
                <w:ilvl w:val="0"/>
                <w:numId w:val="13"/>
              </w:numPr>
              <w:spacing w:after="120" w:line="240" w:lineRule="auto"/>
              <w:ind w:left="175" w:hanging="142"/>
              <w:rPr>
                <w:sz w:val="18"/>
                <w:szCs w:val="18"/>
              </w:rPr>
            </w:pPr>
            <w:r>
              <w:rPr>
                <w:sz w:val="18"/>
                <w:szCs w:val="18"/>
              </w:rPr>
              <w:t>Project progress reports</w:t>
            </w:r>
          </w:p>
          <w:p w14:paraId="48FB8BC3" w14:textId="77777777" w:rsidR="00291840" w:rsidRDefault="00291840">
            <w:pPr>
              <w:numPr>
                <w:ilvl w:val="0"/>
                <w:numId w:val="13"/>
              </w:numPr>
              <w:spacing w:after="120" w:line="240" w:lineRule="auto"/>
              <w:ind w:left="175" w:hanging="142"/>
              <w:rPr>
                <w:sz w:val="18"/>
                <w:szCs w:val="18"/>
              </w:rPr>
            </w:pPr>
            <w:r>
              <w:rPr>
                <w:sz w:val="18"/>
                <w:szCs w:val="18"/>
              </w:rPr>
              <w:t>PMU meeting reports</w:t>
            </w:r>
          </w:p>
          <w:p w14:paraId="752D9A25" w14:textId="77777777" w:rsidR="00291840" w:rsidRPr="004D39E6" w:rsidRDefault="00291840">
            <w:pPr>
              <w:numPr>
                <w:ilvl w:val="0"/>
                <w:numId w:val="13"/>
              </w:numPr>
              <w:spacing w:after="120" w:line="240" w:lineRule="auto"/>
              <w:ind w:left="175" w:hanging="142"/>
              <w:rPr>
                <w:sz w:val="18"/>
                <w:szCs w:val="18"/>
              </w:rPr>
            </w:pPr>
            <w:r w:rsidRPr="004D39E6">
              <w:rPr>
                <w:sz w:val="18"/>
                <w:szCs w:val="18"/>
              </w:rPr>
              <w:t>Project website</w:t>
            </w:r>
          </w:p>
        </w:tc>
        <w:tc>
          <w:tcPr>
            <w:tcW w:w="2459" w:type="dxa"/>
            <w:shd w:val="clear" w:color="auto" w:fill="auto"/>
          </w:tcPr>
          <w:p w14:paraId="717F6344" w14:textId="77777777" w:rsidR="00291840" w:rsidRPr="00F62BC8" w:rsidRDefault="00291840">
            <w:pPr>
              <w:spacing w:after="120" w:line="240" w:lineRule="auto"/>
              <w:rPr>
                <w:bCs/>
                <w:sz w:val="18"/>
                <w:szCs w:val="18"/>
                <w:lang w:val="en-GB"/>
              </w:rPr>
            </w:pPr>
            <w:r w:rsidRPr="00F62BC8">
              <w:rPr>
                <w:bCs/>
                <w:sz w:val="18"/>
                <w:szCs w:val="18"/>
                <w:lang w:val="en-GB"/>
              </w:rPr>
              <w:t>All the relevant stakeholders well aware of GEF/DBSA rules as well as national obligations under the Stockholm Convention, and willing to cooperate in the timely establishment of project management structures</w:t>
            </w:r>
          </w:p>
        </w:tc>
      </w:tr>
      <w:tr w:rsidR="00291840" w:rsidRPr="008F7222" w14:paraId="61064FDB" w14:textId="77777777" w:rsidTr="00E36ABF">
        <w:trPr>
          <w:trHeight w:val="424"/>
        </w:trPr>
        <w:tc>
          <w:tcPr>
            <w:tcW w:w="2061" w:type="dxa"/>
            <w:vMerge/>
            <w:shd w:val="clear" w:color="auto" w:fill="auto"/>
          </w:tcPr>
          <w:p w14:paraId="68FD4ADB" w14:textId="77777777" w:rsidR="00291840" w:rsidRPr="008F7222" w:rsidRDefault="00291840" w:rsidP="00E36ABF">
            <w:pPr>
              <w:spacing w:after="120" w:line="240" w:lineRule="auto"/>
              <w:rPr>
                <w:b/>
                <w:i/>
                <w:sz w:val="18"/>
                <w:szCs w:val="18"/>
              </w:rPr>
            </w:pPr>
          </w:p>
        </w:tc>
        <w:tc>
          <w:tcPr>
            <w:tcW w:w="1642" w:type="dxa"/>
            <w:shd w:val="clear" w:color="auto" w:fill="auto"/>
          </w:tcPr>
          <w:p w14:paraId="582D9A36" w14:textId="47E9B4E7" w:rsidR="00291840" w:rsidRDefault="00291840" w:rsidP="00E36ABF">
            <w:pPr>
              <w:spacing w:after="120" w:line="240" w:lineRule="auto"/>
              <w:rPr>
                <w:b/>
                <w:sz w:val="18"/>
                <w:szCs w:val="18"/>
              </w:rPr>
            </w:pPr>
            <w:r>
              <w:rPr>
                <w:b/>
                <w:sz w:val="18"/>
                <w:szCs w:val="18"/>
              </w:rPr>
              <w:t>Indicator 15</w:t>
            </w:r>
            <w:r w:rsidRPr="008F7222">
              <w:rPr>
                <w:b/>
                <w:sz w:val="18"/>
                <w:szCs w:val="18"/>
              </w:rPr>
              <w:t xml:space="preserve">: </w:t>
            </w:r>
          </w:p>
          <w:p w14:paraId="6881DD9C" w14:textId="01228582" w:rsidR="00291840" w:rsidRDefault="00291840" w:rsidP="00E36ABF">
            <w:pPr>
              <w:spacing w:after="120" w:line="240" w:lineRule="auto"/>
              <w:rPr>
                <w:sz w:val="18"/>
                <w:szCs w:val="18"/>
                <w:highlight w:val="yellow"/>
              </w:rPr>
            </w:pPr>
            <w:r>
              <w:rPr>
                <w:bCs/>
                <w:sz w:val="18"/>
                <w:szCs w:val="18"/>
                <w:lang w:val="en-GB"/>
              </w:rPr>
              <w:t>Number of progress reports</w:t>
            </w:r>
          </w:p>
          <w:p w14:paraId="591F9B43" w14:textId="77777777" w:rsidR="00291840" w:rsidRPr="009231BF" w:rsidRDefault="00291840" w:rsidP="00E36ABF">
            <w:pPr>
              <w:spacing w:after="120" w:line="240" w:lineRule="auto"/>
              <w:rPr>
                <w:b/>
                <w:sz w:val="18"/>
                <w:szCs w:val="18"/>
              </w:rPr>
            </w:pPr>
          </w:p>
        </w:tc>
        <w:tc>
          <w:tcPr>
            <w:tcW w:w="2327" w:type="dxa"/>
          </w:tcPr>
          <w:p w14:paraId="2C944144" w14:textId="77777777" w:rsidR="00291840" w:rsidRPr="00F62BC8" w:rsidRDefault="00291840">
            <w:pPr>
              <w:spacing w:after="120" w:line="240" w:lineRule="auto"/>
              <w:rPr>
                <w:bCs/>
                <w:sz w:val="18"/>
                <w:szCs w:val="18"/>
                <w:lang w:val="en-GB"/>
              </w:rPr>
            </w:pPr>
            <w:r w:rsidRPr="00F62BC8">
              <w:rPr>
                <w:bCs/>
                <w:sz w:val="18"/>
                <w:szCs w:val="18"/>
                <w:lang w:val="en-GB"/>
              </w:rPr>
              <w:t>Documentary evidence that the project’s results sustained and replicated through proper M&amp;E and knowledge management actions</w:t>
            </w:r>
          </w:p>
        </w:tc>
        <w:tc>
          <w:tcPr>
            <w:tcW w:w="1620" w:type="dxa"/>
            <w:shd w:val="clear" w:color="auto" w:fill="auto"/>
          </w:tcPr>
          <w:p w14:paraId="4E98A512" w14:textId="77777777" w:rsidR="00291840" w:rsidRPr="00E36ABF" w:rsidRDefault="00291840">
            <w:pPr>
              <w:numPr>
                <w:ilvl w:val="0"/>
                <w:numId w:val="13"/>
              </w:numPr>
              <w:spacing w:after="120" w:line="240" w:lineRule="auto"/>
              <w:ind w:left="175" w:hanging="142"/>
              <w:rPr>
                <w:sz w:val="18"/>
                <w:szCs w:val="18"/>
              </w:rPr>
            </w:pPr>
            <w:r w:rsidRPr="00E36ABF">
              <w:rPr>
                <w:sz w:val="18"/>
                <w:szCs w:val="18"/>
              </w:rPr>
              <w:t>Project progress reports</w:t>
            </w:r>
          </w:p>
        </w:tc>
        <w:tc>
          <w:tcPr>
            <w:tcW w:w="1252" w:type="dxa"/>
            <w:shd w:val="clear" w:color="auto" w:fill="auto"/>
          </w:tcPr>
          <w:p w14:paraId="5101756F" w14:textId="633CCEF7" w:rsidR="00291840" w:rsidRPr="00E36ABF" w:rsidRDefault="00291840">
            <w:pPr>
              <w:numPr>
                <w:ilvl w:val="0"/>
                <w:numId w:val="13"/>
              </w:numPr>
              <w:spacing w:after="120" w:line="240" w:lineRule="auto"/>
              <w:ind w:left="175" w:hanging="142"/>
              <w:rPr>
                <w:sz w:val="18"/>
                <w:szCs w:val="18"/>
              </w:rPr>
            </w:pPr>
            <w:r w:rsidRPr="00291840">
              <w:rPr>
                <w:sz w:val="18"/>
                <w:szCs w:val="18"/>
              </w:rPr>
              <w:t>Annually</w:t>
            </w:r>
          </w:p>
        </w:tc>
        <w:tc>
          <w:tcPr>
            <w:tcW w:w="1701" w:type="dxa"/>
            <w:shd w:val="clear" w:color="auto" w:fill="auto"/>
          </w:tcPr>
          <w:p w14:paraId="4EABB1E9" w14:textId="77777777" w:rsidR="00291840" w:rsidRPr="00E36ABF" w:rsidRDefault="00291840" w:rsidP="00291840">
            <w:pPr>
              <w:keepNext/>
              <w:numPr>
                <w:ilvl w:val="0"/>
                <w:numId w:val="13"/>
              </w:numPr>
              <w:spacing w:after="120" w:line="240" w:lineRule="auto"/>
              <w:ind w:left="175" w:hanging="142"/>
              <w:outlineLvl w:val="2"/>
              <w:rPr>
                <w:sz w:val="18"/>
                <w:szCs w:val="18"/>
              </w:rPr>
            </w:pPr>
            <w:r w:rsidRPr="00291840">
              <w:rPr>
                <w:sz w:val="18"/>
                <w:szCs w:val="18"/>
              </w:rPr>
              <w:t>PMU</w:t>
            </w:r>
          </w:p>
          <w:p w14:paraId="2BD52903" w14:textId="77777777" w:rsidR="00291840" w:rsidRPr="00E36ABF" w:rsidRDefault="00291840" w:rsidP="00291840">
            <w:pPr>
              <w:keepNext/>
              <w:numPr>
                <w:ilvl w:val="0"/>
                <w:numId w:val="13"/>
              </w:numPr>
              <w:spacing w:after="120" w:line="240" w:lineRule="auto"/>
              <w:ind w:left="175" w:hanging="142"/>
              <w:outlineLvl w:val="2"/>
              <w:rPr>
                <w:sz w:val="18"/>
                <w:szCs w:val="18"/>
              </w:rPr>
            </w:pPr>
            <w:r w:rsidRPr="00291840">
              <w:rPr>
                <w:sz w:val="18"/>
                <w:szCs w:val="18"/>
              </w:rPr>
              <w:t>DBSA/AI</w:t>
            </w:r>
          </w:p>
          <w:p w14:paraId="1A824101" w14:textId="77777777" w:rsidR="00291840" w:rsidRPr="00291840" w:rsidRDefault="00291840">
            <w:pPr>
              <w:spacing w:after="120" w:line="240" w:lineRule="auto"/>
              <w:ind w:left="175"/>
              <w:rPr>
                <w:sz w:val="18"/>
                <w:szCs w:val="18"/>
              </w:rPr>
            </w:pPr>
          </w:p>
        </w:tc>
        <w:tc>
          <w:tcPr>
            <w:tcW w:w="1559" w:type="dxa"/>
            <w:shd w:val="clear" w:color="auto" w:fill="auto"/>
          </w:tcPr>
          <w:p w14:paraId="120484C7" w14:textId="77777777" w:rsidR="00291840" w:rsidRPr="004D39E6" w:rsidRDefault="00291840">
            <w:pPr>
              <w:numPr>
                <w:ilvl w:val="0"/>
                <w:numId w:val="13"/>
              </w:numPr>
              <w:spacing w:after="120" w:line="240" w:lineRule="auto"/>
              <w:ind w:left="175" w:hanging="142"/>
              <w:rPr>
                <w:sz w:val="18"/>
                <w:szCs w:val="18"/>
              </w:rPr>
            </w:pPr>
            <w:r>
              <w:rPr>
                <w:sz w:val="18"/>
                <w:szCs w:val="18"/>
              </w:rPr>
              <w:t>Project progress reports</w:t>
            </w:r>
          </w:p>
          <w:p w14:paraId="52668FB9" w14:textId="77777777" w:rsidR="00291840" w:rsidRPr="004D39E6" w:rsidRDefault="00291840">
            <w:pPr>
              <w:numPr>
                <w:ilvl w:val="0"/>
                <w:numId w:val="13"/>
              </w:numPr>
              <w:spacing w:after="120" w:line="240" w:lineRule="auto"/>
              <w:ind w:left="175" w:hanging="142"/>
              <w:rPr>
                <w:sz w:val="18"/>
                <w:szCs w:val="18"/>
              </w:rPr>
            </w:pPr>
            <w:r>
              <w:rPr>
                <w:sz w:val="18"/>
                <w:szCs w:val="18"/>
              </w:rPr>
              <w:t>PMU meeting reports</w:t>
            </w:r>
          </w:p>
          <w:p w14:paraId="43A48659" w14:textId="77777777" w:rsidR="00291840" w:rsidRPr="008F7222" w:rsidRDefault="00291840">
            <w:pPr>
              <w:numPr>
                <w:ilvl w:val="0"/>
                <w:numId w:val="13"/>
              </w:numPr>
              <w:spacing w:after="120" w:line="240" w:lineRule="auto"/>
              <w:ind w:left="175" w:hanging="142"/>
              <w:rPr>
                <w:sz w:val="18"/>
                <w:szCs w:val="18"/>
              </w:rPr>
            </w:pPr>
            <w:r>
              <w:rPr>
                <w:sz w:val="18"/>
                <w:szCs w:val="18"/>
              </w:rPr>
              <w:t>Project website</w:t>
            </w:r>
          </w:p>
        </w:tc>
        <w:tc>
          <w:tcPr>
            <w:tcW w:w="2459" w:type="dxa"/>
            <w:shd w:val="clear" w:color="auto" w:fill="auto"/>
          </w:tcPr>
          <w:p w14:paraId="19C2CB84" w14:textId="77777777" w:rsidR="00291840" w:rsidRPr="00F62BC8" w:rsidRDefault="00291840">
            <w:pPr>
              <w:spacing w:after="120" w:line="240" w:lineRule="auto"/>
              <w:rPr>
                <w:bCs/>
                <w:sz w:val="18"/>
                <w:szCs w:val="18"/>
                <w:lang w:val="en-GB"/>
              </w:rPr>
            </w:pPr>
            <w:r w:rsidRPr="00F62BC8">
              <w:rPr>
                <w:bCs/>
                <w:sz w:val="18"/>
                <w:szCs w:val="18"/>
                <w:lang w:val="en-GB"/>
              </w:rPr>
              <w:t>Project reporting and planning mechanisms and templates communicated in a timely manner and agreed with project management staff at all levels</w:t>
            </w:r>
          </w:p>
        </w:tc>
      </w:tr>
      <w:tr w:rsidR="00291840" w:rsidRPr="008F7222" w14:paraId="240F5D22" w14:textId="77777777" w:rsidTr="00E36ABF">
        <w:trPr>
          <w:trHeight w:val="424"/>
        </w:trPr>
        <w:tc>
          <w:tcPr>
            <w:tcW w:w="2061" w:type="dxa"/>
            <w:vMerge/>
            <w:shd w:val="clear" w:color="auto" w:fill="auto"/>
          </w:tcPr>
          <w:p w14:paraId="4A327AA5" w14:textId="77777777" w:rsidR="00291840" w:rsidRPr="008F7222" w:rsidRDefault="00291840" w:rsidP="00E36ABF">
            <w:pPr>
              <w:spacing w:after="120" w:line="240" w:lineRule="auto"/>
              <w:rPr>
                <w:b/>
                <w:i/>
                <w:sz w:val="18"/>
                <w:szCs w:val="18"/>
              </w:rPr>
            </w:pPr>
          </w:p>
        </w:tc>
        <w:tc>
          <w:tcPr>
            <w:tcW w:w="1642" w:type="dxa"/>
            <w:shd w:val="clear" w:color="auto" w:fill="auto"/>
          </w:tcPr>
          <w:p w14:paraId="0D97EFF9" w14:textId="5218A2CC" w:rsidR="00291840" w:rsidRDefault="00291840" w:rsidP="00E36ABF">
            <w:pPr>
              <w:spacing w:after="120" w:line="240" w:lineRule="auto"/>
              <w:rPr>
                <w:b/>
                <w:sz w:val="18"/>
                <w:szCs w:val="18"/>
              </w:rPr>
            </w:pPr>
            <w:r>
              <w:rPr>
                <w:b/>
                <w:sz w:val="18"/>
                <w:szCs w:val="18"/>
              </w:rPr>
              <w:t>Indicator 16</w:t>
            </w:r>
            <w:r w:rsidRPr="008F7222">
              <w:rPr>
                <w:b/>
                <w:sz w:val="18"/>
                <w:szCs w:val="18"/>
              </w:rPr>
              <w:t>:</w:t>
            </w:r>
          </w:p>
          <w:p w14:paraId="18DDE9BE" w14:textId="77777777" w:rsidR="00291840" w:rsidRDefault="00291840" w:rsidP="00E36ABF">
            <w:pPr>
              <w:spacing w:after="120" w:line="240" w:lineRule="auto"/>
              <w:rPr>
                <w:sz w:val="18"/>
                <w:szCs w:val="18"/>
              </w:rPr>
            </w:pPr>
            <w:r w:rsidRPr="00B94AB5">
              <w:rPr>
                <w:sz w:val="18"/>
                <w:szCs w:val="18"/>
              </w:rPr>
              <w:t>Monitoring activities have been carried out</w:t>
            </w:r>
          </w:p>
          <w:p w14:paraId="145CE00A" w14:textId="77777777" w:rsidR="00291840" w:rsidRDefault="00291840" w:rsidP="00E36ABF">
            <w:pPr>
              <w:spacing w:after="120" w:line="240" w:lineRule="auto"/>
              <w:rPr>
                <w:sz w:val="18"/>
                <w:szCs w:val="18"/>
              </w:rPr>
            </w:pPr>
            <w:r>
              <w:rPr>
                <w:sz w:val="18"/>
                <w:szCs w:val="18"/>
              </w:rPr>
              <w:t>Number of minutes</w:t>
            </w:r>
          </w:p>
          <w:p w14:paraId="4A0B9415" w14:textId="77777777" w:rsidR="00291840" w:rsidRDefault="00291840" w:rsidP="00E36ABF">
            <w:pPr>
              <w:spacing w:after="120" w:line="240" w:lineRule="auto"/>
              <w:rPr>
                <w:sz w:val="18"/>
                <w:szCs w:val="18"/>
              </w:rPr>
            </w:pPr>
            <w:r>
              <w:rPr>
                <w:sz w:val="18"/>
                <w:szCs w:val="18"/>
              </w:rPr>
              <w:t>Number of project management reports</w:t>
            </w:r>
          </w:p>
          <w:p w14:paraId="393CC92A" w14:textId="77777777" w:rsidR="00291840" w:rsidRPr="00B94AB5" w:rsidRDefault="00291840" w:rsidP="00E36ABF">
            <w:pPr>
              <w:spacing w:after="120" w:line="240" w:lineRule="auto"/>
              <w:rPr>
                <w:sz w:val="18"/>
                <w:szCs w:val="18"/>
              </w:rPr>
            </w:pPr>
            <w:r>
              <w:rPr>
                <w:sz w:val="18"/>
                <w:szCs w:val="18"/>
              </w:rPr>
              <w:t>Number of interviews</w:t>
            </w:r>
          </w:p>
        </w:tc>
        <w:tc>
          <w:tcPr>
            <w:tcW w:w="2327" w:type="dxa"/>
          </w:tcPr>
          <w:p w14:paraId="6BFE1A6F" w14:textId="77777777" w:rsidR="00291840" w:rsidRPr="00F62BC8" w:rsidRDefault="00291840">
            <w:pPr>
              <w:spacing w:after="120" w:line="240" w:lineRule="auto"/>
              <w:rPr>
                <w:bCs/>
                <w:sz w:val="18"/>
                <w:szCs w:val="18"/>
                <w:lang w:val="en-GB"/>
              </w:rPr>
            </w:pPr>
            <w:r>
              <w:rPr>
                <w:bCs/>
                <w:sz w:val="18"/>
                <w:szCs w:val="18"/>
                <w:lang w:val="en-GB"/>
              </w:rPr>
              <w:t>Measures whether monitoring activities have been properly carried out</w:t>
            </w:r>
          </w:p>
        </w:tc>
        <w:tc>
          <w:tcPr>
            <w:tcW w:w="1620" w:type="dxa"/>
            <w:shd w:val="clear" w:color="auto" w:fill="auto"/>
          </w:tcPr>
          <w:p w14:paraId="0E490DC9" w14:textId="77777777" w:rsidR="00291840" w:rsidRPr="00E36ABF" w:rsidRDefault="00291840">
            <w:pPr>
              <w:numPr>
                <w:ilvl w:val="0"/>
                <w:numId w:val="13"/>
              </w:numPr>
              <w:spacing w:after="120" w:line="240" w:lineRule="auto"/>
              <w:ind w:left="175" w:hanging="142"/>
              <w:rPr>
                <w:sz w:val="18"/>
                <w:szCs w:val="18"/>
              </w:rPr>
            </w:pPr>
            <w:r w:rsidRPr="00E36ABF">
              <w:rPr>
                <w:sz w:val="18"/>
                <w:szCs w:val="18"/>
              </w:rPr>
              <w:t xml:space="preserve">Collection of minutes and reports </w:t>
            </w:r>
          </w:p>
          <w:p w14:paraId="23A29C6E" w14:textId="77777777" w:rsidR="00291840" w:rsidRPr="00E36ABF" w:rsidRDefault="00291840">
            <w:pPr>
              <w:numPr>
                <w:ilvl w:val="0"/>
                <w:numId w:val="13"/>
              </w:numPr>
              <w:spacing w:after="120" w:line="240" w:lineRule="auto"/>
              <w:ind w:left="175" w:hanging="142"/>
              <w:rPr>
                <w:sz w:val="18"/>
                <w:szCs w:val="18"/>
              </w:rPr>
            </w:pPr>
            <w:r w:rsidRPr="00E36ABF">
              <w:rPr>
                <w:sz w:val="18"/>
                <w:szCs w:val="18"/>
              </w:rPr>
              <w:t xml:space="preserve">Collection of project management reports </w:t>
            </w:r>
          </w:p>
          <w:p w14:paraId="3057FB95" w14:textId="77777777" w:rsidR="00291840" w:rsidRPr="00E36ABF" w:rsidRDefault="00291840">
            <w:pPr>
              <w:numPr>
                <w:ilvl w:val="0"/>
                <w:numId w:val="13"/>
              </w:numPr>
              <w:spacing w:after="120" w:line="240" w:lineRule="auto"/>
              <w:ind w:left="175" w:hanging="142"/>
              <w:rPr>
                <w:sz w:val="18"/>
                <w:szCs w:val="18"/>
              </w:rPr>
            </w:pPr>
            <w:r w:rsidRPr="00E36ABF">
              <w:rPr>
                <w:sz w:val="18"/>
                <w:szCs w:val="18"/>
              </w:rPr>
              <w:t xml:space="preserve">Direct interviews with persons in charge </w:t>
            </w:r>
          </w:p>
        </w:tc>
        <w:tc>
          <w:tcPr>
            <w:tcW w:w="1252" w:type="dxa"/>
            <w:shd w:val="clear" w:color="auto" w:fill="auto"/>
          </w:tcPr>
          <w:p w14:paraId="3A5B51E1" w14:textId="77777777" w:rsidR="00291840" w:rsidRPr="00E36ABF" w:rsidRDefault="00291840">
            <w:pPr>
              <w:numPr>
                <w:ilvl w:val="0"/>
                <w:numId w:val="13"/>
              </w:numPr>
              <w:spacing w:after="120" w:line="240" w:lineRule="auto"/>
              <w:ind w:left="175" w:hanging="142"/>
              <w:rPr>
                <w:sz w:val="18"/>
                <w:szCs w:val="18"/>
              </w:rPr>
            </w:pPr>
            <w:r w:rsidRPr="00E36ABF">
              <w:rPr>
                <w:sz w:val="18"/>
                <w:szCs w:val="18"/>
              </w:rPr>
              <w:t xml:space="preserve">Quarterly </w:t>
            </w:r>
          </w:p>
        </w:tc>
        <w:tc>
          <w:tcPr>
            <w:tcW w:w="1701" w:type="dxa"/>
            <w:shd w:val="clear" w:color="auto" w:fill="auto"/>
          </w:tcPr>
          <w:p w14:paraId="5C60FAE8" w14:textId="77777777" w:rsidR="00291840" w:rsidRPr="00E36ABF" w:rsidRDefault="00291840">
            <w:pPr>
              <w:numPr>
                <w:ilvl w:val="0"/>
                <w:numId w:val="13"/>
              </w:numPr>
              <w:spacing w:after="120" w:line="240" w:lineRule="auto"/>
              <w:ind w:left="175" w:hanging="142"/>
              <w:rPr>
                <w:sz w:val="18"/>
                <w:szCs w:val="18"/>
              </w:rPr>
            </w:pPr>
            <w:r w:rsidRPr="00E36ABF">
              <w:rPr>
                <w:sz w:val="18"/>
                <w:szCs w:val="18"/>
              </w:rPr>
              <w:t>PMU</w:t>
            </w:r>
          </w:p>
          <w:p w14:paraId="0F866BC7" w14:textId="162A4580" w:rsidR="00291840" w:rsidRPr="00E36ABF" w:rsidRDefault="00291840">
            <w:pPr>
              <w:numPr>
                <w:ilvl w:val="0"/>
                <w:numId w:val="13"/>
              </w:numPr>
              <w:spacing w:after="120" w:line="240" w:lineRule="auto"/>
              <w:ind w:left="175" w:hanging="142"/>
              <w:rPr>
                <w:sz w:val="18"/>
                <w:szCs w:val="18"/>
              </w:rPr>
            </w:pPr>
            <w:r w:rsidRPr="00E36ABF">
              <w:rPr>
                <w:sz w:val="18"/>
                <w:szCs w:val="18"/>
              </w:rPr>
              <w:t>DBSA</w:t>
            </w:r>
            <w:r>
              <w:rPr>
                <w:sz w:val="18"/>
                <w:szCs w:val="18"/>
              </w:rPr>
              <w:t>/AI</w:t>
            </w:r>
          </w:p>
          <w:p w14:paraId="32E16E70" w14:textId="77777777" w:rsidR="00291840" w:rsidRPr="00E36ABF" w:rsidRDefault="00291840">
            <w:pPr>
              <w:spacing w:after="120" w:line="240" w:lineRule="auto"/>
              <w:ind w:left="33"/>
              <w:rPr>
                <w:sz w:val="18"/>
                <w:szCs w:val="18"/>
              </w:rPr>
            </w:pPr>
          </w:p>
        </w:tc>
        <w:tc>
          <w:tcPr>
            <w:tcW w:w="1559" w:type="dxa"/>
            <w:shd w:val="clear" w:color="auto" w:fill="auto"/>
          </w:tcPr>
          <w:p w14:paraId="0D567A8F" w14:textId="77777777" w:rsidR="00291840" w:rsidRDefault="00291840">
            <w:pPr>
              <w:numPr>
                <w:ilvl w:val="0"/>
                <w:numId w:val="13"/>
              </w:numPr>
              <w:spacing w:after="120" w:line="240" w:lineRule="auto"/>
              <w:ind w:left="175" w:hanging="142"/>
              <w:rPr>
                <w:sz w:val="18"/>
                <w:szCs w:val="18"/>
              </w:rPr>
            </w:pPr>
            <w:r>
              <w:rPr>
                <w:sz w:val="18"/>
                <w:szCs w:val="18"/>
              </w:rPr>
              <w:t xml:space="preserve">Inception report </w:t>
            </w:r>
          </w:p>
          <w:p w14:paraId="49A87872" w14:textId="77777777" w:rsidR="00291840" w:rsidRDefault="00291840">
            <w:pPr>
              <w:numPr>
                <w:ilvl w:val="0"/>
                <w:numId w:val="13"/>
              </w:numPr>
              <w:spacing w:after="120" w:line="240" w:lineRule="auto"/>
              <w:ind w:left="175" w:hanging="142"/>
              <w:rPr>
                <w:sz w:val="18"/>
                <w:szCs w:val="18"/>
              </w:rPr>
            </w:pPr>
            <w:r>
              <w:rPr>
                <w:sz w:val="18"/>
                <w:szCs w:val="18"/>
              </w:rPr>
              <w:t xml:space="preserve">Meeting minutes </w:t>
            </w:r>
          </w:p>
        </w:tc>
        <w:tc>
          <w:tcPr>
            <w:tcW w:w="2459" w:type="dxa"/>
            <w:shd w:val="clear" w:color="auto" w:fill="auto"/>
          </w:tcPr>
          <w:p w14:paraId="5F21859A" w14:textId="77777777" w:rsidR="00291840" w:rsidRPr="00F62BC8" w:rsidRDefault="00291840">
            <w:pPr>
              <w:spacing w:after="120" w:line="240" w:lineRule="auto"/>
              <w:rPr>
                <w:bCs/>
                <w:sz w:val="18"/>
                <w:szCs w:val="18"/>
                <w:lang w:val="en-GB"/>
              </w:rPr>
            </w:pPr>
            <w:r w:rsidRPr="008F7222">
              <w:rPr>
                <w:sz w:val="18"/>
                <w:szCs w:val="18"/>
              </w:rPr>
              <w:t>Key project management and monitoring steps</w:t>
            </w:r>
            <w:r>
              <w:rPr>
                <w:sz w:val="18"/>
                <w:szCs w:val="18"/>
              </w:rPr>
              <w:t xml:space="preserve"> carried out in a timely manner; p</w:t>
            </w:r>
            <w:r w:rsidRPr="008F7222">
              <w:rPr>
                <w:sz w:val="18"/>
                <w:szCs w:val="18"/>
              </w:rPr>
              <w:t>roject s</w:t>
            </w:r>
            <w:r>
              <w:rPr>
                <w:sz w:val="18"/>
                <w:szCs w:val="18"/>
              </w:rPr>
              <w:t>tarted within expected deadline;</w:t>
            </w:r>
            <w:r w:rsidRPr="008F7222">
              <w:rPr>
                <w:sz w:val="18"/>
                <w:szCs w:val="18"/>
              </w:rPr>
              <w:t xml:space="preserve"> PSC and PMU established </w:t>
            </w:r>
            <w:r>
              <w:rPr>
                <w:sz w:val="18"/>
                <w:szCs w:val="18"/>
              </w:rPr>
              <w:t>in a timely manner and working effectively</w:t>
            </w:r>
          </w:p>
        </w:tc>
      </w:tr>
      <w:tr w:rsidR="00291840" w:rsidRPr="008F7222" w14:paraId="0BF3E8B3" w14:textId="77777777" w:rsidTr="00E36ABF">
        <w:trPr>
          <w:trHeight w:val="424"/>
        </w:trPr>
        <w:tc>
          <w:tcPr>
            <w:tcW w:w="2061" w:type="dxa"/>
            <w:vMerge/>
            <w:shd w:val="clear" w:color="auto" w:fill="auto"/>
          </w:tcPr>
          <w:p w14:paraId="7C74A250" w14:textId="77777777" w:rsidR="00291840" w:rsidRPr="008F7222" w:rsidRDefault="00291840" w:rsidP="00E36ABF">
            <w:pPr>
              <w:spacing w:after="120" w:line="240" w:lineRule="auto"/>
              <w:rPr>
                <w:b/>
                <w:i/>
                <w:sz w:val="18"/>
                <w:szCs w:val="18"/>
              </w:rPr>
            </w:pPr>
          </w:p>
        </w:tc>
        <w:tc>
          <w:tcPr>
            <w:tcW w:w="1642" w:type="dxa"/>
            <w:shd w:val="clear" w:color="auto" w:fill="auto"/>
          </w:tcPr>
          <w:p w14:paraId="2183C369" w14:textId="7AC1080D" w:rsidR="00291840" w:rsidRDefault="00291840" w:rsidP="00E36ABF">
            <w:pPr>
              <w:spacing w:after="120" w:line="240" w:lineRule="auto"/>
              <w:rPr>
                <w:b/>
                <w:sz w:val="18"/>
                <w:szCs w:val="18"/>
              </w:rPr>
            </w:pPr>
            <w:r>
              <w:rPr>
                <w:b/>
                <w:sz w:val="18"/>
                <w:szCs w:val="18"/>
              </w:rPr>
              <w:t>Indicator 17</w:t>
            </w:r>
            <w:r w:rsidRPr="008F7222">
              <w:rPr>
                <w:b/>
                <w:sz w:val="18"/>
                <w:szCs w:val="18"/>
              </w:rPr>
              <w:t>:</w:t>
            </w:r>
          </w:p>
          <w:p w14:paraId="56EC5FCC" w14:textId="77777777" w:rsidR="00291840" w:rsidRDefault="00291840" w:rsidP="00E36ABF">
            <w:pPr>
              <w:spacing w:after="120" w:line="240" w:lineRule="auto"/>
              <w:rPr>
                <w:bCs/>
                <w:sz w:val="18"/>
                <w:szCs w:val="18"/>
                <w:lang w:val="en-GB"/>
              </w:rPr>
            </w:pPr>
            <w:r w:rsidRPr="00F62BC8">
              <w:rPr>
                <w:bCs/>
                <w:sz w:val="18"/>
                <w:szCs w:val="18"/>
                <w:lang w:val="en-GB"/>
              </w:rPr>
              <w:t>Midterm evaluation and auditing activities carried out</w:t>
            </w:r>
          </w:p>
          <w:p w14:paraId="4523E7FB" w14:textId="77777777" w:rsidR="00291840" w:rsidRPr="00A53020" w:rsidRDefault="00291840" w:rsidP="00E36ABF">
            <w:pPr>
              <w:spacing w:after="120" w:line="240" w:lineRule="auto"/>
              <w:rPr>
                <w:sz w:val="18"/>
                <w:szCs w:val="18"/>
                <w:highlight w:val="yellow"/>
              </w:rPr>
            </w:pPr>
          </w:p>
        </w:tc>
        <w:tc>
          <w:tcPr>
            <w:tcW w:w="2327" w:type="dxa"/>
          </w:tcPr>
          <w:p w14:paraId="0D875DFB" w14:textId="77777777" w:rsidR="00291840" w:rsidRPr="00F62BC8" w:rsidRDefault="00291840">
            <w:pPr>
              <w:spacing w:after="120" w:line="240" w:lineRule="auto"/>
              <w:rPr>
                <w:bCs/>
                <w:sz w:val="18"/>
                <w:szCs w:val="18"/>
                <w:lang w:val="en-GB"/>
              </w:rPr>
            </w:pPr>
            <w:r w:rsidRPr="00F62BC8">
              <w:rPr>
                <w:bCs/>
                <w:sz w:val="18"/>
                <w:szCs w:val="18"/>
                <w:lang w:val="en-GB"/>
              </w:rPr>
              <w:t>Documentary evidence that the project’s results sustained and replicated through proper M&amp;E and knowledge management actions</w:t>
            </w:r>
          </w:p>
        </w:tc>
        <w:tc>
          <w:tcPr>
            <w:tcW w:w="1620" w:type="dxa"/>
            <w:shd w:val="clear" w:color="auto" w:fill="auto"/>
          </w:tcPr>
          <w:p w14:paraId="661E9B7D" w14:textId="31833B78" w:rsidR="00291840" w:rsidRPr="00E36ABF" w:rsidRDefault="00291840" w:rsidP="00E36ABF">
            <w:pPr>
              <w:numPr>
                <w:ilvl w:val="0"/>
                <w:numId w:val="13"/>
              </w:numPr>
              <w:spacing w:after="120" w:line="240" w:lineRule="auto"/>
              <w:ind w:left="175" w:hanging="142"/>
              <w:rPr>
                <w:sz w:val="18"/>
                <w:szCs w:val="18"/>
                <w:lang w:val="en-GB"/>
              </w:rPr>
            </w:pPr>
            <w:r w:rsidRPr="003A1463">
              <w:rPr>
                <w:sz w:val="18"/>
                <w:szCs w:val="18"/>
                <w:lang w:val="en-GB"/>
              </w:rPr>
              <w:t>Development</w:t>
            </w:r>
            <w:r>
              <w:rPr>
                <w:sz w:val="18"/>
                <w:szCs w:val="18"/>
                <w:lang w:val="en-GB"/>
              </w:rPr>
              <w:t xml:space="preserve"> of TOR</w:t>
            </w:r>
          </w:p>
          <w:p w14:paraId="3F3FEAC5" w14:textId="77777777" w:rsidR="00291840" w:rsidRPr="00E36ABF" w:rsidRDefault="00291840" w:rsidP="00E36ABF">
            <w:pPr>
              <w:numPr>
                <w:ilvl w:val="0"/>
                <w:numId w:val="13"/>
              </w:numPr>
              <w:spacing w:after="120" w:line="240" w:lineRule="auto"/>
              <w:ind w:left="175" w:hanging="142"/>
              <w:rPr>
                <w:sz w:val="18"/>
                <w:szCs w:val="18"/>
                <w:lang w:val="en-GB"/>
              </w:rPr>
            </w:pPr>
            <w:r>
              <w:rPr>
                <w:sz w:val="18"/>
                <w:szCs w:val="18"/>
                <w:lang w:val="en-GB"/>
              </w:rPr>
              <w:t>Development of Draft report</w:t>
            </w:r>
          </w:p>
          <w:p w14:paraId="121E51AC" w14:textId="77777777" w:rsidR="00291840" w:rsidRPr="008F7222" w:rsidRDefault="00291840">
            <w:pPr>
              <w:numPr>
                <w:ilvl w:val="0"/>
                <w:numId w:val="13"/>
              </w:numPr>
              <w:spacing w:after="120" w:line="240" w:lineRule="auto"/>
              <w:ind w:left="175" w:hanging="142"/>
              <w:rPr>
                <w:sz w:val="18"/>
                <w:szCs w:val="18"/>
              </w:rPr>
            </w:pPr>
            <w:r>
              <w:rPr>
                <w:sz w:val="18"/>
                <w:szCs w:val="18"/>
                <w:lang w:val="en-GB"/>
              </w:rPr>
              <w:t xml:space="preserve">Writing and editing of Final report </w:t>
            </w:r>
          </w:p>
        </w:tc>
        <w:tc>
          <w:tcPr>
            <w:tcW w:w="1252" w:type="dxa"/>
            <w:shd w:val="clear" w:color="auto" w:fill="auto"/>
          </w:tcPr>
          <w:p w14:paraId="302FFF9D" w14:textId="77777777" w:rsidR="00291840" w:rsidRPr="00E36ABF" w:rsidRDefault="00291840">
            <w:pPr>
              <w:numPr>
                <w:ilvl w:val="0"/>
                <w:numId w:val="13"/>
              </w:numPr>
              <w:spacing w:after="120" w:line="240" w:lineRule="auto"/>
              <w:ind w:left="175" w:hanging="142"/>
              <w:rPr>
                <w:sz w:val="18"/>
                <w:szCs w:val="18"/>
              </w:rPr>
            </w:pPr>
            <w:r w:rsidRPr="00E36ABF">
              <w:rPr>
                <w:sz w:val="18"/>
                <w:szCs w:val="18"/>
              </w:rPr>
              <w:t>Mid-term evaluation</w:t>
            </w:r>
          </w:p>
        </w:tc>
        <w:tc>
          <w:tcPr>
            <w:tcW w:w="1701" w:type="dxa"/>
            <w:shd w:val="clear" w:color="auto" w:fill="auto"/>
          </w:tcPr>
          <w:p w14:paraId="43259034" w14:textId="77777777" w:rsidR="00291840" w:rsidRPr="006A17D2" w:rsidRDefault="00291840" w:rsidP="00291840">
            <w:pPr>
              <w:numPr>
                <w:ilvl w:val="0"/>
                <w:numId w:val="13"/>
              </w:numPr>
              <w:spacing w:after="120" w:line="240" w:lineRule="auto"/>
              <w:ind w:left="175" w:hanging="142"/>
              <w:rPr>
                <w:sz w:val="18"/>
                <w:szCs w:val="18"/>
              </w:rPr>
            </w:pPr>
            <w:r w:rsidRPr="006A17D2">
              <w:rPr>
                <w:sz w:val="18"/>
                <w:szCs w:val="18"/>
              </w:rPr>
              <w:t>PMU</w:t>
            </w:r>
          </w:p>
          <w:p w14:paraId="131A02BF" w14:textId="77777777" w:rsidR="00291840" w:rsidRPr="006A17D2" w:rsidRDefault="00291840" w:rsidP="00291840">
            <w:pPr>
              <w:numPr>
                <w:ilvl w:val="0"/>
                <w:numId w:val="13"/>
              </w:numPr>
              <w:spacing w:after="120" w:line="240" w:lineRule="auto"/>
              <w:ind w:left="175" w:hanging="142"/>
              <w:rPr>
                <w:sz w:val="18"/>
                <w:szCs w:val="18"/>
              </w:rPr>
            </w:pPr>
            <w:r w:rsidRPr="006A17D2">
              <w:rPr>
                <w:sz w:val="18"/>
                <w:szCs w:val="18"/>
              </w:rPr>
              <w:t>DBSA</w:t>
            </w:r>
            <w:r>
              <w:rPr>
                <w:sz w:val="18"/>
                <w:szCs w:val="18"/>
              </w:rPr>
              <w:t>/AI</w:t>
            </w:r>
          </w:p>
          <w:p w14:paraId="5562011D" w14:textId="77777777" w:rsidR="00291840" w:rsidRPr="008F7222" w:rsidRDefault="00291840">
            <w:pPr>
              <w:spacing w:after="120" w:line="240" w:lineRule="auto"/>
              <w:ind w:left="175"/>
              <w:rPr>
                <w:sz w:val="18"/>
                <w:szCs w:val="18"/>
              </w:rPr>
            </w:pPr>
          </w:p>
        </w:tc>
        <w:tc>
          <w:tcPr>
            <w:tcW w:w="1559" w:type="dxa"/>
            <w:shd w:val="clear" w:color="auto" w:fill="auto"/>
          </w:tcPr>
          <w:p w14:paraId="2BD19FEF" w14:textId="77777777" w:rsidR="00291840" w:rsidRPr="008F7222" w:rsidRDefault="00291840">
            <w:pPr>
              <w:numPr>
                <w:ilvl w:val="0"/>
                <w:numId w:val="13"/>
              </w:numPr>
              <w:spacing w:after="120" w:line="240" w:lineRule="auto"/>
              <w:ind w:left="175" w:hanging="142"/>
              <w:rPr>
                <w:sz w:val="18"/>
                <w:szCs w:val="18"/>
              </w:rPr>
            </w:pPr>
            <w:r>
              <w:rPr>
                <w:sz w:val="18"/>
                <w:szCs w:val="18"/>
              </w:rPr>
              <w:t>Mid-term evaluation Report</w:t>
            </w:r>
          </w:p>
          <w:p w14:paraId="23F16AF8" w14:textId="77777777" w:rsidR="00291840" w:rsidRPr="008F7222" w:rsidRDefault="00291840">
            <w:pPr>
              <w:numPr>
                <w:ilvl w:val="0"/>
                <w:numId w:val="13"/>
              </w:numPr>
              <w:spacing w:after="120" w:line="240" w:lineRule="auto"/>
              <w:ind w:left="175" w:hanging="142"/>
              <w:rPr>
                <w:sz w:val="18"/>
                <w:szCs w:val="18"/>
              </w:rPr>
            </w:pPr>
            <w:r>
              <w:rPr>
                <w:sz w:val="18"/>
                <w:szCs w:val="18"/>
              </w:rPr>
              <w:t>Project audit reports</w:t>
            </w:r>
          </w:p>
        </w:tc>
        <w:tc>
          <w:tcPr>
            <w:tcW w:w="2459" w:type="dxa"/>
            <w:shd w:val="clear" w:color="auto" w:fill="auto"/>
          </w:tcPr>
          <w:p w14:paraId="7FA16915" w14:textId="77777777" w:rsidR="00291840" w:rsidRPr="00F62BC8" w:rsidRDefault="00291840">
            <w:pPr>
              <w:spacing w:after="120" w:line="240" w:lineRule="auto"/>
              <w:rPr>
                <w:bCs/>
                <w:sz w:val="18"/>
                <w:szCs w:val="18"/>
                <w:lang w:val="en-GB"/>
              </w:rPr>
            </w:pPr>
            <w:r w:rsidRPr="00F62BC8">
              <w:rPr>
                <w:bCs/>
                <w:sz w:val="18"/>
                <w:szCs w:val="18"/>
                <w:lang w:val="en-GB"/>
              </w:rPr>
              <w:t>Project stakeholders actively cooperating in all evaluation and auditing activities</w:t>
            </w:r>
          </w:p>
          <w:p w14:paraId="6E494549" w14:textId="77777777" w:rsidR="00291840" w:rsidRPr="008F7222" w:rsidRDefault="00291840" w:rsidP="00E36ABF">
            <w:pPr>
              <w:spacing w:after="120" w:line="240" w:lineRule="auto"/>
              <w:rPr>
                <w:sz w:val="18"/>
                <w:szCs w:val="18"/>
              </w:rPr>
            </w:pPr>
            <w:r w:rsidRPr="00F62BC8">
              <w:rPr>
                <w:bCs/>
                <w:sz w:val="18"/>
                <w:szCs w:val="18"/>
                <w:lang w:val="en-GB"/>
              </w:rPr>
              <w:t>Evaluation and auditing are carried out in an independent and professional way, with the purpose to enhance project activities and generate recommendations for project success and sustainability after project closure</w:t>
            </w:r>
          </w:p>
        </w:tc>
      </w:tr>
      <w:tr w:rsidR="00291840" w:rsidRPr="008F7222" w14:paraId="1A0680F2" w14:textId="77777777" w:rsidTr="00E36ABF">
        <w:trPr>
          <w:trHeight w:val="424"/>
        </w:trPr>
        <w:tc>
          <w:tcPr>
            <w:tcW w:w="2061" w:type="dxa"/>
            <w:vMerge/>
            <w:shd w:val="clear" w:color="auto" w:fill="auto"/>
          </w:tcPr>
          <w:p w14:paraId="2732D327" w14:textId="77777777" w:rsidR="00291840" w:rsidRPr="008F7222" w:rsidRDefault="00291840" w:rsidP="00E36ABF">
            <w:pPr>
              <w:spacing w:after="120" w:line="240" w:lineRule="auto"/>
              <w:rPr>
                <w:b/>
                <w:i/>
                <w:sz w:val="18"/>
                <w:szCs w:val="18"/>
              </w:rPr>
            </w:pPr>
          </w:p>
        </w:tc>
        <w:tc>
          <w:tcPr>
            <w:tcW w:w="1642" w:type="dxa"/>
            <w:shd w:val="clear" w:color="auto" w:fill="auto"/>
          </w:tcPr>
          <w:p w14:paraId="63DB3484" w14:textId="01DC807A" w:rsidR="00291840" w:rsidRDefault="00291840" w:rsidP="00E36ABF">
            <w:pPr>
              <w:spacing w:after="120" w:line="240" w:lineRule="auto"/>
              <w:rPr>
                <w:b/>
                <w:sz w:val="18"/>
                <w:szCs w:val="18"/>
              </w:rPr>
            </w:pPr>
            <w:r>
              <w:rPr>
                <w:b/>
                <w:sz w:val="18"/>
                <w:szCs w:val="18"/>
              </w:rPr>
              <w:t>Indicator 18</w:t>
            </w:r>
            <w:r w:rsidRPr="008F7222">
              <w:rPr>
                <w:b/>
                <w:sz w:val="18"/>
                <w:szCs w:val="18"/>
              </w:rPr>
              <w:t>:</w:t>
            </w:r>
          </w:p>
          <w:p w14:paraId="6B7A9261" w14:textId="77777777" w:rsidR="00291840" w:rsidRPr="00A94303" w:rsidRDefault="00291840" w:rsidP="00E36ABF">
            <w:pPr>
              <w:spacing w:after="120" w:line="240" w:lineRule="auto"/>
              <w:rPr>
                <w:sz w:val="18"/>
                <w:szCs w:val="18"/>
              </w:rPr>
            </w:pPr>
            <w:r>
              <w:rPr>
                <w:sz w:val="18"/>
                <w:szCs w:val="18"/>
              </w:rPr>
              <w:t>Terminal evaluation activities have been carried out</w:t>
            </w:r>
          </w:p>
        </w:tc>
        <w:tc>
          <w:tcPr>
            <w:tcW w:w="2327" w:type="dxa"/>
          </w:tcPr>
          <w:p w14:paraId="584E78B1" w14:textId="77777777" w:rsidR="00291840" w:rsidRPr="008F7222" w:rsidRDefault="00291840" w:rsidP="00E36ABF">
            <w:pPr>
              <w:spacing w:after="120" w:line="240" w:lineRule="auto"/>
              <w:rPr>
                <w:sz w:val="18"/>
                <w:szCs w:val="18"/>
              </w:rPr>
            </w:pPr>
            <w:r>
              <w:rPr>
                <w:bCs/>
                <w:sz w:val="18"/>
                <w:szCs w:val="18"/>
                <w:lang w:val="en-GB"/>
              </w:rPr>
              <w:t xml:space="preserve">Terminal and auditing activities carried out; terminal reporting completed and submitted to Government of South Africa, DBSA, and GEF </w:t>
            </w:r>
          </w:p>
        </w:tc>
        <w:tc>
          <w:tcPr>
            <w:tcW w:w="1620" w:type="dxa"/>
            <w:shd w:val="clear" w:color="auto" w:fill="auto"/>
          </w:tcPr>
          <w:p w14:paraId="5578F60A" w14:textId="77777777" w:rsidR="00291840" w:rsidRDefault="00291840">
            <w:pPr>
              <w:numPr>
                <w:ilvl w:val="0"/>
                <w:numId w:val="13"/>
              </w:numPr>
              <w:spacing w:after="120" w:line="240" w:lineRule="auto"/>
              <w:ind w:left="175" w:hanging="142"/>
              <w:rPr>
                <w:sz w:val="18"/>
                <w:szCs w:val="18"/>
              </w:rPr>
            </w:pPr>
            <w:r w:rsidRPr="000060F7">
              <w:rPr>
                <w:sz w:val="18"/>
                <w:szCs w:val="18"/>
              </w:rPr>
              <w:t>M&amp;E reports</w:t>
            </w:r>
          </w:p>
          <w:p w14:paraId="1C83D260" w14:textId="77777777" w:rsidR="00291840" w:rsidRPr="000060F7" w:rsidRDefault="00291840">
            <w:pPr>
              <w:numPr>
                <w:ilvl w:val="0"/>
                <w:numId w:val="13"/>
              </w:numPr>
              <w:spacing w:after="120" w:line="240" w:lineRule="auto"/>
              <w:ind w:left="175" w:hanging="142"/>
              <w:rPr>
                <w:sz w:val="18"/>
                <w:szCs w:val="18"/>
              </w:rPr>
            </w:pPr>
            <w:r w:rsidRPr="000060F7">
              <w:rPr>
                <w:sz w:val="18"/>
                <w:szCs w:val="18"/>
              </w:rPr>
              <w:t>Audit reports</w:t>
            </w:r>
          </w:p>
        </w:tc>
        <w:tc>
          <w:tcPr>
            <w:tcW w:w="1252" w:type="dxa"/>
            <w:shd w:val="clear" w:color="auto" w:fill="auto"/>
          </w:tcPr>
          <w:p w14:paraId="082A6034" w14:textId="77777777" w:rsidR="00291840" w:rsidRPr="00E36ABF" w:rsidRDefault="00291840">
            <w:pPr>
              <w:numPr>
                <w:ilvl w:val="0"/>
                <w:numId w:val="13"/>
              </w:numPr>
              <w:spacing w:after="120" w:line="240" w:lineRule="auto"/>
              <w:ind w:left="175" w:hanging="142"/>
              <w:rPr>
                <w:sz w:val="18"/>
                <w:szCs w:val="18"/>
              </w:rPr>
            </w:pPr>
            <w:r w:rsidRPr="00E36ABF">
              <w:rPr>
                <w:sz w:val="18"/>
                <w:szCs w:val="18"/>
              </w:rPr>
              <w:t>Terminal evaluation</w:t>
            </w:r>
          </w:p>
        </w:tc>
        <w:tc>
          <w:tcPr>
            <w:tcW w:w="1701" w:type="dxa"/>
            <w:shd w:val="clear" w:color="auto" w:fill="auto"/>
          </w:tcPr>
          <w:p w14:paraId="67E8036B" w14:textId="77777777" w:rsidR="00291840" w:rsidRPr="006A17D2" w:rsidRDefault="00291840" w:rsidP="00291840">
            <w:pPr>
              <w:numPr>
                <w:ilvl w:val="0"/>
                <w:numId w:val="13"/>
              </w:numPr>
              <w:spacing w:after="120" w:line="240" w:lineRule="auto"/>
              <w:ind w:left="175" w:hanging="142"/>
              <w:rPr>
                <w:sz w:val="18"/>
                <w:szCs w:val="18"/>
              </w:rPr>
            </w:pPr>
            <w:r w:rsidRPr="006A17D2">
              <w:rPr>
                <w:sz w:val="18"/>
                <w:szCs w:val="18"/>
              </w:rPr>
              <w:t>PMU</w:t>
            </w:r>
          </w:p>
          <w:p w14:paraId="4AD81C40" w14:textId="77777777" w:rsidR="00291840" w:rsidRPr="006A17D2" w:rsidRDefault="00291840" w:rsidP="00291840">
            <w:pPr>
              <w:numPr>
                <w:ilvl w:val="0"/>
                <w:numId w:val="13"/>
              </w:numPr>
              <w:spacing w:after="120" w:line="240" w:lineRule="auto"/>
              <w:ind w:left="175" w:hanging="142"/>
              <w:rPr>
                <w:sz w:val="18"/>
                <w:szCs w:val="18"/>
              </w:rPr>
            </w:pPr>
            <w:r w:rsidRPr="006A17D2">
              <w:rPr>
                <w:sz w:val="18"/>
                <w:szCs w:val="18"/>
              </w:rPr>
              <w:t>DBSA</w:t>
            </w:r>
            <w:r>
              <w:rPr>
                <w:sz w:val="18"/>
                <w:szCs w:val="18"/>
              </w:rPr>
              <w:t>/AI</w:t>
            </w:r>
          </w:p>
          <w:p w14:paraId="35DCCCF4" w14:textId="77777777" w:rsidR="00291840" w:rsidRPr="000D6103" w:rsidRDefault="00291840">
            <w:pPr>
              <w:spacing w:after="120" w:line="240" w:lineRule="auto"/>
              <w:ind w:left="175"/>
              <w:rPr>
                <w:sz w:val="18"/>
                <w:szCs w:val="18"/>
                <w:highlight w:val="yellow"/>
              </w:rPr>
            </w:pPr>
          </w:p>
        </w:tc>
        <w:tc>
          <w:tcPr>
            <w:tcW w:w="1559" w:type="dxa"/>
            <w:shd w:val="clear" w:color="auto" w:fill="auto"/>
          </w:tcPr>
          <w:p w14:paraId="72AF7F6F" w14:textId="77777777" w:rsidR="00291840" w:rsidRDefault="00291840">
            <w:pPr>
              <w:numPr>
                <w:ilvl w:val="0"/>
                <w:numId w:val="13"/>
              </w:numPr>
              <w:spacing w:after="120" w:line="240" w:lineRule="auto"/>
              <w:ind w:left="175" w:hanging="142"/>
              <w:rPr>
                <w:sz w:val="18"/>
                <w:szCs w:val="18"/>
              </w:rPr>
            </w:pPr>
            <w:r>
              <w:rPr>
                <w:sz w:val="18"/>
                <w:szCs w:val="18"/>
              </w:rPr>
              <w:t>Terminal evaluation report</w:t>
            </w:r>
          </w:p>
          <w:p w14:paraId="51B8BA83" w14:textId="77777777" w:rsidR="00291840" w:rsidRDefault="00291840">
            <w:pPr>
              <w:numPr>
                <w:ilvl w:val="0"/>
                <w:numId w:val="13"/>
              </w:numPr>
              <w:spacing w:after="120" w:line="240" w:lineRule="auto"/>
              <w:ind w:left="175" w:hanging="142"/>
              <w:rPr>
                <w:sz w:val="18"/>
                <w:szCs w:val="18"/>
              </w:rPr>
            </w:pPr>
            <w:r>
              <w:rPr>
                <w:sz w:val="18"/>
                <w:szCs w:val="18"/>
              </w:rPr>
              <w:t xml:space="preserve">Audit reports </w:t>
            </w:r>
          </w:p>
        </w:tc>
        <w:tc>
          <w:tcPr>
            <w:tcW w:w="2459" w:type="dxa"/>
            <w:shd w:val="clear" w:color="auto" w:fill="auto"/>
          </w:tcPr>
          <w:p w14:paraId="36D810BA" w14:textId="77777777" w:rsidR="00291840" w:rsidRPr="00F62BC8" w:rsidRDefault="00291840">
            <w:pPr>
              <w:spacing w:after="120" w:line="240" w:lineRule="auto"/>
              <w:rPr>
                <w:bCs/>
                <w:sz w:val="18"/>
                <w:szCs w:val="18"/>
                <w:lang w:val="en-GB"/>
              </w:rPr>
            </w:pPr>
            <w:r>
              <w:rPr>
                <w:bCs/>
                <w:sz w:val="18"/>
                <w:szCs w:val="18"/>
                <w:lang w:val="en-GB"/>
              </w:rPr>
              <w:t xml:space="preserve">Evaluation and auditing are carried out in an independent and professional way, with the purpose to enhance project activities and generate recommendations for project </w:t>
            </w:r>
            <w:r>
              <w:rPr>
                <w:bCs/>
                <w:sz w:val="18"/>
                <w:szCs w:val="18"/>
                <w:lang w:val="en-GB"/>
              </w:rPr>
              <w:lastRenderedPageBreak/>
              <w:t xml:space="preserve">success and sustainability after project closure </w:t>
            </w:r>
          </w:p>
        </w:tc>
      </w:tr>
      <w:tr w:rsidR="00291840" w:rsidRPr="008F7222" w14:paraId="2A32371E" w14:textId="77777777" w:rsidTr="00E36ABF">
        <w:trPr>
          <w:trHeight w:val="424"/>
        </w:trPr>
        <w:tc>
          <w:tcPr>
            <w:tcW w:w="2061" w:type="dxa"/>
            <w:vMerge/>
            <w:shd w:val="clear" w:color="auto" w:fill="auto"/>
          </w:tcPr>
          <w:p w14:paraId="068D816F" w14:textId="77777777" w:rsidR="00291840" w:rsidRPr="008F7222" w:rsidRDefault="00291840" w:rsidP="00E36ABF">
            <w:pPr>
              <w:spacing w:after="120" w:line="240" w:lineRule="auto"/>
              <w:rPr>
                <w:b/>
                <w:i/>
                <w:sz w:val="18"/>
                <w:szCs w:val="18"/>
              </w:rPr>
            </w:pPr>
          </w:p>
        </w:tc>
        <w:tc>
          <w:tcPr>
            <w:tcW w:w="1642" w:type="dxa"/>
            <w:shd w:val="clear" w:color="auto" w:fill="auto"/>
          </w:tcPr>
          <w:p w14:paraId="7DAB37AB" w14:textId="7859E1DF" w:rsidR="00291840" w:rsidRDefault="00291840" w:rsidP="00E36ABF">
            <w:pPr>
              <w:spacing w:after="120" w:line="240" w:lineRule="auto"/>
              <w:rPr>
                <w:b/>
                <w:sz w:val="18"/>
                <w:szCs w:val="18"/>
              </w:rPr>
            </w:pPr>
            <w:r>
              <w:rPr>
                <w:b/>
                <w:sz w:val="18"/>
                <w:szCs w:val="18"/>
              </w:rPr>
              <w:t xml:space="preserve">Indicator </w:t>
            </w:r>
            <w:r w:rsidR="00F9292E">
              <w:rPr>
                <w:b/>
                <w:sz w:val="18"/>
                <w:szCs w:val="18"/>
              </w:rPr>
              <w:t>19</w:t>
            </w:r>
            <w:r w:rsidRPr="008F7222">
              <w:rPr>
                <w:b/>
                <w:sz w:val="18"/>
                <w:szCs w:val="18"/>
              </w:rPr>
              <w:t>:</w:t>
            </w:r>
          </w:p>
          <w:p w14:paraId="2C838BBD" w14:textId="77777777" w:rsidR="00291840" w:rsidRDefault="00291840" w:rsidP="00E36ABF">
            <w:pPr>
              <w:spacing w:after="120" w:line="240" w:lineRule="auto"/>
              <w:rPr>
                <w:b/>
                <w:sz w:val="18"/>
                <w:szCs w:val="18"/>
              </w:rPr>
            </w:pPr>
            <w:r w:rsidRPr="00F62BC8">
              <w:rPr>
                <w:bCs/>
                <w:sz w:val="18"/>
                <w:szCs w:val="18"/>
                <w:lang w:val="en-GB"/>
              </w:rPr>
              <w:t>Gender Action Plan in the context of PCB issues in South Africa implemented for better gender mainstreaming in POPs-related activities identified</w:t>
            </w:r>
          </w:p>
        </w:tc>
        <w:tc>
          <w:tcPr>
            <w:tcW w:w="2327" w:type="dxa"/>
          </w:tcPr>
          <w:p w14:paraId="4D94ABCC" w14:textId="77777777" w:rsidR="00291840" w:rsidRPr="008F7222" w:rsidRDefault="00291840" w:rsidP="00E36ABF">
            <w:pPr>
              <w:spacing w:after="120" w:line="240" w:lineRule="auto"/>
              <w:rPr>
                <w:sz w:val="18"/>
                <w:szCs w:val="18"/>
              </w:rPr>
            </w:pPr>
            <w:r w:rsidRPr="00F62BC8">
              <w:rPr>
                <w:bCs/>
                <w:sz w:val="18"/>
                <w:szCs w:val="18"/>
                <w:lang w:val="en-GB"/>
              </w:rPr>
              <w:t>Dissemination of project objectives and midterm results through establishment of a website, broadcasting, and workshops, and enhancement of gender related issues</w:t>
            </w:r>
          </w:p>
        </w:tc>
        <w:tc>
          <w:tcPr>
            <w:tcW w:w="1620" w:type="dxa"/>
            <w:shd w:val="clear" w:color="auto" w:fill="auto"/>
          </w:tcPr>
          <w:p w14:paraId="5B8F9EA7" w14:textId="4DBCFD53" w:rsidR="00291840" w:rsidRPr="00E36ABF" w:rsidRDefault="003A1463">
            <w:pPr>
              <w:numPr>
                <w:ilvl w:val="0"/>
                <w:numId w:val="13"/>
              </w:numPr>
              <w:spacing w:after="120" w:line="240" w:lineRule="auto"/>
              <w:ind w:left="175" w:hanging="142"/>
              <w:rPr>
                <w:sz w:val="18"/>
                <w:szCs w:val="18"/>
              </w:rPr>
            </w:pPr>
            <w:r w:rsidRPr="003A1463">
              <w:rPr>
                <w:sz w:val="18"/>
                <w:szCs w:val="18"/>
              </w:rPr>
              <w:t>Project progress reports</w:t>
            </w:r>
          </w:p>
        </w:tc>
        <w:tc>
          <w:tcPr>
            <w:tcW w:w="1252" w:type="dxa"/>
            <w:shd w:val="clear" w:color="auto" w:fill="auto"/>
          </w:tcPr>
          <w:p w14:paraId="2FC65BF0" w14:textId="13A0A8FB" w:rsidR="00291840" w:rsidRPr="00E36ABF" w:rsidRDefault="003A1463">
            <w:pPr>
              <w:numPr>
                <w:ilvl w:val="0"/>
                <w:numId w:val="13"/>
              </w:numPr>
              <w:spacing w:after="120" w:line="240" w:lineRule="auto"/>
              <w:ind w:left="175" w:hanging="142"/>
              <w:rPr>
                <w:sz w:val="18"/>
                <w:szCs w:val="18"/>
              </w:rPr>
            </w:pPr>
            <w:r w:rsidRPr="003A1463">
              <w:rPr>
                <w:sz w:val="18"/>
                <w:szCs w:val="18"/>
              </w:rPr>
              <w:t>Quarterly</w:t>
            </w:r>
          </w:p>
        </w:tc>
        <w:tc>
          <w:tcPr>
            <w:tcW w:w="1701" w:type="dxa"/>
            <w:shd w:val="clear" w:color="auto" w:fill="auto"/>
          </w:tcPr>
          <w:p w14:paraId="5FC0B12B" w14:textId="77777777" w:rsidR="00291840" w:rsidRPr="006A17D2" w:rsidRDefault="00291840" w:rsidP="00291840">
            <w:pPr>
              <w:numPr>
                <w:ilvl w:val="0"/>
                <w:numId w:val="13"/>
              </w:numPr>
              <w:spacing w:after="120" w:line="240" w:lineRule="auto"/>
              <w:ind w:left="175" w:hanging="142"/>
              <w:rPr>
                <w:sz w:val="18"/>
                <w:szCs w:val="18"/>
              </w:rPr>
            </w:pPr>
            <w:r w:rsidRPr="006A17D2">
              <w:rPr>
                <w:sz w:val="18"/>
                <w:szCs w:val="18"/>
              </w:rPr>
              <w:t>PMU</w:t>
            </w:r>
          </w:p>
          <w:p w14:paraId="7E59AA5D" w14:textId="77777777" w:rsidR="00291840" w:rsidRPr="006A17D2" w:rsidRDefault="00291840" w:rsidP="00291840">
            <w:pPr>
              <w:numPr>
                <w:ilvl w:val="0"/>
                <w:numId w:val="13"/>
              </w:numPr>
              <w:spacing w:after="120" w:line="240" w:lineRule="auto"/>
              <w:ind w:left="175" w:hanging="142"/>
              <w:rPr>
                <w:sz w:val="18"/>
                <w:szCs w:val="18"/>
              </w:rPr>
            </w:pPr>
            <w:r w:rsidRPr="006A17D2">
              <w:rPr>
                <w:sz w:val="18"/>
                <w:szCs w:val="18"/>
              </w:rPr>
              <w:t>DBSA</w:t>
            </w:r>
            <w:r>
              <w:rPr>
                <w:sz w:val="18"/>
                <w:szCs w:val="18"/>
              </w:rPr>
              <w:t>/AI</w:t>
            </w:r>
          </w:p>
          <w:p w14:paraId="1089C622" w14:textId="77777777" w:rsidR="00291840" w:rsidRPr="000D6103" w:rsidRDefault="00291840">
            <w:pPr>
              <w:spacing w:after="120" w:line="240" w:lineRule="auto"/>
              <w:ind w:left="33"/>
              <w:rPr>
                <w:sz w:val="18"/>
                <w:szCs w:val="18"/>
                <w:highlight w:val="yellow"/>
              </w:rPr>
            </w:pPr>
          </w:p>
        </w:tc>
        <w:tc>
          <w:tcPr>
            <w:tcW w:w="1559" w:type="dxa"/>
            <w:shd w:val="clear" w:color="auto" w:fill="auto"/>
          </w:tcPr>
          <w:p w14:paraId="1082C85E" w14:textId="77777777" w:rsidR="00291840" w:rsidRDefault="00291840">
            <w:pPr>
              <w:numPr>
                <w:ilvl w:val="0"/>
                <w:numId w:val="13"/>
              </w:numPr>
              <w:spacing w:after="120" w:line="240" w:lineRule="auto"/>
              <w:ind w:left="175" w:hanging="142"/>
              <w:rPr>
                <w:sz w:val="18"/>
                <w:szCs w:val="18"/>
              </w:rPr>
            </w:pPr>
            <w:r>
              <w:rPr>
                <w:sz w:val="18"/>
                <w:szCs w:val="18"/>
              </w:rPr>
              <w:t xml:space="preserve">Gender Action Plan review </w:t>
            </w:r>
          </w:p>
        </w:tc>
        <w:tc>
          <w:tcPr>
            <w:tcW w:w="2459" w:type="dxa"/>
            <w:shd w:val="clear" w:color="auto" w:fill="auto"/>
          </w:tcPr>
          <w:p w14:paraId="044D729A" w14:textId="77777777" w:rsidR="00291840" w:rsidRDefault="00291840">
            <w:pPr>
              <w:spacing w:after="120" w:line="240" w:lineRule="auto"/>
              <w:rPr>
                <w:bCs/>
                <w:sz w:val="18"/>
                <w:szCs w:val="18"/>
                <w:lang w:val="en-GB"/>
              </w:rPr>
            </w:pPr>
          </w:p>
        </w:tc>
      </w:tr>
    </w:tbl>
    <w:p w14:paraId="3796323B" w14:textId="77777777" w:rsidR="003310DD" w:rsidRDefault="003310DD" w:rsidP="00E36ABF">
      <w:pPr>
        <w:spacing w:after="120" w:line="240" w:lineRule="auto"/>
        <w:jc w:val="both"/>
        <w:rPr>
          <w:rFonts w:ascii="Times New Roman" w:hAnsi="Times New Roman"/>
          <w:szCs w:val="20"/>
          <w:lang w:val="en-GB"/>
        </w:rPr>
      </w:pPr>
    </w:p>
    <w:p w14:paraId="10EF65BE" w14:textId="55BAE278" w:rsidR="006E0DE8" w:rsidRDefault="006E0DE8" w:rsidP="00E36ABF">
      <w:pPr>
        <w:spacing w:after="120" w:line="240" w:lineRule="auto"/>
        <w:jc w:val="both"/>
        <w:rPr>
          <w:rFonts w:ascii="Times New Roman" w:eastAsia="Times New Roman" w:hAnsi="Times New Roman"/>
          <w:b/>
          <w:caps/>
          <w:color w:val="000000"/>
          <w:u w:val="single"/>
          <w:lang w:val="en-GB" w:eastAsia="x-none"/>
        </w:rPr>
        <w:sectPr w:rsidR="006E0DE8" w:rsidSect="00E36ABF">
          <w:pgSz w:w="15840" w:h="12240" w:orient="landscape"/>
          <w:pgMar w:top="720" w:right="720" w:bottom="900" w:left="1440" w:header="720" w:footer="720" w:gutter="0"/>
          <w:cols w:space="720"/>
          <w:docGrid w:linePitch="360"/>
        </w:sectPr>
      </w:pPr>
      <w:r w:rsidRPr="00E36ABF">
        <w:rPr>
          <w:rFonts w:ascii="Times New Roman" w:hAnsi="Times New Roman"/>
          <w:szCs w:val="20"/>
          <w:lang w:val="en-GB"/>
        </w:rPr>
        <w:t xml:space="preserve">  </w:t>
      </w:r>
    </w:p>
    <w:p w14:paraId="7AC59F63" w14:textId="173615CF" w:rsidR="004E6371" w:rsidRPr="00F62BC8" w:rsidRDefault="004E6371" w:rsidP="004E6371">
      <w:pPr>
        <w:tabs>
          <w:tab w:val="center" w:pos="4320"/>
          <w:tab w:val="right" w:pos="8640"/>
        </w:tabs>
        <w:spacing w:after="0" w:line="240" w:lineRule="auto"/>
        <w:rPr>
          <w:rFonts w:ascii="Times New Roman" w:eastAsia="Times New Roman" w:hAnsi="Times New Roman"/>
          <w:b/>
          <w:caps/>
          <w:color w:val="000000"/>
          <w:u w:val="single"/>
          <w:lang w:val="en-GB" w:eastAsia="x-none"/>
        </w:rPr>
        <w:sectPr w:rsidR="004E6371" w:rsidRPr="00F62BC8" w:rsidSect="004E6371">
          <w:pgSz w:w="12240" w:h="15840"/>
          <w:pgMar w:top="720" w:right="900" w:bottom="1440" w:left="720" w:header="720" w:footer="720" w:gutter="0"/>
          <w:cols w:space="720"/>
          <w:docGrid w:linePitch="360"/>
        </w:sectPr>
      </w:pPr>
      <w:r w:rsidRPr="00F62BC8">
        <w:rPr>
          <w:rFonts w:ascii="Times New Roman" w:eastAsia="Times New Roman" w:hAnsi="Times New Roman"/>
          <w:b/>
          <w:caps/>
          <w:color w:val="000000"/>
          <w:u w:val="single"/>
          <w:lang w:val="en-GB" w:eastAsia="x-none"/>
        </w:rPr>
        <w:lastRenderedPageBreak/>
        <w:t xml:space="preserve">PART iII: </w:t>
      </w:r>
      <w:r w:rsidR="008D098B" w:rsidRPr="00F62BC8">
        <w:rPr>
          <w:rFonts w:ascii="Times New Roman" w:eastAsia="Times New Roman" w:hAnsi="Times New Roman"/>
          <w:b/>
          <w:caps/>
          <w:color w:val="000000"/>
          <w:u w:val="single"/>
          <w:lang w:val="en-GB" w:eastAsia="x-none"/>
        </w:rPr>
        <w:t xml:space="preserve"> certification by</w:t>
      </w:r>
      <w:r w:rsidRPr="00F62BC8">
        <w:rPr>
          <w:rFonts w:ascii="Times New Roman" w:eastAsia="Times New Roman" w:hAnsi="Times New Roman"/>
          <w:b/>
          <w:caps/>
          <w:color w:val="000000"/>
          <w:u w:val="single"/>
          <w:lang w:val="en-GB" w:eastAsia="x-none"/>
        </w:rPr>
        <w:t xml:space="preserve"> gef </w:t>
      </w:r>
      <w:r w:rsidR="008D098B" w:rsidRPr="00F62BC8">
        <w:rPr>
          <w:rFonts w:ascii="Times New Roman" w:eastAsia="Times New Roman" w:hAnsi="Times New Roman"/>
          <w:b/>
          <w:caps/>
          <w:color w:val="000000"/>
          <w:u w:val="single"/>
          <w:lang w:val="en-GB" w:eastAsia="x-none"/>
        </w:rPr>
        <w:t xml:space="preserve">partner </w:t>
      </w:r>
      <w:r w:rsidRPr="00F62BC8">
        <w:rPr>
          <w:rFonts w:ascii="Times New Roman" w:eastAsia="Times New Roman" w:hAnsi="Times New Roman"/>
          <w:b/>
          <w:caps/>
          <w:color w:val="000000"/>
          <w:u w:val="single"/>
          <w:lang w:val="en-GB" w:eastAsia="x-none"/>
        </w:rPr>
        <w:t>agency(ies)</w:t>
      </w:r>
    </w:p>
    <w:p w14:paraId="0A8084CA" w14:textId="77777777" w:rsidR="004E6371" w:rsidRPr="00F62BC8" w:rsidRDefault="008D098B" w:rsidP="0032635C">
      <w:pPr>
        <w:numPr>
          <w:ilvl w:val="0"/>
          <w:numId w:val="3"/>
        </w:numPr>
        <w:spacing w:before="240" w:after="240" w:line="240" w:lineRule="auto"/>
        <w:rPr>
          <w:rFonts w:ascii="Times New Roman Bold" w:eastAsia="Times New Roman" w:hAnsi="Times New Roman Bold"/>
          <w:b/>
          <w:color w:val="000000"/>
          <w:lang w:val="en-GB" w:eastAsia="x-none"/>
        </w:rPr>
      </w:pPr>
      <w:r w:rsidRPr="00F62BC8">
        <w:rPr>
          <w:rFonts w:ascii="Times New Roman" w:eastAsia="Times New Roman" w:hAnsi="Times New Roman"/>
          <w:b/>
          <w:color w:val="000000"/>
          <w:lang w:val="en-GB" w:eastAsia="x-none"/>
        </w:rPr>
        <w:t>GEF A</w:t>
      </w:r>
      <w:r w:rsidR="004E6371" w:rsidRPr="00F62BC8">
        <w:rPr>
          <w:rFonts w:ascii="Times New Roman" w:eastAsia="Times New Roman" w:hAnsi="Times New Roman"/>
          <w:b/>
          <w:color w:val="000000"/>
          <w:lang w:val="en-GB" w:eastAsia="x-none"/>
        </w:rPr>
        <w:t>gency(</w:t>
      </w:r>
      <w:proofErr w:type="spellStart"/>
      <w:r w:rsidR="004E6371" w:rsidRPr="00F62BC8">
        <w:rPr>
          <w:rFonts w:ascii="Times New Roman" w:eastAsia="Times New Roman" w:hAnsi="Times New Roman"/>
          <w:b/>
          <w:color w:val="000000"/>
          <w:lang w:val="en-GB" w:eastAsia="x-none"/>
        </w:rPr>
        <w:t>ies</w:t>
      </w:r>
      <w:proofErr w:type="spellEnd"/>
      <w:r w:rsidR="004E6371" w:rsidRPr="00F62BC8">
        <w:rPr>
          <w:rFonts w:ascii="Times New Roman" w:eastAsia="Times New Roman" w:hAnsi="Times New Roman"/>
          <w:b/>
          <w:color w:val="000000"/>
          <w:lang w:val="en-GB" w:eastAsia="x-none"/>
        </w:rPr>
        <w:t>) certification</w:t>
      </w:r>
    </w:p>
    <w:tbl>
      <w:tblPr>
        <w:tblW w:w="10726"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26"/>
      </w:tblGrid>
      <w:tr w:rsidR="004E6371" w:rsidRPr="00F62BC8" w14:paraId="7928EC3E" w14:textId="77777777" w:rsidTr="00725896">
        <w:trPr>
          <w:cantSplit/>
          <w:trHeight w:val="503"/>
        </w:trPr>
        <w:tc>
          <w:tcPr>
            <w:tcW w:w="10726" w:type="dxa"/>
          </w:tcPr>
          <w:p w14:paraId="7F72FB8A" w14:textId="77777777" w:rsidR="004E6371" w:rsidRPr="00F62BC8" w:rsidRDefault="00BF4D6B" w:rsidP="00BB4BAF">
            <w:pPr>
              <w:spacing w:after="120" w:line="240" w:lineRule="auto"/>
              <w:rPr>
                <w:rFonts w:ascii="Times New Roman" w:eastAsia="Times New Roman" w:hAnsi="Times New Roman"/>
                <w:color w:val="000000"/>
                <w:lang w:val="en-GB"/>
              </w:rPr>
            </w:pPr>
            <w:r w:rsidRPr="00F62BC8">
              <w:rPr>
                <w:rFonts w:ascii="Times New Roman" w:hAnsi="Times New Roman"/>
                <w:b/>
                <w:color w:val="000000"/>
                <w:lang w:val="en-GB"/>
              </w:rPr>
              <w:t>This request has been prepared in accordance with GEF policies</w:t>
            </w:r>
            <w:r w:rsidRPr="00F62BC8">
              <w:rPr>
                <w:rStyle w:val="FootnoteReference"/>
                <w:rFonts w:ascii="Times New Roman" w:hAnsi="Times New Roman"/>
                <w:b/>
                <w:color w:val="000000"/>
                <w:lang w:val="en-GB"/>
              </w:rPr>
              <w:footnoteReference w:id="17"/>
            </w:r>
            <w:r w:rsidRPr="00F62BC8">
              <w:rPr>
                <w:rFonts w:ascii="Times New Roman" w:hAnsi="Times New Roman"/>
                <w:b/>
                <w:color w:val="000000"/>
                <w:lang w:val="en-GB"/>
              </w:rPr>
              <w:t xml:space="preserve"> and procedures and meets the GEF criteria for </w:t>
            </w:r>
            <w:r w:rsidR="00BB4BAF" w:rsidRPr="00F62BC8">
              <w:rPr>
                <w:rFonts w:ascii="Times New Roman" w:hAnsi="Times New Roman"/>
                <w:b/>
                <w:color w:val="000000"/>
                <w:lang w:val="en-GB"/>
              </w:rPr>
              <w:t>CEO endorsement</w:t>
            </w:r>
            <w:r w:rsidRPr="00F62BC8">
              <w:rPr>
                <w:rFonts w:ascii="Times New Roman" w:hAnsi="Times New Roman"/>
                <w:b/>
                <w:color w:val="000000"/>
                <w:lang w:val="en-GB"/>
              </w:rPr>
              <w:t xml:space="preserve"> under GEF-6.</w:t>
            </w:r>
          </w:p>
        </w:tc>
      </w:tr>
    </w:tbl>
    <w:p w14:paraId="31FC0454" w14:textId="77777777" w:rsidR="004E6371" w:rsidRPr="00F62BC8" w:rsidRDefault="004E6371" w:rsidP="004E6371">
      <w:pPr>
        <w:spacing w:after="0" w:line="240" w:lineRule="auto"/>
        <w:rPr>
          <w:rFonts w:ascii="Times New Roman" w:eastAsia="Times New Roman" w:hAnsi="Times New Roman"/>
          <w:color w:val="000000"/>
          <w:lang w:val="en-GB"/>
        </w:rPr>
      </w:pPr>
    </w:p>
    <w:tbl>
      <w:tblPr>
        <w:tblW w:w="10726"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1410"/>
        <w:gridCol w:w="1660"/>
        <w:gridCol w:w="1565"/>
        <w:gridCol w:w="1967"/>
        <w:gridCol w:w="2002"/>
      </w:tblGrid>
      <w:tr w:rsidR="00725896" w:rsidRPr="00F62BC8" w14:paraId="1F5AA29D" w14:textId="77777777" w:rsidTr="00725896">
        <w:tc>
          <w:tcPr>
            <w:tcW w:w="2122" w:type="dxa"/>
            <w:vAlign w:val="center"/>
          </w:tcPr>
          <w:p w14:paraId="2C3EE375" w14:textId="77777777" w:rsidR="004E6371" w:rsidRPr="00F62BC8" w:rsidRDefault="004E6371" w:rsidP="004E6371">
            <w:pPr>
              <w:spacing w:after="0" w:line="240" w:lineRule="auto"/>
              <w:jc w:val="center"/>
              <w:rPr>
                <w:rFonts w:ascii="Times New Roman" w:eastAsia="Times New Roman" w:hAnsi="Times New Roman"/>
                <w:b/>
                <w:color w:val="000000"/>
                <w:lang w:val="en-GB"/>
              </w:rPr>
            </w:pPr>
            <w:r w:rsidRPr="00F62BC8">
              <w:rPr>
                <w:rFonts w:ascii="Times New Roman" w:eastAsia="Times New Roman" w:hAnsi="Times New Roman"/>
                <w:b/>
                <w:color w:val="000000"/>
                <w:lang w:val="en-GB"/>
              </w:rPr>
              <w:t>Agency Coordinator, Agency Name</w:t>
            </w:r>
          </w:p>
        </w:tc>
        <w:tc>
          <w:tcPr>
            <w:tcW w:w="1410" w:type="dxa"/>
            <w:vAlign w:val="center"/>
          </w:tcPr>
          <w:p w14:paraId="03A8CA49" w14:textId="77777777" w:rsidR="004E6371" w:rsidRPr="00F62BC8" w:rsidRDefault="004E6371" w:rsidP="004E6371">
            <w:pPr>
              <w:spacing w:after="0" w:line="240" w:lineRule="auto"/>
              <w:jc w:val="center"/>
              <w:rPr>
                <w:rFonts w:ascii="Times New Roman" w:eastAsia="Times New Roman" w:hAnsi="Times New Roman"/>
                <w:b/>
                <w:color w:val="000000"/>
                <w:lang w:val="en-GB"/>
              </w:rPr>
            </w:pPr>
            <w:r w:rsidRPr="00F62BC8">
              <w:rPr>
                <w:rFonts w:ascii="Times New Roman" w:eastAsia="Times New Roman" w:hAnsi="Times New Roman"/>
                <w:b/>
                <w:color w:val="000000"/>
                <w:lang w:val="en-GB"/>
              </w:rPr>
              <w:t>Signature</w:t>
            </w:r>
          </w:p>
        </w:tc>
        <w:tc>
          <w:tcPr>
            <w:tcW w:w="1660" w:type="dxa"/>
            <w:vAlign w:val="center"/>
          </w:tcPr>
          <w:p w14:paraId="7D6510A2" w14:textId="77777777" w:rsidR="00D4562B" w:rsidRPr="00F62BC8" w:rsidRDefault="004E6371" w:rsidP="004E6371">
            <w:pPr>
              <w:spacing w:after="0" w:line="240" w:lineRule="auto"/>
              <w:jc w:val="center"/>
              <w:rPr>
                <w:rFonts w:ascii="Times New Roman" w:eastAsia="Times New Roman" w:hAnsi="Times New Roman"/>
                <w:b/>
                <w:color w:val="000000"/>
                <w:lang w:val="en-GB"/>
              </w:rPr>
            </w:pPr>
            <w:r w:rsidRPr="00F62BC8">
              <w:rPr>
                <w:rFonts w:ascii="Times New Roman" w:eastAsia="Times New Roman" w:hAnsi="Times New Roman"/>
                <w:b/>
                <w:color w:val="000000"/>
                <w:lang w:val="en-GB"/>
              </w:rPr>
              <w:t>Date</w:t>
            </w:r>
          </w:p>
          <w:p w14:paraId="293C06F2" w14:textId="77777777" w:rsidR="004E6371" w:rsidRPr="00F62BC8" w:rsidRDefault="00D4562B" w:rsidP="00D4562B">
            <w:pPr>
              <w:spacing w:after="0" w:line="240" w:lineRule="auto"/>
              <w:jc w:val="center"/>
              <w:rPr>
                <w:rFonts w:ascii="Times New Roman" w:eastAsia="Times New Roman" w:hAnsi="Times New Roman"/>
                <w:b/>
                <w:color w:val="000000"/>
                <w:lang w:val="en-GB"/>
              </w:rPr>
            </w:pPr>
            <w:r w:rsidRPr="00F62BC8">
              <w:rPr>
                <w:rFonts w:ascii="Times New Roman" w:eastAsia="Times New Roman" w:hAnsi="Times New Roman"/>
                <w:b/>
                <w:color w:val="000000"/>
                <w:lang w:val="en-GB"/>
              </w:rPr>
              <w:t>(MM/dd/</w:t>
            </w:r>
            <w:proofErr w:type="spellStart"/>
            <w:r w:rsidRPr="00F62BC8">
              <w:rPr>
                <w:rFonts w:ascii="Times New Roman" w:eastAsia="Times New Roman" w:hAnsi="Times New Roman"/>
                <w:b/>
                <w:color w:val="000000"/>
                <w:lang w:val="en-GB"/>
              </w:rPr>
              <w:t>yyyy</w:t>
            </w:r>
            <w:proofErr w:type="spellEnd"/>
            <w:r w:rsidRPr="00F62BC8">
              <w:rPr>
                <w:rFonts w:ascii="Times New Roman" w:eastAsia="Times New Roman" w:hAnsi="Times New Roman"/>
                <w:b/>
                <w:color w:val="000000"/>
                <w:lang w:val="en-GB"/>
              </w:rPr>
              <w:t xml:space="preserve">) </w:t>
            </w:r>
          </w:p>
        </w:tc>
        <w:tc>
          <w:tcPr>
            <w:tcW w:w="1565" w:type="dxa"/>
            <w:vAlign w:val="center"/>
          </w:tcPr>
          <w:p w14:paraId="7EE3418F" w14:textId="77777777" w:rsidR="004E6371" w:rsidRPr="00F62BC8" w:rsidRDefault="004E6371" w:rsidP="004E6371">
            <w:pPr>
              <w:spacing w:after="0" w:line="240" w:lineRule="auto"/>
              <w:jc w:val="center"/>
              <w:rPr>
                <w:rFonts w:ascii="Times New Roman" w:eastAsia="Times New Roman" w:hAnsi="Times New Roman"/>
                <w:b/>
                <w:color w:val="000000"/>
                <w:lang w:val="en-GB"/>
              </w:rPr>
            </w:pPr>
            <w:r w:rsidRPr="00F62BC8">
              <w:rPr>
                <w:rFonts w:ascii="Times New Roman" w:eastAsia="Times New Roman" w:hAnsi="Times New Roman"/>
                <w:b/>
                <w:color w:val="000000"/>
                <w:lang w:val="en-GB"/>
              </w:rPr>
              <w:t>Project Contact Person</w:t>
            </w:r>
          </w:p>
        </w:tc>
        <w:tc>
          <w:tcPr>
            <w:tcW w:w="1967" w:type="dxa"/>
            <w:vAlign w:val="center"/>
          </w:tcPr>
          <w:p w14:paraId="6F570E5F" w14:textId="77777777" w:rsidR="004E6371" w:rsidRPr="00F62BC8" w:rsidRDefault="004E6371" w:rsidP="004E6371">
            <w:pPr>
              <w:spacing w:after="0" w:line="240" w:lineRule="auto"/>
              <w:jc w:val="center"/>
              <w:rPr>
                <w:rFonts w:ascii="Times New Roman" w:eastAsia="Times New Roman" w:hAnsi="Times New Roman"/>
                <w:b/>
                <w:color w:val="000000"/>
                <w:lang w:val="en-GB"/>
              </w:rPr>
            </w:pPr>
            <w:r w:rsidRPr="00F62BC8">
              <w:rPr>
                <w:rFonts w:ascii="Times New Roman" w:eastAsia="Times New Roman" w:hAnsi="Times New Roman"/>
                <w:b/>
                <w:color w:val="000000"/>
                <w:lang w:val="en-GB"/>
              </w:rPr>
              <w:t>Telephone</w:t>
            </w:r>
          </w:p>
        </w:tc>
        <w:tc>
          <w:tcPr>
            <w:tcW w:w="2002" w:type="dxa"/>
            <w:vAlign w:val="center"/>
          </w:tcPr>
          <w:p w14:paraId="79CF436D" w14:textId="77777777" w:rsidR="004E6371" w:rsidRPr="00F62BC8" w:rsidRDefault="004E6371" w:rsidP="004E6371">
            <w:pPr>
              <w:spacing w:after="0" w:line="240" w:lineRule="auto"/>
              <w:jc w:val="center"/>
              <w:rPr>
                <w:rFonts w:ascii="Times New Roman" w:eastAsia="Times New Roman" w:hAnsi="Times New Roman"/>
                <w:b/>
                <w:color w:val="000000"/>
                <w:lang w:val="en-GB"/>
              </w:rPr>
            </w:pPr>
            <w:r w:rsidRPr="00F62BC8">
              <w:rPr>
                <w:rFonts w:ascii="Times New Roman" w:eastAsia="Times New Roman" w:hAnsi="Times New Roman"/>
                <w:b/>
                <w:color w:val="000000"/>
                <w:lang w:val="en-GB"/>
              </w:rPr>
              <w:t>Email Address</w:t>
            </w:r>
          </w:p>
        </w:tc>
      </w:tr>
      <w:tr w:rsidR="00725896" w:rsidRPr="00F62BC8" w14:paraId="3D47A4C9" w14:textId="77777777" w:rsidTr="00725896">
        <w:tc>
          <w:tcPr>
            <w:tcW w:w="2122" w:type="dxa"/>
          </w:tcPr>
          <w:p w14:paraId="731D17CE" w14:textId="4B213246" w:rsidR="004E6371" w:rsidRPr="00F62BC8" w:rsidRDefault="00725896" w:rsidP="004E6371">
            <w:pPr>
              <w:spacing w:after="0" w:line="240" w:lineRule="auto"/>
              <w:jc w:val="center"/>
              <w:rPr>
                <w:rFonts w:ascii="Times New Roman" w:eastAsia="Times New Roman" w:hAnsi="Times New Roman"/>
                <w:color w:val="000000"/>
                <w:lang w:val="en-GB"/>
              </w:rPr>
            </w:pPr>
            <w:r>
              <w:rPr>
                <w:rFonts w:ascii="Times New Roman" w:eastAsia="Times New Roman" w:hAnsi="Times New Roman"/>
                <w:color w:val="000000"/>
                <w:lang w:val="en-GB"/>
              </w:rPr>
              <w:t>Nomsa Tilly Zondi</w:t>
            </w:r>
          </w:p>
        </w:tc>
        <w:tc>
          <w:tcPr>
            <w:tcW w:w="1410" w:type="dxa"/>
          </w:tcPr>
          <w:p w14:paraId="3E273192" w14:textId="77777777" w:rsidR="004E6371" w:rsidRPr="00F62BC8" w:rsidRDefault="004E6371" w:rsidP="004E6371">
            <w:pPr>
              <w:spacing w:after="0" w:line="240" w:lineRule="auto"/>
              <w:jc w:val="center"/>
              <w:rPr>
                <w:rFonts w:ascii="Times New Roman" w:eastAsia="Times New Roman" w:hAnsi="Times New Roman"/>
                <w:color w:val="000000"/>
                <w:lang w:val="en-GB"/>
              </w:rPr>
            </w:pPr>
          </w:p>
        </w:tc>
        <w:tc>
          <w:tcPr>
            <w:tcW w:w="1660" w:type="dxa"/>
          </w:tcPr>
          <w:p w14:paraId="00A59213" w14:textId="3C880985" w:rsidR="004E6371" w:rsidRPr="00F62BC8" w:rsidRDefault="00725896" w:rsidP="004E6371">
            <w:pPr>
              <w:spacing w:after="0" w:line="240" w:lineRule="auto"/>
              <w:jc w:val="center"/>
              <w:rPr>
                <w:rFonts w:ascii="Times New Roman" w:eastAsia="Times New Roman" w:hAnsi="Times New Roman"/>
                <w:color w:val="000000"/>
                <w:lang w:val="en-GB"/>
              </w:rPr>
            </w:pPr>
            <w:r>
              <w:rPr>
                <w:rFonts w:ascii="Times New Roman" w:eastAsia="Times New Roman" w:hAnsi="Times New Roman"/>
                <w:color w:val="000000"/>
                <w:lang w:val="en-GB"/>
              </w:rPr>
              <w:t>11/19/2019</w:t>
            </w:r>
          </w:p>
        </w:tc>
        <w:tc>
          <w:tcPr>
            <w:tcW w:w="1565" w:type="dxa"/>
          </w:tcPr>
          <w:p w14:paraId="6AE182D2" w14:textId="01B2CCCD" w:rsidR="004E6371" w:rsidRPr="00F62BC8" w:rsidRDefault="00725896" w:rsidP="004E6371">
            <w:pPr>
              <w:spacing w:after="0" w:line="240" w:lineRule="auto"/>
              <w:jc w:val="center"/>
              <w:rPr>
                <w:rFonts w:ascii="Times New Roman" w:eastAsia="Times New Roman" w:hAnsi="Times New Roman"/>
                <w:color w:val="000000"/>
                <w:lang w:val="en-GB"/>
              </w:rPr>
            </w:pPr>
            <w:r>
              <w:rPr>
                <w:rFonts w:ascii="Times New Roman" w:eastAsia="Times New Roman" w:hAnsi="Times New Roman"/>
                <w:color w:val="000000"/>
                <w:lang w:val="en-GB"/>
              </w:rPr>
              <w:t>Nomsa Zondi</w:t>
            </w:r>
          </w:p>
        </w:tc>
        <w:tc>
          <w:tcPr>
            <w:tcW w:w="1967" w:type="dxa"/>
          </w:tcPr>
          <w:p w14:paraId="68649AAA" w14:textId="23C1838C" w:rsidR="004E6371" w:rsidRPr="00F62BC8" w:rsidRDefault="00725896" w:rsidP="004E6371">
            <w:pPr>
              <w:spacing w:after="0" w:line="240" w:lineRule="auto"/>
              <w:jc w:val="center"/>
              <w:rPr>
                <w:rFonts w:ascii="Times New Roman" w:eastAsia="Times New Roman" w:hAnsi="Times New Roman"/>
                <w:color w:val="000000"/>
                <w:lang w:val="en-GB"/>
              </w:rPr>
            </w:pPr>
            <w:r>
              <w:rPr>
                <w:rFonts w:ascii="Times New Roman" w:eastAsia="Times New Roman" w:hAnsi="Times New Roman"/>
                <w:color w:val="000000"/>
                <w:lang w:val="en-GB"/>
              </w:rPr>
              <w:t>+27 11 313 3491</w:t>
            </w:r>
          </w:p>
        </w:tc>
        <w:tc>
          <w:tcPr>
            <w:tcW w:w="2002" w:type="dxa"/>
          </w:tcPr>
          <w:p w14:paraId="768E522F" w14:textId="236CCD4C" w:rsidR="004E6371" w:rsidRPr="00F62BC8" w:rsidRDefault="00725896" w:rsidP="004E6371">
            <w:pPr>
              <w:spacing w:after="0" w:line="240" w:lineRule="auto"/>
              <w:jc w:val="center"/>
              <w:rPr>
                <w:rFonts w:ascii="Times New Roman" w:eastAsia="Times New Roman" w:hAnsi="Times New Roman"/>
                <w:color w:val="000000"/>
                <w:lang w:val="en-GB"/>
              </w:rPr>
            </w:pPr>
            <w:r>
              <w:rPr>
                <w:rFonts w:ascii="Times New Roman" w:eastAsia="Times New Roman" w:hAnsi="Times New Roman"/>
                <w:color w:val="000000"/>
                <w:lang w:val="en-GB"/>
              </w:rPr>
              <w:t>Nomsaz2@dbsa.org</w:t>
            </w:r>
          </w:p>
          <w:p w14:paraId="4CF3BA87" w14:textId="77777777" w:rsidR="009E6B1D" w:rsidRPr="00F62BC8" w:rsidRDefault="009E6B1D" w:rsidP="004E6371">
            <w:pPr>
              <w:spacing w:after="0" w:line="240" w:lineRule="auto"/>
              <w:jc w:val="center"/>
              <w:rPr>
                <w:rFonts w:ascii="Times New Roman" w:eastAsia="Times New Roman" w:hAnsi="Times New Roman"/>
                <w:color w:val="000000"/>
                <w:lang w:val="en-GB"/>
              </w:rPr>
            </w:pPr>
          </w:p>
        </w:tc>
      </w:tr>
      <w:bookmarkStart w:id="69" w:name="coordinatorName_02"/>
      <w:tr w:rsidR="00725896" w:rsidRPr="00F62BC8" w14:paraId="1B72FDAD" w14:textId="77777777" w:rsidTr="00725896">
        <w:tc>
          <w:tcPr>
            <w:tcW w:w="2122" w:type="dxa"/>
          </w:tcPr>
          <w:p w14:paraId="00898166" w14:textId="51EC2F84" w:rsidR="004E6371" w:rsidRPr="00F62BC8" w:rsidRDefault="003A495F" w:rsidP="004E6371">
            <w:pPr>
              <w:spacing w:after="0" w:line="240" w:lineRule="auto"/>
              <w:jc w:val="center"/>
              <w:rPr>
                <w:rFonts w:ascii="Times New Roman" w:eastAsia="Times New Roman" w:hAnsi="Times New Roman"/>
                <w:color w:val="000000"/>
                <w:lang w:val="en-GB"/>
              </w:rPr>
            </w:pPr>
            <w:r w:rsidRPr="00F62BC8">
              <w:rPr>
                <w:rFonts w:ascii="Times New Roman" w:eastAsia="Times New Roman" w:hAnsi="Times New Roman"/>
                <w:color w:val="000000"/>
                <w:lang w:val="en-GB"/>
              </w:rPr>
              <w:fldChar w:fldCharType="begin">
                <w:ffData>
                  <w:name w:val="coordinatorName_02"/>
                  <w:enabled/>
                  <w:calcOnExit w:val="0"/>
                  <w:textInput/>
                </w:ffData>
              </w:fldChar>
            </w:r>
            <w:r w:rsidRPr="00F62BC8">
              <w:rPr>
                <w:rFonts w:ascii="Times New Roman" w:eastAsia="Times New Roman" w:hAnsi="Times New Roman"/>
                <w:color w:val="000000"/>
                <w:lang w:val="en-GB"/>
              </w:rPr>
              <w:instrText xml:space="preserve"> FORMTEXT </w:instrText>
            </w:r>
            <w:r w:rsidRPr="00F62BC8">
              <w:rPr>
                <w:rFonts w:ascii="Times New Roman" w:eastAsia="Times New Roman" w:hAnsi="Times New Roman"/>
                <w:color w:val="000000"/>
                <w:lang w:val="en-GB"/>
              </w:rPr>
            </w:r>
            <w:r w:rsidRPr="00F62BC8">
              <w:rPr>
                <w:rFonts w:ascii="Times New Roman" w:eastAsia="Times New Roman" w:hAnsi="Times New Roman"/>
                <w:color w:val="000000"/>
                <w:lang w:val="en-GB"/>
              </w:rPr>
              <w:fldChar w:fldCharType="separate"/>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fldChar w:fldCharType="end"/>
            </w:r>
            <w:bookmarkEnd w:id="69"/>
          </w:p>
        </w:tc>
        <w:tc>
          <w:tcPr>
            <w:tcW w:w="1410" w:type="dxa"/>
          </w:tcPr>
          <w:p w14:paraId="3635D962" w14:textId="77777777" w:rsidR="004E6371" w:rsidRPr="00F62BC8" w:rsidRDefault="004E6371" w:rsidP="004E6371">
            <w:pPr>
              <w:spacing w:after="0" w:line="240" w:lineRule="auto"/>
              <w:jc w:val="center"/>
              <w:rPr>
                <w:rFonts w:ascii="Times New Roman" w:eastAsia="Times New Roman" w:hAnsi="Times New Roman"/>
                <w:color w:val="000000"/>
                <w:lang w:val="en-GB"/>
              </w:rPr>
            </w:pPr>
          </w:p>
        </w:tc>
        <w:bookmarkStart w:id="70" w:name="signingDate_02"/>
        <w:tc>
          <w:tcPr>
            <w:tcW w:w="1660" w:type="dxa"/>
          </w:tcPr>
          <w:p w14:paraId="4AE14856" w14:textId="77777777" w:rsidR="004E6371" w:rsidRPr="00F62BC8" w:rsidRDefault="003A495F" w:rsidP="004E6371">
            <w:pPr>
              <w:spacing w:after="0" w:line="240" w:lineRule="auto"/>
              <w:jc w:val="center"/>
              <w:rPr>
                <w:rFonts w:ascii="Times New Roman" w:eastAsia="Times New Roman" w:hAnsi="Times New Roman"/>
                <w:color w:val="000000"/>
                <w:lang w:val="en-GB"/>
              </w:rPr>
            </w:pPr>
            <w:r w:rsidRPr="00F62BC8">
              <w:rPr>
                <w:rFonts w:ascii="Times New Roman" w:eastAsia="Times New Roman" w:hAnsi="Times New Roman"/>
                <w:color w:val="000000"/>
                <w:lang w:val="en-GB"/>
              </w:rPr>
              <w:fldChar w:fldCharType="begin">
                <w:ffData>
                  <w:name w:val="signingDate_02"/>
                  <w:enabled/>
                  <w:calcOnExit w:val="0"/>
                  <w:textInput>
                    <w:type w:val="date"/>
                  </w:textInput>
                </w:ffData>
              </w:fldChar>
            </w:r>
            <w:r w:rsidRPr="00F62BC8">
              <w:rPr>
                <w:rFonts w:ascii="Times New Roman" w:eastAsia="Times New Roman" w:hAnsi="Times New Roman"/>
                <w:color w:val="000000"/>
                <w:lang w:val="en-GB"/>
              </w:rPr>
              <w:instrText xml:space="preserve"> FORMTEXT </w:instrText>
            </w:r>
            <w:r w:rsidRPr="00F62BC8">
              <w:rPr>
                <w:rFonts w:ascii="Times New Roman" w:eastAsia="Times New Roman" w:hAnsi="Times New Roman"/>
                <w:color w:val="000000"/>
                <w:lang w:val="en-GB"/>
              </w:rPr>
            </w:r>
            <w:r w:rsidRPr="00F62BC8">
              <w:rPr>
                <w:rFonts w:ascii="Times New Roman" w:eastAsia="Times New Roman" w:hAnsi="Times New Roman"/>
                <w:color w:val="000000"/>
                <w:lang w:val="en-GB"/>
              </w:rPr>
              <w:fldChar w:fldCharType="separate"/>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fldChar w:fldCharType="end"/>
            </w:r>
            <w:bookmarkEnd w:id="70"/>
          </w:p>
        </w:tc>
        <w:bookmarkStart w:id="71" w:name="ContactName_02"/>
        <w:tc>
          <w:tcPr>
            <w:tcW w:w="1565" w:type="dxa"/>
          </w:tcPr>
          <w:p w14:paraId="3FA0F857" w14:textId="77777777" w:rsidR="004E6371" w:rsidRPr="00F62BC8" w:rsidRDefault="003A495F" w:rsidP="004E6371">
            <w:pPr>
              <w:spacing w:after="0" w:line="240" w:lineRule="auto"/>
              <w:jc w:val="center"/>
              <w:rPr>
                <w:rFonts w:ascii="Times New Roman" w:eastAsia="Times New Roman" w:hAnsi="Times New Roman"/>
                <w:color w:val="000000"/>
                <w:lang w:val="en-GB"/>
              </w:rPr>
            </w:pPr>
            <w:r w:rsidRPr="00F62BC8">
              <w:rPr>
                <w:rFonts w:ascii="Times New Roman" w:eastAsia="Times New Roman" w:hAnsi="Times New Roman"/>
                <w:color w:val="000000"/>
                <w:lang w:val="en-GB"/>
              </w:rPr>
              <w:fldChar w:fldCharType="begin">
                <w:ffData>
                  <w:name w:val="ContactName_02"/>
                  <w:enabled/>
                  <w:calcOnExit w:val="0"/>
                  <w:textInput/>
                </w:ffData>
              </w:fldChar>
            </w:r>
            <w:r w:rsidRPr="00F62BC8">
              <w:rPr>
                <w:rFonts w:ascii="Times New Roman" w:eastAsia="Times New Roman" w:hAnsi="Times New Roman"/>
                <w:color w:val="000000"/>
                <w:lang w:val="en-GB"/>
              </w:rPr>
              <w:instrText xml:space="preserve"> FORMTEXT </w:instrText>
            </w:r>
            <w:r w:rsidRPr="00F62BC8">
              <w:rPr>
                <w:rFonts w:ascii="Times New Roman" w:eastAsia="Times New Roman" w:hAnsi="Times New Roman"/>
                <w:color w:val="000000"/>
                <w:lang w:val="en-GB"/>
              </w:rPr>
            </w:r>
            <w:r w:rsidRPr="00F62BC8">
              <w:rPr>
                <w:rFonts w:ascii="Times New Roman" w:eastAsia="Times New Roman" w:hAnsi="Times New Roman"/>
                <w:color w:val="000000"/>
                <w:lang w:val="en-GB"/>
              </w:rPr>
              <w:fldChar w:fldCharType="separate"/>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fldChar w:fldCharType="end"/>
            </w:r>
            <w:bookmarkEnd w:id="71"/>
          </w:p>
        </w:tc>
        <w:bookmarkStart w:id="72" w:name="ContactPhone_02"/>
        <w:tc>
          <w:tcPr>
            <w:tcW w:w="1967" w:type="dxa"/>
          </w:tcPr>
          <w:p w14:paraId="1D63E711" w14:textId="77777777" w:rsidR="004E6371" w:rsidRPr="00F62BC8" w:rsidRDefault="003A495F" w:rsidP="004E6371">
            <w:pPr>
              <w:spacing w:after="0" w:line="240" w:lineRule="auto"/>
              <w:jc w:val="center"/>
              <w:rPr>
                <w:rFonts w:ascii="Times New Roman" w:eastAsia="Times New Roman" w:hAnsi="Times New Roman"/>
                <w:color w:val="000000"/>
                <w:lang w:val="en-GB"/>
              </w:rPr>
            </w:pPr>
            <w:r w:rsidRPr="00F62BC8">
              <w:rPr>
                <w:rFonts w:ascii="Times New Roman" w:eastAsia="Times New Roman" w:hAnsi="Times New Roman"/>
                <w:color w:val="000000"/>
                <w:lang w:val="en-GB"/>
              </w:rPr>
              <w:fldChar w:fldCharType="begin">
                <w:ffData>
                  <w:name w:val="ContactPhone_02"/>
                  <w:enabled/>
                  <w:calcOnExit w:val="0"/>
                  <w:textInput/>
                </w:ffData>
              </w:fldChar>
            </w:r>
            <w:r w:rsidRPr="00F62BC8">
              <w:rPr>
                <w:rFonts w:ascii="Times New Roman" w:eastAsia="Times New Roman" w:hAnsi="Times New Roman"/>
                <w:color w:val="000000"/>
                <w:lang w:val="en-GB"/>
              </w:rPr>
              <w:instrText xml:space="preserve"> FORMTEXT </w:instrText>
            </w:r>
            <w:r w:rsidRPr="00F62BC8">
              <w:rPr>
                <w:rFonts w:ascii="Times New Roman" w:eastAsia="Times New Roman" w:hAnsi="Times New Roman"/>
                <w:color w:val="000000"/>
                <w:lang w:val="en-GB"/>
              </w:rPr>
            </w:r>
            <w:r w:rsidRPr="00F62BC8">
              <w:rPr>
                <w:rFonts w:ascii="Times New Roman" w:eastAsia="Times New Roman" w:hAnsi="Times New Roman"/>
                <w:color w:val="000000"/>
                <w:lang w:val="en-GB"/>
              </w:rPr>
              <w:fldChar w:fldCharType="separate"/>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fldChar w:fldCharType="end"/>
            </w:r>
            <w:bookmarkEnd w:id="72"/>
          </w:p>
        </w:tc>
        <w:bookmarkStart w:id="73" w:name="ContactEmail_02"/>
        <w:tc>
          <w:tcPr>
            <w:tcW w:w="2002" w:type="dxa"/>
          </w:tcPr>
          <w:p w14:paraId="1CA43944" w14:textId="77777777" w:rsidR="004E6371" w:rsidRPr="00F62BC8" w:rsidRDefault="003A495F" w:rsidP="004E6371">
            <w:pPr>
              <w:spacing w:after="0" w:line="240" w:lineRule="auto"/>
              <w:jc w:val="center"/>
              <w:rPr>
                <w:rFonts w:ascii="Times New Roman" w:eastAsia="Times New Roman" w:hAnsi="Times New Roman"/>
                <w:color w:val="000000"/>
                <w:lang w:val="en-GB"/>
              </w:rPr>
            </w:pPr>
            <w:r w:rsidRPr="00F62BC8">
              <w:rPr>
                <w:rFonts w:ascii="Times New Roman" w:eastAsia="Times New Roman" w:hAnsi="Times New Roman"/>
                <w:color w:val="000000"/>
                <w:lang w:val="en-GB"/>
              </w:rPr>
              <w:fldChar w:fldCharType="begin">
                <w:ffData>
                  <w:name w:val="ContactEmail_02"/>
                  <w:enabled/>
                  <w:calcOnExit w:val="0"/>
                  <w:textInput/>
                </w:ffData>
              </w:fldChar>
            </w:r>
            <w:r w:rsidRPr="00F62BC8">
              <w:rPr>
                <w:rFonts w:ascii="Times New Roman" w:eastAsia="Times New Roman" w:hAnsi="Times New Roman"/>
                <w:color w:val="000000"/>
                <w:lang w:val="en-GB"/>
              </w:rPr>
              <w:instrText xml:space="preserve"> FORMTEXT </w:instrText>
            </w:r>
            <w:r w:rsidRPr="00F62BC8">
              <w:rPr>
                <w:rFonts w:ascii="Times New Roman" w:eastAsia="Times New Roman" w:hAnsi="Times New Roman"/>
                <w:color w:val="000000"/>
                <w:lang w:val="en-GB"/>
              </w:rPr>
            </w:r>
            <w:r w:rsidRPr="00F62BC8">
              <w:rPr>
                <w:rFonts w:ascii="Times New Roman" w:eastAsia="Times New Roman" w:hAnsi="Times New Roman"/>
                <w:color w:val="000000"/>
                <w:lang w:val="en-GB"/>
              </w:rPr>
              <w:fldChar w:fldCharType="separate"/>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t> </w:t>
            </w:r>
            <w:r w:rsidRPr="00F62BC8">
              <w:rPr>
                <w:rFonts w:ascii="Times New Roman" w:eastAsia="Times New Roman" w:hAnsi="Times New Roman"/>
                <w:color w:val="000000"/>
                <w:lang w:val="en-GB"/>
              </w:rPr>
              <w:fldChar w:fldCharType="end"/>
            </w:r>
            <w:bookmarkEnd w:id="73"/>
          </w:p>
          <w:p w14:paraId="6335A11F" w14:textId="77777777" w:rsidR="009E6B1D" w:rsidRPr="00F62BC8" w:rsidRDefault="009E6B1D" w:rsidP="004E6371">
            <w:pPr>
              <w:spacing w:after="0" w:line="240" w:lineRule="auto"/>
              <w:jc w:val="center"/>
              <w:rPr>
                <w:rFonts w:ascii="Times New Roman" w:eastAsia="Times New Roman" w:hAnsi="Times New Roman"/>
                <w:color w:val="000000"/>
                <w:lang w:val="en-GB"/>
              </w:rPr>
            </w:pPr>
          </w:p>
        </w:tc>
      </w:tr>
    </w:tbl>
    <w:p w14:paraId="257AA067" w14:textId="77777777" w:rsidR="008E7373" w:rsidRPr="00F62BC8" w:rsidRDefault="00021314" w:rsidP="0032635C">
      <w:pPr>
        <w:numPr>
          <w:ilvl w:val="0"/>
          <w:numId w:val="3"/>
        </w:numPr>
        <w:rPr>
          <w:rFonts w:ascii="Times New Roman" w:hAnsi="Times New Roman"/>
          <w:vanish/>
          <w:color w:val="000000"/>
          <w:lang w:val="en-GB"/>
        </w:rPr>
      </w:pPr>
      <w:r w:rsidRPr="00F62BC8">
        <w:rPr>
          <w:rFonts w:ascii="Times New Roman" w:hAnsi="Times New Roman"/>
          <w:vanish/>
          <w:color w:val="000000"/>
          <w:lang w:val="en-GB"/>
        </w:rPr>
        <w:fldChar w:fldCharType="begin">
          <w:ffData>
            <w:name w:val="GEF_CEOENDR_60"/>
            <w:enabled/>
            <w:calcOnExit w:val="0"/>
            <w:textInput>
              <w:default w:val="GEF_CEOENDR_60"/>
            </w:textInput>
          </w:ffData>
        </w:fldChar>
      </w:r>
      <w:bookmarkStart w:id="74" w:name="GEF_CEOENDR_60"/>
      <w:r w:rsidRPr="00F62BC8">
        <w:rPr>
          <w:rFonts w:ascii="Times New Roman" w:hAnsi="Times New Roman"/>
          <w:vanish/>
          <w:color w:val="000000"/>
          <w:lang w:val="en-GB"/>
        </w:rPr>
        <w:instrText xml:space="preserve"> FORMTEXT </w:instrText>
      </w:r>
      <w:r w:rsidRPr="00F62BC8">
        <w:rPr>
          <w:rFonts w:ascii="Times New Roman" w:hAnsi="Times New Roman"/>
          <w:vanish/>
          <w:color w:val="000000"/>
          <w:lang w:val="en-GB"/>
        </w:rPr>
      </w:r>
      <w:r w:rsidRPr="00F62BC8">
        <w:rPr>
          <w:rFonts w:ascii="Times New Roman" w:hAnsi="Times New Roman"/>
          <w:vanish/>
          <w:color w:val="000000"/>
          <w:lang w:val="en-GB"/>
        </w:rPr>
        <w:fldChar w:fldCharType="separate"/>
      </w:r>
      <w:r w:rsidRPr="00F62BC8">
        <w:rPr>
          <w:rFonts w:ascii="Times New Roman" w:hAnsi="Times New Roman"/>
          <w:vanish/>
          <w:color w:val="000000"/>
          <w:lang w:val="en-GB"/>
        </w:rPr>
        <w:t>GEF_CEOENDR_60</w:t>
      </w:r>
      <w:r w:rsidRPr="00F62BC8">
        <w:rPr>
          <w:rFonts w:ascii="Times New Roman" w:hAnsi="Times New Roman"/>
          <w:vanish/>
          <w:color w:val="000000"/>
          <w:lang w:val="en-GB"/>
        </w:rPr>
        <w:fldChar w:fldCharType="end"/>
      </w:r>
      <w:bookmarkEnd w:id="74"/>
    </w:p>
    <w:p w14:paraId="6C685EFD" w14:textId="77777777" w:rsidR="008E7373" w:rsidRPr="00F62BC8" w:rsidRDefault="008E7373" w:rsidP="00591870">
      <w:pPr>
        <w:rPr>
          <w:rFonts w:ascii="Times New Roman" w:hAnsi="Times New Roman"/>
          <w:color w:val="000000"/>
          <w:lang w:val="en-GB"/>
        </w:rPr>
        <w:sectPr w:rsidR="008E7373" w:rsidRPr="00F62BC8" w:rsidSect="004E6371">
          <w:type w:val="continuous"/>
          <w:pgSz w:w="12240" w:h="15840" w:code="1"/>
          <w:pgMar w:top="720" w:right="907" w:bottom="1440" w:left="720" w:header="720" w:footer="720" w:gutter="0"/>
          <w:cols w:space="720"/>
          <w:docGrid w:linePitch="360"/>
        </w:sectPr>
      </w:pPr>
    </w:p>
    <w:p w14:paraId="4799BA17" w14:textId="6583A2BA" w:rsidR="00163D4B" w:rsidRDefault="00163D4B" w:rsidP="00B26C9C">
      <w:pPr>
        <w:spacing w:after="0" w:line="240" w:lineRule="auto"/>
        <w:outlineLvl w:val="0"/>
        <w:rPr>
          <w:rFonts w:ascii="Times New Roman" w:eastAsia="Times New Roman" w:hAnsi="Times New Roman"/>
          <w:b/>
          <w:color w:val="000000"/>
          <w:lang w:val="en-GB"/>
        </w:rPr>
      </w:pPr>
      <w:r>
        <w:rPr>
          <w:rFonts w:ascii="Times New Roman" w:eastAsia="Times New Roman" w:hAnsi="Times New Roman"/>
          <w:b/>
          <w:color w:val="000000"/>
          <w:lang w:val="en-GB"/>
        </w:rPr>
        <w:lastRenderedPageBreak/>
        <w:t>List of Annexes</w:t>
      </w:r>
    </w:p>
    <w:p w14:paraId="0606B79B" w14:textId="77777777" w:rsidR="00163D4B" w:rsidRDefault="00163D4B" w:rsidP="00B26C9C">
      <w:pPr>
        <w:spacing w:after="0" w:line="240" w:lineRule="auto"/>
        <w:outlineLvl w:val="0"/>
        <w:rPr>
          <w:rFonts w:ascii="Times New Roman" w:eastAsia="Times New Roman" w:hAnsi="Times New Roman"/>
          <w:b/>
          <w:color w:val="000000"/>
          <w:lang w:val="en-GB"/>
        </w:rPr>
      </w:pPr>
    </w:p>
    <w:p w14:paraId="4ABE565A" w14:textId="77777777" w:rsidR="00163D4B" w:rsidRDefault="00163D4B" w:rsidP="00B26C9C">
      <w:pPr>
        <w:spacing w:after="0" w:line="240" w:lineRule="auto"/>
        <w:outlineLvl w:val="0"/>
        <w:rPr>
          <w:rFonts w:ascii="Times New Roman" w:eastAsia="Times New Roman" w:hAnsi="Times New Roman"/>
          <w:b/>
          <w:color w:val="000000"/>
          <w:lang w:val="en-GB"/>
        </w:rPr>
      </w:pPr>
    </w:p>
    <w:p w14:paraId="3284E79D" w14:textId="6683F4C5" w:rsidR="00163D4B" w:rsidRDefault="00163D4B" w:rsidP="0064483E">
      <w:pPr>
        <w:spacing w:after="120" w:line="240" w:lineRule="auto"/>
        <w:ind w:left="993" w:hanging="993"/>
        <w:rPr>
          <w:rFonts w:ascii="Times New Roman" w:hAnsi="Times New Roman"/>
          <w:lang w:val="en-GB"/>
        </w:rPr>
      </w:pPr>
      <w:r>
        <w:rPr>
          <w:rFonts w:ascii="Times New Roman" w:hAnsi="Times New Roman"/>
          <w:lang w:val="en-GB"/>
        </w:rPr>
        <w:t xml:space="preserve">Annex A: </w:t>
      </w:r>
      <w:r w:rsidR="002D48A3">
        <w:rPr>
          <w:rFonts w:ascii="Times New Roman" w:hAnsi="Times New Roman"/>
          <w:lang w:val="en-GB"/>
        </w:rPr>
        <w:tab/>
      </w:r>
      <w:r w:rsidRPr="0064483E">
        <w:rPr>
          <w:rFonts w:ascii="Times New Roman" w:hAnsi="Times New Roman"/>
          <w:lang w:val="en-GB"/>
        </w:rPr>
        <w:t>P</w:t>
      </w:r>
      <w:r>
        <w:rPr>
          <w:rFonts w:ascii="Times New Roman" w:hAnsi="Times New Roman"/>
          <w:lang w:val="en-GB"/>
        </w:rPr>
        <w:t>roject Results Framework</w:t>
      </w:r>
      <w:r w:rsidRPr="0064483E">
        <w:rPr>
          <w:rFonts w:ascii="Times New Roman" w:hAnsi="Times New Roman"/>
          <w:lang w:val="en-GB"/>
        </w:rPr>
        <w:t xml:space="preserve"> </w:t>
      </w:r>
    </w:p>
    <w:p w14:paraId="6E88C354" w14:textId="3B5928EE" w:rsidR="00163D4B" w:rsidRDefault="00163D4B" w:rsidP="0064483E">
      <w:pPr>
        <w:spacing w:after="120" w:line="240" w:lineRule="auto"/>
        <w:ind w:left="993" w:hanging="993"/>
        <w:rPr>
          <w:rFonts w:ascii="Times New Roman" w:hAnsi="Times New Roman"/>
          <w:lang w:val="en-GB"/>
        </w:rPr>
      </w:pPr>
      <w:r>
        <w:rPr>
          <w:rFonts w:ascii="Times New Roman" w:hAnsi="Times New Roman"/>
          <w:lang w:val="en-GB"/>
        </w:rPr>
        <w:t>Annex B:</w:t>
      </w:r>
      <w:r w:rsidRPr="0064483E">
        <w:rPr>
          <w:rFonts w:ascii="Times New Roman" w:hAnsi="Times New Roman"/>
          <w:lang w:val="en-GB"/>
        </w:rPr>
        <w:t xml:space="preserve"> </w:t>
      </w:r>
      <w:r w:rsidR="002D48A3">
        <w:rPr>
          <w:rFonts w:ascii="Times New Roman" w:hAnsi="Times New Roman"/>
          <w:lang w:val="en-GB"/>
        </w:rPr>
        <w:tab/>
      </w:r>
      <w:r w:rsidRPr="0064483E">
        <w:rPr>
          <w:rFonts w:ascii="Times New Roman" w:hAnsi="Times New Roman"/>
          <w:lang w:val="en-GB"/>
        </w:rPr>
        <w:t>R</w:t>
      </w:r>
      <w:r>
        <w:rPr>
          <w:rFonts w:ascii="Times New Roman" w:hAnsi="Times New Roman"/>
          <w:lang w:val="en-GB"/>
        </w:rPr>
        <w:t>esponses to Project Reviews</w:t>
      </w:r>
      <w:r w:rsidRPr="0064483E">
        <w:rPr>
          <w:rFonts w:ascii="Times New Roman" w:hAnsi="Times New Roman"/>
          <w:lang w:val="en-GB"/>
        </w:rPr>
        <w:t xml:space="preserve"> </w:t>
      </w:r>
    </w:p>
    <w:p w14:paraId="68C76102" w14:textId="18EF9CA5" w:rsidR="00163D4B" w:rsidRDefault="00163D4B" w:rsidP="0064483E">
      <w:pPr>
        <w:spacing w:after="120" w:line="240" w:lineRule="auto"/>
        <w:ind w:left="993" w:hanging="993"/>
        <w:rPr>
          <w:rFonts w:ascii="Times New Roman" w:hAnsi="Times New Roman"/>
          <w:lang w:val="en-GB"/>
        </w:rPr>
      </w:pPr>
      <w:r w:rsidRPr="0064483E">
        <w:rPr>
          <w:rFonts w:ascii="Times New Roman" w:hAnsi="Times New Roman"/>
          <w:lang w:val="en-GB"/>
        </w:rPr>
        <w:t>Annex C</w:t>
      </w:r>
      <w:r>
        <w:rPr>
          <w:rFonts w:ascii="Times New Roman" w:hAnsi="Times New Roman"/>
          <w:lang w:val="en-GB"/>
        </w:rPr>
        <w:t xml:space="preserve">: </w:t>
      </w:r>
      <w:r w:rsidR="002D48A3">
        <w:rPr>
          <w:rFonts w:ascii="Times New Roman" w:hAnsi="Times New Roman"/>
          <w:lang w:val="en-GB"/>
        </w:rPr>
        <w:tab/>
      </w:r>
      <w:r>
        <w:rPr>
          <w:rFonts w:ascii="Times New Roman" w:hAnsi="Times New Roman"/>
          <w:lang w:val="en-GB"/>
        </w:rPr>
        <w:t>S</w:t>
      </w:r>
      <w:r w:rsidRPr="0064483E">
        <w:rPr>
          <w:rFonts w:ascii="Times New Roman" w:hAnsi="Times New Roman"/>
          <w:lang w:val="en-GB"/>
        </w:rPr>
        <w:t xml:space="preserve">tatus of </w:t>
      </w:r>
      <w:r>
        <w:rPr>
          <w:rFonts w:ascii="Times New Roman" w:hAnsi="Times New Roman"/>
          <w:lang w:val="en-GB"/>
        </w:rPr>
        <w:t>I</w:t>
      </w:r>
      <w:r w:rsidRPr="0064483E">
        <w:rPr>
          <w:rFonts w:ascii="Times New Roman" w:hAnsi="Times New Roman"/>
          <w:lang w:val="en-GB"/>
        </w:rPr>
        <w:t xml:space="preserve">mplementation of </w:t>
      </w:r>
      <w:r>
        <w:rPr>
          <w:rFonts w:ascii="Times New Roman" w:hAnsi="Times New Roman"/>
          <w:lang w:val="en-GB"/>
        </w:rPr>
        <w:t>Project Preparation Activities and the Use of F</w:t>
      </w:r>
      <w:r w:rsidRPr="0064483E">
        <w:rPr>
          <w:rFonts w:ascii="Times New Roman" w:hAnsi="Times New Roman"/>
          <w:lang w:val="en-GB"/>
        </w:rPr>
        <w:t xml:space="preserve">unds </w:t>
      </w:r>
    </w:p>
    <w:p w14:paraId="78CC778A" w14:textId="5121CE2E" w:rsidR="00163D4B" w:rsidRDefault="00163D4B" w:rsidP="0064483E">
      <w:pPr>
        <w:spacing w:after="120" w:line="240" w:lineRule="auto"/>
        <w:ind w:left="993" w:hanging="993"/>
        <w:rPr>
          <w:rFonts w:ascii="Times New Roman" w:hAnsi="Times New Roman"/>
          <w:lang w:val="en-GB"/>
        </w:rPr>
      </w:pPr>
      <w:r>
        <w:rPr>
          <w:rFonts w:ascii="Times New Roman" w:hAnsi="Times New Roman"/>
          <w:lang w:val="en-GB"/>
        </w:rPr>
        <w:t xml:space="preserve">Annex D: </w:t>
      </w:r>
      <w:r w:rsidR="002D48A3">
        <w:rPr>
          <w:rFonts w:ascii="Times New Roman" w:hAnsi="Times New Roman"/>
          <w:lang w:val="en-GB"/>
        </w:rPr>
        <w:tab/>
      </w:r>
      <w:r>
        <w:rPr>
          <w:rFonts w:ascii="Times New Roman" w:hAnsi="Times New Roman"/>
          <w:lang w:val="en-GB"/>
        </w:rPr>
        <w:t xml:space="preserve">Calendar </w:t>
      </w:r>
      <w:r w:rsidRPr="0064483E">
        <w:rPr>
          <w:rFonts w:ascii="Times New Roman" w:hAnsi="Times New Roman"/>
          <w:lang w:val="en-GB"/>
        </w:rPr>
        <w:t xml:space="preserve">of </w:t>
      </w:r>
      <w:r>
        <w:rPr>
          <w:rFonts w:ascii="Times New Roman" w:hAnsi="Times New Roman"/>
          <w:lang w:val="en-GB"/>
        </w:rPr>
        <w:t>E</w:t>
      </w:r>
      <w:r w:rsidRPr="0064483E">
        <w:rPr>
          <w:rFonts w:ascii="Times New Roman" w:hAnsi="Times New Roman"/>
          <w:lang w:val="en-GB"/>
        </w:rPr>
        <w:t xml:space="preserve">xpected </w:t>
      </w:r>
      <w:r>
        <w:rPr>
          <w:rFonts w:ascii="Times New Roman" w:hAnsi="Times New Roman"/>
          <w:lang w:val="en-GB"/>
        </w:rPr>
        <w:t>R</w:t>
      </w:r>
      <w:r w:rsidRPr="0064483E">
        <w:rPr>
          <w:rFonts w:ascii="Times New Roman" w:hAnsi="Times New Roman"/>
          <w:lang w:val="en-GB"/>
        </w:rPr>
        <w:t xml:space="preserve">eflows </w:t>
      </w:r>
    </w:p>
    <w:p w14:paraId="2C610669" w14:textId="79D73BE6" w:rsidR="00163D4B" w:rsidRDefault="00163D4B" w:rsidP="0064483E">
      <w:pPr>
        <w:spacing w:after="120" w:line="240" w:lineRule="auto"/>
        <w:ind w:left="993" w:hanging="993"/>
        <w:rPr>
          <w:rFonts w:ascii="Times New Roman" w:hAnsi="Times New Roman"/>
          <w:lang w:val="en-GB"/>
        </w:rPr>
      </w:pPr>
      <w:r w:rsidRPr="0064483E">
        <w:rPr>
          <w:rFonts w:ascii="Times New Roman" w:hAnsi="Times New Roman"/>
          <w:lang w:val="en-GB"/>
        </w:rPr>
        <w:t xml:space="preserve">Annex E: </w:t>
      </w:r>
      <w:r w:rsidR="002D48A3">
        <w:rPr>
          <w:rFonts w:ascii="Times New Roman" w:hAnsi="Times New Roman"/>
          <w:lang w:val="en-GB"/>
        </w:rPr>
        <w:tab/>
      </w:r>
      <w:r w:rsidRPr="0064483E">
        <w:rPr>
          <w:rFonts w:ascii="Times New Roman" w:hAnsi="Times New Roman"/>
          <w:lang w:val="en-GB"/>
        </w:rPr>
        <w:t>GEF 7 Core Indicator Worksheet</w:t>
      </w:r>
    </w:p>
    <w:p w14:paraId="54882CD5" w14:textId="39868CE0" w:rsidR="00163D4B" w:rsidRPr="0064483E" w:rsidRDefault="00163D4B" w:rsidP="0064483E">
      <w:pPr>
        <w:spacing w:after="120" w:line="240" w:lineRule="auto"/>
        <w:ind w:left="993" w:hanging="993"/>
        <w:rPr>
          <w:rFonts w:ascii="Times New Roman" w:hAnsi="Times New Roman"/>
          <w:lang w:val="en-GB"/>
        </w:rPr>
      </w:pPr>
      <w:r w:rsidRPr="0064483E">
        <w:rPr>
          <w:rFonts w:ascii="Times New Roman" w:hAnsi="Times New Roman"/>
          <w:lang w:val="en-GB"/>
        </w:rPr>
        <w:t xml:space="preserve">Annex F: </w:t>
      </w:r>
      <w:r w:rsidR="002D48A3">
        <w:rPr>
          <w:rFonts w:ascii="Times New Roman" w:hAnsi="Times New Roman"/>
          <w:lang w:val="en-GB"/>
        </w:rPr>
        <w:tab/>
      </w:r>
      <w:r w:rsidRPr="0064483E">
        <w:rPr>
          <w:rFonts w:ascii="Times New Roman" w:hAnsi="Times New Roman"/>
          <w:lang w:val="en-GB"/>
        </w:rPr>
        <w:t>GEF Project Taxonomy Worksheet</w:t>
      </w:r>
    </w:p>
    <w:p w14:paraId="242407C2" w14:textId="6269ABE4" w:rsidR="00163D4B" w:rsidRDefault="00163D4B" w:rsidP="0064483E">
      <w:pPr>
        <w:spacing w:after="120" w:line="240" w:lineRule="auto"/>
        <w:ind w:left="993" w:hanging="993"/>
        <w:rPr>
          <w:rFonts w:ascii="Times New Roman" w:hAnsi="Times New Roman"/>
          <w:lang w:val="en-GB"/>
        </w:rPr>
      </w:pPr>
      <w:r w:rsidRPr="0064483E">
        <w:rPr>
          <w:rFonts w:ascii="Times New Roman" w:hAnsi="Times New Roman"/>
          <w:lang w:val="en-GB"/>
        </w:rPr>
        <w:t>Annex G:</w:t>
      </w:r>
      <w:r w:rsidR="002D48A3">
        <w:rPr>
          <w:rFonts w:ascii="Times New Roman" w:hAnsi="Times New Roman"/>
          <w:lang w:val="en-GB"/>
        </w:rPr>
        <w:tab/>
      </w:r>
      <w:r w:rsidRPr="0064483E">
        <w:rPr>
          <w:rFonts w:ascii="Times New Roman" w:hAnsi="Times New Roman"/>
          <w:lang w:val="en-GB"/>
        </w:rPr>
        <w:t xml:space="preserve">Co-financing Letters </w:t>
      </w:r>
    </w:p>
    <w:p w14:paraId="5D46972D" w14:textId="6BCF890B" w:rsidR="004C6D09" w:rsidRPr="0064483E" w:rsidRDefault="00163D4B" w:rsidP="0064483E">
      <w:pPr>
        <w:spacing w:after="120" w:line="240" w:lineRule="auto"/>
        <w:ind w:left="993" w:hanging="993"/>
        <w:rPr>
          <w:rFonts w:ascii="Times New Roman" w:hAnsi="Times New Roman"/>
          <w:lang w:val="en-GB"/>
        </w:rPr>
      </w:pPr>
      <w:r w:rsidRPr="0064483E">
        <w:rPr>
          <w:rFonts w:ascii="Times New Roman" w:hAnsi="Times New Roman"/>
          <w:lang w:val="en-GB"/>
        </w:rPr>
        <w:t xml:space="preserve">Annex </w:t>
      </w:r>
      <w:r w:rsidR="004B6B10">
        <w:rPr>
          <w:rFonts w:ascii="Times New Roman" w:hAnsi="Times New Roman"/>
          <w:lang w:val="en-GB"/>
        </w:rPr>
        <w:t>H</w:t>
      </w:r>
      <w:r w:rsidRPr="0064483E">
        <w:rPr>
          <w:rFonts w:ascii="Times New Roman" w:hAnsi="Times New Roman"/>
          <w:lang w:val="en-GB"/>
        </w:rPr>
        <w:t xml:space="preserve">: </w:t>
      </w:r>
      <w:r w:rsidR="002D48A3" w:rsidRPr="004C27A0">
        <w:rPr>
          <w:rFonts w:ascii="Times New Roman" w:hAnsi="Times New Roman"/>
          <w:lang w:val="en-GB"/>
        </w:rPr>
        <w:tab/>
      </w:r>
      <w:r w:rsidR="004C6D09" w:rsidRPr="0064483E">
        <w:rPr>
          <w:rFonts w:ascii="Times New Roman" w:hAnsi="Times New Roman"/>
          <w:lang w:val="en-GB"/>
        </w:rPr>
        <w:t>Mainstreaming Gender: Gender Analysis and Gender Action Plan</w:t>
      </w:r>
    </w:p>
    <w:p w14:paraId="5AD61AD9" w14:textId="2CEF45A5" w:rsidR="00163D4B" w:rsidRPr="004C27A0" w:rsidRDefault="00163D4B" w:rsidP="0064483E">
      <w:pPr>
        <w:spacing w:after="120" w:line="240" w:lineRule="auto"/>
        <w:ind w:left="993" w:hanging="993"/>
        <w:rPr>
          <w:rFonts w:ascii="Times New Roman" w:hAnsi="Times New Roman"/>
          <w:lang w:val="en-GB"/>
        </w:rPr>
      </w:pPr>
      <w:r w:rsidRPr="0064483E">
        <w:rPr>
          <w:rFonts w:ascii="Times New Roman" w:hAnsi="Times New Roman"/>
          <w:lang w:val="en-GB"/>
        </w:rPr>
        <w:t xml:space="preserve">Annex </w:t>
      </w:r>
      <w:r w:rsidR="004B6B10">
        <w:rPr>
          <w:rFonts w:ascii="Times New Roman" w:hAnsi="Times New Roman"/>
          <w:lang w:val="en-GB"/>
        </w:rPr>
        <w:t>I</w:t>
      </w:r>
      <w:r w:rsidRPr="004C27A0">
        <w:rPr>
          <w:rFonts w:ascii="Times New Roman" w:hAnsi="Times New Roman"/>
          <w:lang w:val="en-GB"/>
        </w:rPr>
        <w:t>:</w:t>
      </w:r>
      <w:r w:rsidRPr="0064483E">
        <w:rPr>
          <w:rFonts w:ascii="Times New Roman" w:hAnsi="Times New Roman"/>
          <w:lang w:val="en-GB"/>
        </w:rPr>
        <w:t xml:space="preserve"> </w:t>
      </w:r>
      <w:r w:rsidR="002D48A3" w:rsidRPr="004C27A0">
        <w:rPr>
          <w:rFonts w:ascii="Times New Roman" w:hAnsi="Times New Roman"/>
          <w:lang w:val="en-GB"/>
        </w:rPr>
        <w:tab/>
      </w:r>
      <w:r w:rsidRPr="004C27A0">
        <w:rPr>
          <w:rFonts w:ascii="Times New Roman" w:hAnsi="Times New Roman"/>
          <w:lang w:val="en-GB"/>
        </w:rPr>
        <w:t xml:space="preserve">Environmental and Social Safeguards Scoping Report </w:t>
      </w:r>
    </w:p>
    <w:p w14:paraId="3349647F" w14:textId="70AE69A6" w:rsidR="00163D4B" w:rsidRPr="004C27A0" w:rsidRDefault="00163D4B" w:rsidP="0064483E">
      <w:pPr>
        <w:spacing w:after="120" w:line="240" w:lineRule="auto"/>
        <w:ind w:left="993" w:hanging="993"/>
        <w:rPr>
          <w:rFonts w:ascii="Times New Roman" w:hAnsi="Times New Roman"/>
          <w:lang w:val="en-GB"/>
        </w:rPr>
      </w:pPr>
      <w:r w:rsidRPr="004C27A0">
        <w:rPr>
          <w:rFonts w:ascii="Times New Roman" w:hAnsi="Times New Roman"/>
          <w:lang w:val="en-GB"/>
        </w:rPr>
        <w:t xml:space="preserve">Annex </w:t>
      </w:r>
      <w:r w:rsidR="004B6B10">
        <w:rPr>
          <w:rFonts w:ascii="Times New Roman" w:hAnsi="Times New Roman"/>
          <w:lang w:val="en-GB"/>
        </w:rPr>
        <w:t>J</w:t>
      </w:r>
      <w:r w:rsidRPr="004C27A0">
        <w:rPr>
          <w:rFonts w:ascii="Times New Roman" w:hAnsi="Times New Roman"/>
          <w:lang w:val="en-GB"/>
        </w:rPr>
        <w:t xml:space="preserve">: </w:t>
      </w:r>
      <w:r w:rsidR="002D48A3" w:rsidRPr="004C27A0">
        <w:rPr>
          <w:rFonts w:ascii="Times New Roman" w:hAnsi="Times New Roman"/>
          <w:lang w:val="en-GB"/>
        </w:rPr>
        <w:tab/>
      </w:r>
      <w:r w:rsidRPr="004C27A0">
        <w:rPr>
          <w:rFonts w:ascii="Times New Roman" w:hAnsi="Times New Roman"/>
          <w:lang w:val="en-GB"/>
        </w:rPr>
        <w:t>Multi-year work plan</w:t>
      </w:r>
    </w:p>
    <w:p w14:paraId="544021ED" w14:textId="23961535" w:rsidR="00163D4B" w:rsidRPr="004C27A0" w:rsidRDefault="00163D4B" w:rsidP="0064483E">
      <w:pPr>
        <w:spacing w:after="120" w:line="240" w:lineRule="auto"/>
        <w:ind w:left="993" w:hanging="993"/>
        <w:rPr>
          <w:rFonts w:ascii="Times New Roman" w:hAnsi="Times New Roman"/>
          <w:lang w:val="en-GB"/>
        </w:rPr>
      </w:pPr>
      <w:r w:rsidRPr="004C27A0">
        <w:rPr>
          <w:rFonts w:ascii="Times New Roman" w:hAnsi="Times New Roman"/>
          <w:lang w:val="en-GB"/>
        </w:rPr>
        <w:t xml:space="preserve">Annex </w:t>
      </w:r>
      <w:r w:rsidR="004B6B10">
        <w:rPr>
          <w:rFonts w:ascii="Times New Roman" w:hAnsi="Times New Roman"/>
          <w:lang w:val="en-GB"/>
        </w:rPr>
        <w:t>K</w:t>
      </w:r>
      <w:r w:rsidRPr="004C27A0">
        <w:rPr>
          <w:rFonts w:ascii="Times New Roman" w:hAnsi="Times New Roman"/>
          <w:lang w:val="en-GB"/>
        </w:rPr>
        <w:t xml:space="preserve">: </w:t>
      </w:r>
      <w:r w:rsidR="002D48A3" w:rsidRPr="004C27A0">
        <w:rPr>
          <w:rFonts w:ascii="Times New Roman" w:hAnsi="Times New Roman"/>
          <w:lang w:val="en-GB"/>
        </w:rPr>
        <w:tab/>
      </w:r>
      <w:r w:rsidRPr="004C27A0">
        <w:rPr>
          <w:rFonts w:ascii="Times New Roman" w:hAnsi="Times New Roman"/>
          <w:lang w:val="en-GB"/>
        </w:rPr>
        <w:t>T</w:t>
      </w:r>
      <w:r w:rsidR="00AC52DC" w:rsidRPr="004C27A0">
        <w:rPr>
          <w:rFonts w:ascii="Times New Roman" w:hAnsi="Times New Roman"/>
          <w:lang w:val="en-GB"/>
        </w:rPr>
        <w:t>erms of Reference for Project Personnel</w:t>
      </w:r>
    </w:p>
    <w:p w14:paraId="3767BCA6" w14:textId="4D9BB2E4" w:rsidR="004B6B10" w:rsidRPr="004C27A0" w:rsidRDefault="004B6B10" w:rsidP="004B6B10">
      <w:pPr>
        <w:spacing w:after="120" w:line="240" w:lineRule="auto"/>
        <w:ind w:left="993" w:hanging="993"/>
        <w:rPr>
          <w:rFonts w:ascii="Times New Roman" w:hAnsi="Times New Roman"/>
          <w:lang w:val="en-GB"/>
        </w:rPr>
      </w:pPr>
      <w:r w:rsidRPr="004C27A0">
        <w:rPr>
          <w:rFonts w:ascii="Times New Roman" w:hAnsi="Times New Roman"/>
          <w:lang w:val="en-GB"/>
        </w:rPr>
        <w:t xml:space="preserve">Annex </w:t>
      </w:r>
      <w:r w:rsidR="00B76E22">
        <w:rPr>
          <w:rFonts w:ascii="Times New Roman" w:hAnsi="Times New Roman"/>
          <w:lang w:val="en-GB"/>
        </w:rPr>
        <w:t>L</w:t>
      </w:r>
      <w:r w:rsidRPr="004C27A0">
        <w:rPr>
          <w:rFonts w:ascii="Times New Roman" w:hAnsi="Times New Roman"/>
          <w:lang w:val="en-GB"/>
        </w:rPr>
        <w:t xml:space="preserve">: </w:t>
      </w:r>
      <w:r w:rsidRPr="004C27A0">
        <w:rPr>
          <w:rFonts w:ascii="Times New Roman" w:hAnsi="Times New Roman"/>
          <w:lang w:val="en-GB"/>
        </w:rPr>
        <w:tab/>
        <w:t xml:space="preserve">Preliminary Technical Assessment of Internationally Acceptable PCB Treatment Technologies </w:t>
      </w:r>
      <w:r w:rsidRPr="004C27A0">
        <w:rPr>
          <w:rFonts w:ascii="Times New Roman" w:hAnsi="Times New Roman"/>
          <w:lang w:val="en-GB"/>
        </w:rPr>
        <w:br/>
      </w:r>
      <w:r w:rsidRPr="00BD4B03">
        <w:rPr>
          <w:rFonts w:ascii="Times New Roman" w:hAnsi="Times New Roman"/>
          <w:lang w:val="en-GB"/>
        </w:rPr>
        <w:t>in South Africa, European Union, and United Kingdom</w:t>
      </w:r>
    </w:p>
    <w:p w14:paraId="7A1EB310" w14:textId="1420E981" w:rsidR="00163D4B" w:rsidRPr="0064483E" w:rsidRDefault="00163D4B" w:rsidP="0064483E">
      <w:pPr>
        <w:spacing w:after="120" w:line="240" w:lineRule="auto"/>
        <w:ind w:left="993" w:hanging="993"/>
        <w:rPr>
          <w:rFonts w:ascii="Times New Roman" w:hAnsi="Times New Roman"/>
          <w:lang w:val="en-GB"/>
        </w:rPr>
      </w:pPr>
      <w:r w:rsidRPr="004C27A0">
        <w:rPr>
          <w:rFonts w:ascii="Times New Roman" w:hAnsi="Times New Roman"/>
          <w:lang w:val="en-GB"/>
        </w:rPr>
        <w:t xml:space="preserve">Annex M: </w:t>
      </w:r>
      <w:r w:rsidR="004C27A0">
        <w:rPr>
          <w:rFonts w:ascii="Times New Roman" w:hAnsi="Times New Roman"/>
          <w:lang w:val="en-GB"/>
        </w:rPr>
        <w:tab/>
      </w:r>
      <w:r w:rsidRPr="0064483E">
        <w:rPr>
          <w:rFonts w:ascii="Times New Roman" w:hAnsi="Times New Roman"/>
          <w:lang w:val="en-GB"/>
        </w:rPr>
        <w:t>Tracking Tool</w:t>
      </w:r>
    </w:p>
    <w:p w14:paraId="4C0CD754" w14:textId="33D90B09" w:rsidR="00AD17B6" w:rsidRPr="004B07DA" w:rsidRDefault="00AD17B6" w:rsidP="00B26C9C">
      <w:pPr>
        <w:spacing w:after="0" w:line="240" w:lineRule="auto"/>
        <w:outlineLvl w:val="0"/>
        <w:rPr>
          <w:rFonts w:ascii="Times New Roman" w:eastAsia="Times New Roman" w:hAnsi="Times New Roman"/>
          <w:color w:val="000000"/>
          <w:lang w:val="en-GB"/>
        </w:rPr>
        <w:sectPr w:rsidR="00AD17B6" w:rsidRPr="004B07DA" w:rsidSect="0064483E">
          <w:pgSz w:w="12240" w:h="15840"/>
          <w:pgMar w:top="720" w:right="907" w:bottom="1440" w:left="720" w:header="720" w:footer="720" w:gutter="0"/>
          <w:cols w:space="720"/>
          <w:docGrid w:linePitch="360"/>
        </w:sectPr>
      </w:pPr>
      <w:r w:rsidRPr="004B07DA">
        <w:rPr>
          <w:rFonts w:ascii="Times New Roman" w:eastAsia="Times New Roman" w:hAnsi="Times New Roman"/>
          <w:color w:val="000000"/>
          <w:lang w:val="en-GB"/>
        </w:rPr>
        <w:t xml:space="preserve">Annex N: </w:t>
      </w:r>
      <w:r w:rsidR="000805D0">
        <w:rPr>
          <w:rFonts w:ascii="Times New Roman" w:eastAsia="Times New Roman" w:hAnsi="Times New Roman"/>
          <w:color w:val="000000"/>
          <w:lang w:val="en-GB"/>
        </w:rPr>
        <w:t xml:space="preserve"> </w:t>
      </w:r>
      <w:r w:rsidR="000805D0" w:rsidRPr="004B07DA">
        <w:rPr>
          <w:rFonts w:ascii="Times New Roman" w:eastAsia="Times New Roman" w:hAnsi="Times New Roman"/>
          <w:color w:val="000000"/>
          <w:lang w:val="en-GB"/>
        </w:rPr>
        <w:t xml:space="preserve">Total </w:t>
      </w:r>
      <w:r w:rsidRPr="004B07DA">
        <w:rPr>
          <w:rFonts w:ascii="Times New Roman" w:eastAsia="Times New Roman" w:hAnsi="Times New Roman"/>
          <w:color w:val="000000"/>
          <w:lang w:val="en-GB"/>
        </w:rPr>
        <w:t xml:space="preserve">Budget </w:t>
      </w:r>
    </w:p>
    <w:p w14:paraId="7B110C5D" w14:textId="0AA719E9" w:rsidR="0035107A" w:rsidRPr="00F62BC8" w:rsidRDefault="0035107A" w:rsidP="00B26C9C">
      <w:pPr>
        <w:spacing w:after="0" w:line="240" w:lineRule="auto"/>
        <w:outlineLvl w:val="0"/>
        <w:rPr>
          <w:rFonts w:ascii="Times New Roman" w:eastAsia="Times New Roman" w:hAnsi="Times New Roman"/>
          <w:color w:val="000000"/>
          <w:lang w:val="en-GB"/>
        </w:rPr>
      </w:pPr>
      <w:r w:rsidRPr="00F62BC8">
        <w:rPr>
          <w:rFonts w:ascii="Times New Roman" w:eastAsia="Times New Roman" w:hAnsi="Times New Roman"/>
          <w:b/>
          <w:color w:val="000000"/>
          <w:lang w:val="en-GB"/>
        </w:rPr>
        <w:lastRenderedPageBreak/>
        <w:t xml:space="preserve">ANNEX A:  PROJECT RESULTS FRAMEWORK </w:t>
      </w:r>
    </w:p>
    <w:p w14:paraId="02717132" w14:textId="77777777" w:rsidR="0077588E" w:rsidRPr="00F62BC8" w:rsidRDefault="0077588E" w:rsidP="0035107A">
      <w:pPr>
        <w:spacing w:after="0" w:line="240" w:lineRule="auto"/>
        <w:rPr>
          <w:rFonts w:ascii="Times New Roman" w:eastAsia="Times New Roman" w:hAnsi="Times New Roman"/>
          <w:color w:val="000000"/>
          <w:lang w:val="en-GB"/>
        </w:rPr>
      </w:pPr>
      <w:bookmarkStart w:id="75" w:name="resultsFramework"/>
    </w:p>
    <w:tbl>
      <w:tblPr>
        <w:tblW w:w="1445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302"/>
        <w:gridCol w:w="2012"/>
        <w:gridCol w:w="2013"/>
        <w:gridCol w:w="2013"/>
        <w:gridCol w:w="2013"/>
        <w:gridCol w:w="2013"/>
      </w:tblGrid>
      <w:tr w:rsidR="00E613E5" w:rsidRPr="00F62BC8" w14:paraId="63854D1A" w14:textId="77777777" w:rsidTr="00594F38">
        <w:trPr>
          <w:trHeight w:val="323"/>
          <w:tblHeader/>
        </w:trPr>
        <w:tc>
          <w:tcPr>
            <w:tcW w:w="2093" w:type="dxa"/>
            <w:shd w:val="pct12" w:color="auto" w:fill="auto"/>
          </w:tcPr>
          <w:p w14:paraId="6D543D58" w14:textId="7EB65363" w:rsidR="00E613E5" w:rsidRPr="00F62BC8" w:rsidRDefault="00E613E5" w:rsidP="00594F38">
            <w:pPr>
              <w:spacing w:after="0" w:line="240" w:lineRule="auto"/>
              <w:jc w:val="center"/>
              <w:rPr>
                <w:b/>
                <w:bCs/>
                <w:sz w:val="18"/>
                <w:szCs w:val="18"/>
                <w:lang w:val="en-GB"/>
              </w:rPr>
            </w:pPr>
          </w:p>
        </w:tc>
        <w:tc>
          <w:tcPr>
            <w:tcW w:w="2302" w:type="dxa"/>
            <w:shd w:val="pct12" w:color="auto" w:fill="auto"/>
          </w:tcPr>
          <w:p w14:paraId="53C256C6" w14:textId="77777777" w:rsidR="00E613E5" w:rsidRPr="00F62BC8" w:rsidRDefault="00E613E5" w:rsidP="00594F38">
            <w:pPr>
              <w:spacing w:after="0" w:line="240" w:lineRule="auto"/>
              <w:jc w:val="center"/>
              <w:rPr>
                <w:b/>
                <w:bCs/>
                <w:sz w:val="18"/>
                <w:szCs w:val="18"/>
                <w:lang w:val="en-GB"/>
              </w:rPr>
            </w:pPr>
            <w:r w:rsidRPr="00F62BC8">
              <w:rPr>
                <w:b/>
                <w:bCs/>
                <w:sz w:val="18"/>
                <w:szCs w:val="18"/>
                <w:lang w:val="en-GB"/>
              </w:rPr>
              <w:t>Objective and Outcome Indicators</w:t>
            </w:r>
          </w:p>
        </w:tc>
        <w:tc>
          <w:tcPr>
            <w:tcW w:w="2012" w:type="dxa"/>
            <w:shd w:val="pct12" w:color="auto" w:fill="auto"/>
          </w:tcPr>
          <w:p w14:paraId="6187C2DE" w14:textId="77777777" w:rsidR="00E613E5" w:rsidRPr="00F62BC8" w:rsidRDefault="00E613E5" w:rsidP="00594F38">
            <w:pPr>
              <w:spacing w:after="0" w:line="240" w:lineRule="auto"/>
              <w:jc w:val="center"/>
              <w:rPr>
                <w:b/>
                <w:bCs/>
                <w:sz w:val="18"/>
                <w:szCs w:val="18"/>
                <w:lang w:val="en-GB"/>
              </w:rPr>
            </w:pPr>
            <w:r w:rsidRPr="00F62BC8">
              <w:rPr>
                <w:b/>
                <w:bCs/>
                <w:sz w:val="18"/>
                <w:szCs w:val="18"/>
                <w:lang w:val="en-GB"/>
              </w:rPr>
              <w:t xml:space="preserve">Baseline </w:t>
            </w:r>
          </w:p>
        </w:tc>
        <w:tc>
          <w:tcPr>
            <w:tcW w:w="2013" w:type="dxa"/>
            <w:shd w:val="pct12" w:color="auto" w:fill="auto"/>
          </w:tcPr>
          <w:p w14:paraId="304BAFCB" w14:textId="77777777" w:rsidR="00E613E5" w:rsidRPr="00F62BC8" w:rsidRDefault="00E613E5" w:rsidP="00594F38">
            <w:pPr>
              <w:spacing w:after="0" w:line="240" w:lineRule="auto"/>
              <w:jc w:val="center"/>
              <w:rPr>
                <w:b/>
                <w:bCs/>
                <w:sz w:val="18"/>
                <w:szCs w:val="18"/>
                <w:lang w:val="en-GB"/>
              </w:rPr>
            </w:pPr>
            <w:r w:rsidRPr="00F62BC8">
              <w:rPr>
                <w:b/>
                <w:bCs/>
                <w:sz w:val="18"/>
                <w:szCs w:val="18"/>
                <w:lang w:val="en-GB"/>
              </w:rPr>
              <w:t>Mid-term Target</w:t>
            </w:r>
          </w:p>
        </w:tc>
        <w:tc>
          <w:tcPr>
            <w:tcW w:w="2013" w:type="dxa"/>
            <w:shd w:val="pct12" w:color="auto" w:fill="auto"/>
          </w:tcPr>
          <w:p w14:paraId="62A3BCDC" w14:textId="77777777" w:rsidR="00E613E5" w:rsidRPr="00F62BC8" w:rsidRDefault="00E613E5" w:rsidP="00594F38">
            <w:pPr>
              <w:spacing w:after="0" w:line="240" w:lineRule="auto"/>
              <w:jc w:val="center"/>
              <w:rPr>
                <w:b/>
                <w:bCs/>
                <w:sz w:val="18"/>
                <w:szCs w:val="18"/>
                <w:lang w:val="en-GB"/>
              </w:rPr>
            </w:pPr>
            <w:r w:rsidRPr="00F62BC8">
              <w:rPr>
                <w:b/>
                <w:bCs/>
                <w:sz w:val="18"/>
                <w:szCs w:val="18"/>
                <w:lang w:val="en-GB"/>
              </w:rPr>
              <w:t>End of Project Target</w:t>
            </w:r>
          </w:p>
        </w:tc>
        <w:tc>
          <w:tcPr>
            <w:tcW w:w="2013" w:type="dxa"/>
            <w:shd w:val="pct12" w:color="auto" w:fill="auto"/>
          </w:tcPr>
          <w:p w14:paraId="44524E1F" w14:textId="0B6325C5" w:rsidR="00E613E5" w:rsidRPr="00F62BC8" w:rsidRDefault="00E613E5" w:rsidP="00594F38">
            <w:pPr>
              <w:spacing w:after="0" w:line="240" w:lineRule="auto"/>
              <w:jc w:val="center"/>
              <w:rPr>
                <w:b/>
                <w:bCs/>
                <w:sz w:val="18"/>
                <w:szCs w:val="18"/>
                <w:lang w:val="en-GB"/>
              </w:rPr>
            </w:pPr>
            <w:r w:rsidRPr="00F62BC8">
              <w:rPr>
                <w:b/>
                <w:bCs/>
                <w:sz w:val="18"/>
                <w:szCs w:val="18"/>
                <w:lang w:val="en-GB"/>
              </w:rPr>
              <w:t>Source of information</w:t>
            </w:r>
          </w:p>
        </w:tc>
        <w:tc>
          <w:tcPr>
            <w:tcW w:w="2013" w:type="dxa"/>
            <w:shd w:val="pct12" w:color="auto" w:fill="auto"/>
          </w:tcPr>
          <w:p w14:paraId="3E913404" w14:textId="01661578" w:rsidR="00E613E5" w:rsidRPr="00F62BC8" w:rsidRDefault="00E613E5" w:rsidP="00594F38">
            <w:pPr>
              <w:spacing w:after="0" w:line="240" w:lineRule="auto"/>
              <w:jc w:val="center"/>
              <w:rPr>
                <w:b/>
                <w:bCs/>
                <w:sz w:val="18"/>
                <w:szCs w:val="18"/>
                <w:lang w:val="en-GB"/>
              </w:rPr>
            </w:pPr>
            <w:r w:rsidRPr="00F62BC8">
              <w:rPr>
                <w:b/>
                <w:bCs/>
                <w:sz w:val="18"/>
                <w:szCs w:val="18"/>
                <w:lang w:val="en-GB"/>
              </w:rPr>
              <w:t>Assumptions</w:t>
            </w:r>
          </w:p>
        </w:tc>
      </w:tr>
      <w:tr w:rsidR="00E613E5" w:rsidRPr="00F62BC8" w14:paraId="0AFB07DD" w14:textId="77777777" w:rsidTr="00E613E5">
        <w:trPr>
          <w:trHeight w:val="458"/>
        </w:trPr>
        <w:tc>
          <w:tcPr>
            <w:tcW w:w="2093" w:type="dxa"/>
            <w:vMerge w:val="restart"/>
            <w:shd w:val="pct12" w:color="auto" w:fill="auto"/>
          </w:tcPr>
          <w:p w14:paraId="0BEBBB82" w14:textId="77777777" w:rsidR="00E613E5" w:rsidRPr="00F62BC8" w:rsidRDefault="00E613E5" w:rsidP="00594F38">
            <w:pPr>
              <w:spacing w:after="120" w:line="240" w:lineRule="auto"/>
              <w:rPr>
                <w:b/>
                <w:bCs/>
                <w:sz w:val="18"/>
                <w:szCs w:val="18"/>
                <w:lang w:val="en-GB"/>
              </w:rPr>
            </w:pPr>
            <w:r w:rsidRPr="00F62BC8">
              <w:rPr>
                <w:b/>
                <w:bCs/>
                <w:sz w:val="18"/>
                <w:szCs w:val="18"/>
                <w:lang w:val="en-GB"/>
              </w:rPr>
              <w:t>Project Objective:</w:t>
            </w:r>
          </w:p>
          <w:p w14:paraId="6D8534A1" w14:textId="75F1CBCB" w:rsidR="00E613E5" w:rsidRPr="00F62BC8" w:rsidRDefault="00E613E5" w:rsidP="00594F38">
            <w:pPr>
              <w:spacing w:after="120" w:line="240" w:lineRule="auto"/>
              <w:rPr>
                <w:b/>
                <w:bCs/>
                <w:sz w:val="18"/>
                <w:szCs w:val="18"/>
                <w:lang w:val="en-GB"/>
              </w:rPr>
            </w:pPr>
            <w:r w:rsidRPr="00F62BC8">
              <w:rPr>
                <w:bCs/>
                <w:sz w:val="18"/>
                <w:szCs w:val="18"/>
                <w:lang w:val="en-GB"/>
              </w:rPr>
              <w:t>To reduce and eliminate the use and releases of PCBs to the environment through development and implementation of the ESM and disposal of PCBs and PCB-contaminated oil, equipment, and wastes in South Africa</w:t>
            </w:r>
          </w:p>
        </w:tc>
        <w:tc>
          <w:tcPr>
            <w:tcW w:w="2302" w:type="dxa"/>
          </w:tcPr>
          <w:p w14:paraId="2A40EC7E" w14:textId="6ABC95A0" w:rsidR="00E613E5" w:rsidRPr="00F62BC8" w:rsidRDefault="00E613E5" w:rsidP="00594F38">
            <w:pPr>
              <w:spacing w:after="120" w:line="240" w:lineRule="auto"/>
              <w:rPr>
                <w:bCs/>
                <w:sz w:val="18"/>
                <w:szCs w:val="18"/>
                <w:lang w:val="en-GB"/>
              </w:rPr>
            </w:pPr>
            <w:r w:rsidRPr="00F62BC8">
              <w:rPr>
                <w:bCs/>
                <w:sz w:val="18"/>
                <w:szCs w:val="18"/>
                <w:lang w:val="en-GB"/>
              </w:rPr>
              <w:t>National ESM system of PCB chemicals and waste drafted and implemented by 2023</w:t>
            </w:r>
          </w:p>
          <w:p w14:paraId="17BD55BF" w14:textId="77777777" w:rsidR="00E613E5" w:rsidRPr="00F62BC8" w:rsidRDefault="00E613E5" w:rsidP="00594F38">
            <w:pPr>
              <w:spacing w:after="120" w:line="240" w:lineRule="auto"/>
              <w:rPr>
                <w:bCs/>
                <w:sz w:val="18"/>
                <w:szCs w:val="18"/>
                <w:highlight w:val="cyan"/>
                <w:lang w:val="en-GB"/>
              </w:rPr>
            </w:pPr>
          </w:p>
        </w:tc>
        <w:tc>
          <w:tcPr>
            <w:tcW w:w="2012" w:type="dxa"/>
          </w:tcPr>
          <w:p w14:paraId="558F4E29" w14:textId="283AE1B6" w:rsidR="00E613E5" w:rsidRPr="00F62BC8" w:rsidRDefault="00E613E5" w:rsidP="00594F38">
            <w:pPr>
              <w:spacing w:after="120" w:line="240" w:lineRule="auto"/>
              <w:rPr>
                <w:bCs/>
                <w:sz w:val="18"/>
                <w:szCs w:val="18"/>
                <w:lang w:val="en-GB"/>
              </w:rPr>
            </w:pPr>
            <w:r w:rsidRPr="00F62BC8">
              <w:rPr>
                <w:bCs/>
                <w:sz w:val="18"/>
                <w:szCs w:val="18"/>
                <w:lang w:val="en-GB"/>
              </w:rPr>
              <w:t>People and workers are currently exposed to the risks posed by PCBs and PCB-contaminated oil, equipment, and wastes stored or in-use</w:t>
            </w:r>
          </w:p>
          <w:p w14:paraId="75B66990" w14:textId="74387AD5" w:rsidR="00E613E5" w:rsidRPr="00F62BC8" w:rsidRDefault="00B855D5" w:rsidP="00594F38">
            <w:pPr>
              <w:spacing w:after="120" w:line="240" w:lineRule="auto"/>
              <w:rPr>
                <w:bCs/>
                <w:sz w:val="18"/>
                <w:szCs w:val="18"/>
                <w:lang w:val="en-GB"/>
              </w:rPr>
            </w:pPr>
            <w:r w:rsidRPr="00F62BC8">
              <w:rPr>
                <w:bCs/>
                <w:sz w:val="18"/>
                <w:szCs w:val="18"/>
                <w:lang w:val="en-GB"/>
              </w:rPr>
              <w:t>Required</w:t>
            </w:r>
            <w:r w:rsidR="00E613E5" w:rsidRPr="00F62BC8">
              <w:rPr>
                <w:bCs/>
                <w:sz w:val="18"/>
                <w:szCs w:val="18"/>
                <w:lang w:val="en-GB"/>
              </w:rPr>
              <w:t xml:space="preserve"> capacity and cooperation from PCB equipment/waste owners </w:t>
            </w:r>
            <w:r w:rsidRPr="00F62BC8">
              <w:rPr>
                <w:bCs/>
                <w:sz w:val="18"/>
                <w:szCs w:val="18"/>
                <w:lang w:val="en-GB"/>
              </w:rPr>
              <w:t xml:space="preserve">to implement the South Africa PCB Regulations and comply with SANS:290 is not </w:t>
            </w:r>
            <w:r w:rsidR="00E613E5" w:rsidRPr="00F62BC8">
              <w:rPr>
                <w:bCs/>
                <w:sz w:val="18"/>
                <w:szCs w:val="18"/>
                <w:lang w:val="en-GB"/>
              </w:rPr>
              <w:t xml:space="preserve">available </w:t>
            </w:r>
          </w:p>
          <w:p w14:paraId="71FC9E03" w14:textId="77777777" w:rsidR="00E613E5" w:rsidRPr="00F62BC8" w:rsidRDefault="00E613E5" w:rsidP="00594F38">
            <w:pPr>
              <w:spacing w:after="120" w:line="240" w:lineRule="auto"/>
              <w:rPr>
                <w:bCs/>
                <w:sz w:val="18"/>
                <w:szCs w:val="18"/>
                <w:lang w:val="en-GB"/>
              </w:rPr>
            </w:pPr>
            <w:r w:rsidRPr="00F62BC8">
              <w:rPr>
                <w:bCs/>
                <w:sz w:val="18"/>
                <w:szCs w:val="18"/>
                <w:lang w:val="en-GB"/>
              </w:rPr>
              <w:t>No national PCB management plan prepared and comprehensively implemented</w:t>
            </w:r>
          </w:p>
          <w:p w14:paraId="0346DE17" w14:textId="72FB1042" w:rsidR="00E613E5" w:rsidRPr="00F62BC8" w:rsidRDefault="00E613E5" w:rsidP="00594F38">
            <w:pPr>
              <w:spacing w:after="120" w:line="240" w:lineRule="auto"/>
              <w:rPr>
                <w:bCs/>
                <w:sz w:val="18"/>
                <w:szCs w:val="18"/>
                <w:highlight w:val="cyan"/>
                <w:lang w:val="en-GB"/>
              </w:rPr>
            </w:pPr>
            <w:r w:rsidRPr="00F62BC8">
              <w:rPr>
                <w:bCs/>
                <w:sz w:val="18"/>
                <w:szCs w:val="18"/>
                <w:lang w:val="en-GB"/>
              </w:rPr>
              <w:t xml:space="preserve">No comprehensive ESM system is in place to address the national PCB situation, and power equipment is </w:t>
            </w:r>
            <w:r w:rsidR="00792734" w:rsidRPr="00F62BC8">
              <w:rPr>
                <w:bCs/>
                <w:sz w:val="18"/>
                <w:szCs w:val="18"/>
                <w:lang w:val="en-GB"/>
              </w:rPr>
              <w:t xml:space="preserve">potentially </w:t>
            </w:r>
            <w:r w:rsidRPr="00F62BC8">
              <w:rPr>
                <w:bCs/>
                <w:sz w:val="18"/>
                <w:szCs w:val="18"/>
                <w:lang w:val="en-GB"/>
              </w:rPr>
              <w:t>exposed to cross-contamination</w:t>
            </w:r>
          </w:p>
        </w:tc>
        <w:tc>
          <w:tcPr>
            <w:tcW w:w="2013" w:type="dxa"/>
          </w:tcPr>
          <w:p w14:paraId="50C2DBB7" w14:textId="77777777" w:rsidR="00E613E5" w:rsidRPr="00F62BC8" w:rsidRDefault="00E613E5" w:rsidP="00594F38">
            <w:pPr>
              <w:spacing w:after="120" w:line="240" w:lineRule="auto"/>
              <w:rPr>
                <w:bCs/>
                <w:sz w:val="18"/>
                <w:szCs w:val="18"/>
                <w:lang w:val="en-GB"/>
              </w:rPr>
            </w:pPr>
            <w:r w:rsidRPr="00F62BC8">
              <w:rPr>
                <w:bCs/>
                <w:sz w:val="18"/>
                <w:szCs w:val="18"/>
                <w:lang w:val="en-GB"/>
              </w:rPr>
              <w:t>Comprehensive national PCB inventory is completed</w:t>
            </w:r>
          </w:p>
          <w:p w14:paraId="5E73E0A2" w14:textId="77777777" w:rsidR="00E613E5" w:rsidRPr="00F62BC8" w:rsidRDefault="00E613E5" w:rsidP="00594F38">
            <w:pPr>
              <w:spacing w:after="120" w:line="240" w:lineRule="auto"/>
              <w:rPr>
                <w:bCs/>
                <w:sz w:val="18"/>
                <w:szCs w:val="18"/>
                <w:lang w:val="en-GB"/>
              </w:rPr>
            </w:pPr>
            <w:r w:rsidRPr="00F62BC8">
              <w:rPr>
                <w:bCs/>
                <w:sz w:val="18"/>
                <w:szCs w:val="18"/>
                <w:lang w:val="en-GB"/>
              </w:rPr>
              <w:t>ESM guidance materials drafted and an initial training of PCB holders undertaken</w:t>
            </w:r>
          </w:p>
          <w:p w14:paraId="1E7D9FF0" w14:textId="6569CED6" w:rsidR="00E613E5" w:rsidRPr="00F62BC8" w:rsidRDefault="00E613E5" w:rsidP="00594F38">
            <w:pPr>
              <w:spacing w:after="120" w:line="240" w:lineRule="auto"/>
              <w:rPr>
                <w:bCs/>
                <w:sz w:val="18"/>
                <w:szCs w:val="18"/>
                <w:lang w:val="en-GB"/>
              </w:rPr>
            </w:pPr>
            <w:r w:rsidRPr="00F62BC8">
              <w:rPr>
                <w:bCs/>
                <w:sz w:val="18"/>
                <w:szCs w:val="18"/>
                <w:lang w:val="en-GB"/>
              </w:rPr>
              <w:t>The risk for the population surrounding transformer</w:t>
            </w:r>
            <w:r w:rsidR="00B855D5" w:rsidRPr="00F62BC8">
              <w:rPr>
                <w:bCs/>
                <w:sz w:val="18"/>
                <w:szCs w:val="18"/>
                <w:lang w:val="en-GB"/>
              </w:rPr>
              <w:t>s</w:t>
            </w:r>
            <w:r w:rsidRPr="00F62BC8">
              <w:rPr>
                <w:bCs/>
                <w:sz w:val="18"/>
                <w:szCs w:val="18"/>
                <w:lang w:val="en-GB"/>
              </w:rPr>
              <w:t xml:space="preserve"> and storage facilities containing PCBs is minimized as a result of safety measures preventing PCB release in the environment</w:t>
            </w:r>
          </w:p>
          <w:p w14:paraId="546D820B" w14:textId="77777777" w:rsidR="00E613E5" w:rsidRPr="00F62BC8" w:rsidRDefault="00E613E5" w:rsidP="00594F38">
            <w:pPr>
              <w:spacing w:after="120" w:line="240" w:lineRule="auto"/>
              <w:rPr>
                <w:bCs/>
                <w:sz w:val="18"/>
                <w:szCs w:val="18"/>
                <w:highlight w:val="cyan"/>
                <w:lang w:val="en-GB"/>
              </w:rPr>
            </w:pPr>
          </w:p>
        </w:tc>
        <w:tc>
          <w:tcPr>
            <w:tcW w:w="2013" w:type="dxa"/>
          </w:tcPr>
          <w:p w14:paraId="0822C142" w14:textId="4665CF9D" w:rsidR="00E613E5" w:rsidRPr="00F62BC8" w:rsidRDefault="00E613E5" w:rsidP="00594F38">
            <w:pPr>
              <w:spacing w:after="120" w:line="240" w:lineRule="auto"/>
              <w:rPr>
                <w:bCs/>
                <w:sz w:val="18"/>
                <w:szCs w:val="18"/>
                <w:lang w:val="en-GB"/>
              </w:rPr>
            </w:pPr>
            <w:r w:rsidRPr="00F62BC8">
              <w:rPr>
                <w:bCs/>
                <w:sz w:val="18"/>
                <w:szCs w:val="18"/>
                <w:lang w:val="en-GB"/>
              </w:rPr>
              <w:t xml:space="preserve">Existing </w:t>
            </w:r>
            <w:r w:rsidR="00B855D5" w:rsidRPr="00F62BC8">
              <w:rPr>
                <w:bCs/>
                <w:sz w:val="18"/>
                <w:szCs w:val="18"/>
                <w:lang w:val="en-GB"/>
              </w:rPr>
              <w:t xml:space="preserve">interim </w:t>
            </w:r>
            <w:r w:rsidRPr="00F62BC8">
              <w:rPr>
                <w:bCs/>
                <w:sz w:val="18"/>
                <w:szCs w:val="18"/>
                <w:lang w:val="en-GB"/>
              </w:rPr>
              <w:t xml:space="preserve">storage facilities for </w:t>
            </w:r>
            <w:r w:rsidR="00B855D5" w:rsidRPr="00F62BC8">
              <w:rPr>
                <w:bCs/>
                <w:sz w:val="18"/>
                <w:szCs w:val="18"/>
                <w:lang w:val="en-GB"/>
              </w:rPr>
              <w:t>PCBs and PCB-contaminated oil, equipment, and wastes are assessed and upgraded, where required, in accordance with international standards</w:t>
            </w:r>
          </w:p>
          <w:p w14:paraId="385CAB9D" w14:textId="4DD59D71" w:rsidR="00E613E5" w:rsidRPr="00F62BC8" w:rsidRDefault="00E613E5" w:rsidP="00876372">
            <w:pPr>
              <w:spacing w:after="120" w:line="240" w:lineRule="auto"/>
              <w:rPr>
                <w:bCs/>
                <w:sz w:val="18"/>
                <w:szCs w:val="18"/>
                <w:highlight w:val="cyan"/>
                <w:lang w:val="en-GB"/>
              </w:rPr>
            </w:pPr>
            <w:r w:rsidRPr="00F62BC8">
              <w:rPr>
                <w:bCs/>
                <w:sz w:val="18"/>
                <w:szCs w:val="18"/>
                <w:lang w:val="en-GB"/>
              </w:rPr>
              <w:t>The risk for the population</w:t>
            </w:r>
            <w:r w:rsidR="00B855D5" w:rsidRPr="00F62BC8">
              <w:rPr>
                <w:bCs/>
                <w:sz w:val="18"/>
                <w:szCs w:val="18"/>
                <w:lang w:val="en-GB"/>
              </w:rPr>
              <w:t>s</w:t>
            </w:r>
            <w:r w:rsidRPr="00F62BC8">
              <w:rPr>
                <w:bCs/>
                <w:sz w:val="18"/>
                <w:szCs w:val="18"/>
                <w:lang w:val="en-GB"/>
              </w:rPr>
              <w:t xml:space="preserve"> surrounding </w:t>
            </w:r>
            <w:r w:rsidR="00B855D5" w:rsidRPr="00F62BC8">
              <w:rPr>
                <w:bCs/>
                <w:sz w:val="18"/>
                <w:szCs w:val="18"/>
                <w:lang w:val="en-GB"/>
              </w:rPr>
              <w:t xml:space="preserve">transformers and storage facilities containing PCBs </w:t>
            </w:r>
            <w:r w:rsidRPr="00F62BC8">
              <w:rPr>
                <w:bCs/>
                <w:sz w:val="18"/>
                <w:szCs w:val="18"/>
                <w:lang w:val="en-GB"/>
              </w:rPr>
              <w:t xml:space="preserve">is minimized through the sound disposal of at least </w:t>
            </w:r>
            <w:r w:rsidR="00876372">
              <w:rPr>
                <w:bCs/>
                <w:sz w:val="18"/>
                <w:szCs w:val="18"/>
                <w:lang w:val="en-GB"/>
              </w:rPr>
              <w:t>2,640</w:t>
            </w:r>
            <w:r w:rsidR="0018430F" w:rsidRPr="00F62BC8">
              <w:rPr>
                <w:bCs/>
                <w:sz w:val="18"/>
                <w:szCs w:val="18"/>
                <w:lang w:val="en-GB"/>
              </w:rPr>
              <w:t xml:space="preserve"> ton</w:t>
            </w:r>
            <w:r w:rsidRPr="00F62BC8">
              <w:rPr>
                <w:bCs/>
                <w:sz w:val="18"/>
                <w:szCs w:val="18"/>
                <w:lang w:val="en-GB"/>
              </w:rPr>
              <w:t xml:space="preserve">s of </w:t>
            </w:r>
            <w:r w:rsidR="00B855D5" w:rsidRPr="00F62BC8">
              <w:rPr>
                <w:bCs/>
                <w:sz w:val="18"/>
                <w:szCs w:val="18"/>
                <w:lang w:val="en-GB"/>
              </w:rPr>
              <w:t>PCBs and PCB-contaminated oil, equipment, and wastes</w:t>
            </w:r>
          </w:p>
        </w:tc>
        <w:tc>
          <w:tcPr>
            <w:tcW w:w="2013" w:type="dxa"/>
          </w:tcPr>
          <w:p w14:paraId="68EA0645" w14:textId="295D3BC3" w:rsidR="00EC6DE7" w:rsidRPr="00F62BC8" w:rsidRDefault="00EC6DE7" w:rsidP="00EC6DE7">
            <w:pPr>
              <w:spacing w:after="120" w:line="240" w:lineRule="auto"/>
              <w:rPr>
                <w:bCs/>
                <w:sz w:val="18"/>
                <w:szCs w:val="18"/>
                <w:lang w:val="en-GB"/>
              </w:rPr>
            </w:pPr>
            <w:r w:rsidRPr="00F62BC8">
              <w:rPr>
                <w:bCs/>
                <w:sz w:val="18"/>
                <w:szCs w:val="18"/>
                <w:lang w:val="en-GB"/>
              </w:rPr>
              <w:t>Reports from DEA</w:t>
            </w:r>
          </w:p>
          <w:p w14:paraId="74FF6426" w14:textId="77777777" w:rsidR="00EC6DE7" w:rsidRPr="00F62BC8" w:rsidRDefault="00EC6DE7" w:rsidP="00EC6DE7">
            <w:pPr>
              <w:spacing w:after="120" w:line="240" w:lineRule="auto"/>
              <w:rPr>
                <w:bCs/>
                <w:sz w:val="18"/>
                <w:szCs w:val="18"/>
                <w:lang w:val="en-GB"/>
              </w:rPr>
            </w:pPr>
            <w:r w:rsidRPr="00F62BC8">
              <w:rPr>
                <w:bCs/>
                <w:sz w:val="18"/>
                <w:szCs w:val="18"/>
                <w:lang w:val="en-GB"/>
              </w:rPr>
              <w:t>Laboratory reports</w:t>
            </w:r>
          </w:p>
          <w:p w14:paraId="04B1F2E7" w14:textId="6AEE1651" w:rsidR="00EC6DE7" w:rsidRPr="00F62BC8" w:rsidRDefault="00EC6DE7" w:rsidP="00EC6DE7">
            <w:pPr>
              <w:spacing w:after="120" w:line="240" w:lineRule="auto"/>
              <w:rPr>
                <w:bCs/>
                <w:sz w:val="18"/>
                <w:szCs w:val="18"/>
                <w:lang w:val="en-GB"/>
              </w:rPr>
            </w:pPr>
            <w:r w:rsidRPr="00F62BC8">
              <w:rPr>
                <w:bCs/>
                <w:sz w:val="18"/>
                <w:szCs w:val="18"/>
                <w:lang w:val="en-GB"/>
              </w:rPr>
              <w:t>PCB tracking and record keeping system</w:t>
            </w:r>
          </w:p>
          <w:p w14:paraId="23D9FF51" w14:textId="22257BFF" w:rsidR="00E613E5" w:rsidRPr="00F62BC8" w:rsidRDefault="00EC6DE7" w:rsidP="00EC6DE7">
            <w:pPr>
              <w:spacing w:after="120" w:line="240" w:lineRule="auto"/>
              <w:rPr>
                <w:bCs/>
                <w:sz w:val="18"/>
                <w:szCs w:val="18"/>
                <w:highlight w:val="cyan"/>
                <w:lang w:val="en-GB"/>
              </w:rPr>
            </w:pPr>
            <w:r w:rsidRPr="00F62BC8">
              <w:rPr>
                <w:bCs/>
                <w:sz w:val="18"/>
                <w:szCs w:val="18"/>
                <w:lang w:val="en-GB"/>
              </w:rPr>
              <w:t>Project progress reports</w:t>
            </w:r>
          </w:p>
        </w:tc>
        <w:tc>
          <w:tcPr>
            <w:tcW w:w="2013" w:type="dxa"/>
          </w:tcPr>
          <w:p w14:paraId="56306712" w14:textId="67CAB5DF" w:rsidR="00E613E5" w:rsidRPr="00F62BC8" w:rsidRDefault="00E613E5" w:rsidP="00594F38">
            <w:pPr>
              <w:spacing w:after="120" w:line="240" w:lineRule="auto"/>
              <w:rPr>
                <w:bCs/>
                <w:sz w:val="18"/>
                <w:szCs w:val="18"/>
                <w:lang w:val="en-GB"/>
              </w:rPr>
            </w:pPr>
            <w:r w:rsidRPr="00F62BC8">
              <w:rPr>
                <w:bCs/>
                <w:sz w:val="18"/>
                <w:szCs w:val="18"/>
                <w:lang w:val="en-GB"/>
              </w:rPr>
              <w:t>Identified PCBs and PCB-contaminated oil, equipment, and wastes is under control and secured for disposal until technologies or service delivered by the project are available</w:t>
            </w:r>
          </w:p>
          <w:p w14:paraId="19EF10DB" w14:textId="66B02A0A" w:rsidR="00E613E5" w:rsidRPr="00F62BC8" w:rsidRDefault="00E613E5" w:rsidP="00594F38">
            <w:pPr>
              <w:spacing w:after="120" w:line="240" w:lineRule="auto"/>
              <w:rPr>
                <w:bCs/>
                <w:sz w:val="18"/>
                <w:szCs w:val="18"/>
                <w:lang w:val="en-GB"/>
              </w:rPr>
            </w:pPr>
            <w:r w:rsidRPr="00F62BC8">
              <w:rPr>
                <w:bCs/>
                <w:sz w:val="18"/>
                <w:szCs w:val="18"/>
                <w:lang w:val="en-GB"/>
              </w:rPr>
              <w:t>Handling of PCB equipment and disposal activities are carried out in an environmentally safe way without any harm to human health and the environment</w:t>
            </w:r>
          </w:p>
          <w:p w14:paraId="036669F1" w14:textId="77777777" w:rsidR="00E613E5" w:rsidRPr="00F62BC8" w:rsidRDefault="00E613E5" w:rsidP="00594F38">
            <w:pPr>
              <w:spacing w:after="120" w:line="240" w:lineRule="auto"/>
              <w:rPr>
                <w:bCs/>
                <w:sz w:val="18"/>
                <w:szCs w:val="18"/>
                <w:highlight w:val="cyan"/>
                <w:lang w:val="en-GB"/>
              </w:rPr>
            </w:pPr>
          </w:p>
        </w:tc>
      </w:tr>
      <w:tr w:rsidR="00E613E5" w:rsidRPr="00F62BC8" w14:paraId="576C85E7" w14:textId="77777777" w:rsidTr="00E613E5">
        <w:trPr>
          <w:trHeight w:val="457"/>
        </w:trPr>
        <w:tc>
          <w:tcPr>
            <w:tcW w:w="2093" w:type="dxa"/>
            <w:vMerge/>
            <w:shd w:val="pct12" w:color="auto" w:fill="auto"/>
          </w:tcPr>
          <w:p w14:paraId="5B695D6F" w14:textId="77777777" w:rsidR="00E613E5" w:rsidRPr="00F62BC8" w:rsidRDefault="00E613E5" w:rsidP="00594F38">
            <w:pPr>
              <w:spacing w:after="120" w:line="240" w:lineRule="auto"/>
              <w:rPr>
                <w:b/>
                <w:bCs/>
                <w:sz w:val="18"/>
                <w:szCs w:val="18"/>
                <w:lang w:val="en-GB"/>
              </w:rPr>
            </w:pPr>
          </w:p>
        </w:tc>
        <w:tc>
          <w:tcPr>
            <w:tcW w:w="2302" w:type="dxa"/>
          </w:tcPr>
          <w:p w14:paraId="74325558" w14:textId="0F49AF68" w:rsidR="00E613E5" w:rsidRPr="00F62BC8" w:rsidRDefault="00E613E5" w:rsidP="00594F38">
            <w:pPr>
              <w:spacing w:after="120" w:line="240" w:lineRule="auto"/>
              <w:rPr>
                <w:bCs/>
                <w:sz w:val="18"/>
                <w:szCs w:val="18"/>
                <w:highlight w:val="cyan"/>
                <w:lang w:val="en-GB"/>
              </w:rPr>
            </w:pPr>
            <w:r w:rsidRPr="00F62BC8">
              <w:rPr>
                <w:bCs/>
                <w:sz w:val="18"/>
                <w:szCs w:val="18"/>
                <w:lang w:val="en-GB"/>
              </w:rPr>
              <w:t xml:space="preserve">Amount of PCB equipment identified and listed in the national PCB </w:t>
            </w:r>
            <w:r w:rsidR="00C25024" w:rsidRPr="00F62BC8">
              <w:rPr>
                <w:bCs/>
                <w:sz w:val="18"/>
                <w:szCs w:val="18"/>
                <w:lang w:val="en-GB"/>
              </w:rPr>
              <w:t>tracking and record keeping system</w:t>
            </w:r>
            <w:r w:rsidRPr="00F62BC8">
              <w:rPr>
                <w:bCs/>
                <w:sz w:val="18"/>
                <w:szCs w:val="18"/>
                <w:lang w:val="en-GB"/>
              </w:rPr>
              <w:t xml:space="preserve"> and included in the national PCB management plan</w:t>
            </w:r>
          </w:p>
        </w:tc>
        <w:tc>
          <w:tcPr>
            <w:tcW w:w="2012" w:type="dxa"/>
          </w:tcPr>
          <w:p w14:paraId="4A0111FF" w14:textId="77777777" w:rsidR="00E613E5" w:rsidRPr="00F62BC8" w:rsidRDefault="00E613E5" w:rsidP="00594F38">
            <w:pPr>
              <w:spacing w:after="120" w:line="240" w:lineRule="auto"/>
              <w:rPr>
                <w:bCs/>
                <w:sz w:val="18"/>
                <w:szCs w:val="18"/>
                <w:lang w:val="en-GB"/>
              </w:rPr>
            </w:pPr>
            <w:r w:rsidRPr="00F62BC8">
              <w:rPr>
                <w:bCs/>
                <w:sz w:val="18"/>
                <w:szCs w:val="18"/>
                <w:lang w:val="en-GB"/>
              </w:rPr>
              <w:t>A systematic PCB inventory, including PCB identification and labelling is missing</w:t>
            </w:r>
          </w:p>
          <w:p w14:paraId="261C3563" w14:textId="77777777" w:rsidR="00E613E5" w:rsidRPr="00F62BC8" w:rsidRDefault="00E613E5" w:rsidP="00594F38">
            <w:pPr>
              <w:spacing w:after="120" w:line="240" w:lineRule="auto"/>
              <w:rPr>
                <w:bCs/>
                <w:sz w:val="18"/>
                <w:szCs w:val="18"/>
                <w:highlight w:val="cyan"/>
                <w:lang w:val="en-GB"/>
              </w:rPr>
            </w:pPr>
          </w:p>
          <w:p w14:paraId="2338D0F6" w14:textId="77777777" w:rsidR="00E613E5" w:rsidRPr="00F62BC8" w:rsidRDefault="00E613E5" w:rsidP="00594F38">
            <w:pPr>
              <w:spacing w:after="120" w:line="240" w:lineRule="auto"/>
              <w:rPr>
                <w:bCs/>
                <w:sz w:val="18"/>
                <w:szCs w:val="18"/>
                <w:highlight w:val="cyan"/>
                <w:lang w:val="en-GB"/>
              </w:rPr>
            </w:pPr>
          </w:p>
        </w:tc>
        <w:tc>
          <w:tcPr>
            <w:tcW w:w="2013" w:type="dxa"/>
          </w:tcPr>
          <w:p w14:paraId="55B53778" w14:textId="2F01E140" w:rsidR="00E613E5" w:rsidRPr="00F62BC8" w:rsidRDefault="00C05EFC" w:rsidP="00594F38">
            <w:pPr>
              <w:spacing w:after="120" w:line="240" w:lineRule="auto"/>
              <w:rPr>
                <w:bCs/>
                <w:sz w:val="18"/>
                <w:szCs w:val="18"/>
                <w:lang w:val="en-GB"/>
              </w:rPr>
            </w:pPr>
            <w:r w:rsidRPr="00F62BC8">
              <w:rPr>
                <w:bCs/>
                <w:sz w:val="18"/>
                <w:szCs w:val="18"/>
                <w:lang w:val="en-GB"/>
              </w:rPr>
              <w:t>40</w:t>
            </w:r>
            <w:r w:rsidR="00E613E5" w:rsidRPr="00F62BC8">
              <w:rPr>
                <w:bCs/>
                <w:sz w:val="18"/>
                <w:szCs w:val="18"/>
                <w:lang w:val="en-GB"/>
              </w:rPr>
              <w:t>,000 pieces of equipment tested to verify their PCB content,</w:t>
            </w:r>
            <w:r w:rsidR="00DD7A20" w:rsidRPr="00F62BC8">
              <w:rPr>
                <w:bCs/>
                <w:sz w:val="18"/>
                <w:szCs w:val="18"/>
                <w:lang w:val="en-GB"/>
              </w:rPr>
              <w:t xml:space="preserve"> and </w:t>
            </w:r>
            <w:r w:rsidR="00BF31B6" w:rsidRPr="00F62BC8">
              <w:rPr>
                <w:bCs/>
                <w:sz w:val="18"/>
                <w:szCs w:val="18"/>
                <w:lang w:val="en-GB"/>
              </w:rPr>
              <w:t xml:space="preserve">PCBs and PCB-contaminated oil, equipment, and wastes </w:t>
            </w:r>
            <w:r w:rsidR="00E613E5" w:rsidRPr="00F62BC8">
              <w:rPr>
                <w:bCs/>
                <w:sz w:val="18"/>
                <w:szCs w:val="18"/>
                <w:lang w:val="en-GB"/>
              </w:rPr>
              <w:t>is identified and labelled for future treatment or disposal</w:t>
            </w:r>
          </w:p>
          <w:p w14:paraId="241DE916" w14:textId="4F9F937F" w:rsidR="00E613E5" w:rsidRPr="00F62BC8" w:rsidRDefault="00E613E5" w:rsidP="00DD7A20">
            <w:pPr>
              <w:spacing w:after="120" w:line="240" w:lineRule="auto"/>
              <w:rPr>
                <w:bCs/>
                <w:sz w:val="18"/>
                <w:szCs w:val="18"/>
                <w:highlight w:val="cyan"/>
                <w:lang w:val="en-GB"/>
              </w:rPr>
            </w:pPr>
            <w:r w:rsidRPr="00F62BC8">
              <w:rPr>
                <w:bCs/>
                <w:sz w:val="18"/>
                <w:szCs w:val="18"/>
                <w:lang w:val="en-GB"/>
              </w:rPr>
              <w:t xml:space="preserve">National PCB inventory </w:t>
            </w:r>
            <w:r w:rsidR="00DD7A20" w:rsidRPr="00F62BC8">
              <w:rPr>
                <w:bCs/>
                <w:sz w:val="18"/>
                <w:szCs w:val="18"/>
                <w:lang w:val="en-GB"/>
              </w:rPr>
              <w:t xml:space="preserve">and national PCB </w:t>
            </w:r>
            <w:r w:rsidR="00DD7A20" w:rsidRPr="00F62BC8">
              <w:rPr>
                <w:bCs/>
                <w:sz w:val="18"/>
                <w:szCs w:val="18"/>
                <w:lang w:val="en-GB"/>
              </w:rPr>
              <w:lastRenderedPageBreak/>
              <w:t xml:space="preserve">tracking and record keeping system </w:t>
            </w:r>
            <w:r w:rsidRPr="00F62BC8">
              <w:rPr>
                <w:bCs/>
                <w:sz w:val="18"/>
                <w:szCs w:val="18"/>
                <w:lang w:val="en-GB"/>
              </w:rPr>
              <w:t>established and maintained to help with priority decision-making</w:t>
            </w:r>
          </w:p>
        </w:tc>
        <w:tc>
          <w:tcPr>
            <w:tcW w:w="2013" w:type="dxa"/>
          </w:tcPr>
          <w:p w14:paraId="094A3EFB" w14:textId="762B1163" w:rsidR="00DD7A20" w:rsidRPr="00F62BC8" w:rsidRDefault="00C05EFC" w:rsidP="00DD7A20">
            <w:pPr>
              <w:spacing w:after="120" w:line="240" w:lineRule="auto"/>
              <w:rPr>
                <w:bCs/>
                <w:sz w:val="18"/>
                <w:szCs w:val="18"/>
                <w:lang w:val="en-GB"/>
              </w:rPr>
            </w:pPr>
            <w:r w:rsidRPr="00F62BC8">
              <w:rPr>
                <w:bCs/>
                <w:sz w:val="18"/>
                <w:szCs w:val="18"/>
                <w:lang w:val="en-GB"/>
              </w:rPr>
              <w:lastRenderedPageBreak/>
              <w:t>50</w:t>
            </w:r>
            <w:r w:rsidR="00E613E5" w:rsidRPr="00F62BC8">
              <w:rPr>
                <w:bCs/>
                <w:sz w:val="18"/>
                <w:szCs w:val="18"/>
                <w:lang w:val="en-GB"/>
              </w:rPr>
              <w:t xml:space="preserve">,000 </w:t>
            </w:r>
            <w:r w:rsidR="00DD7A20" w:rsidRPr="00F62BC8">
              <w:rPr>
                <w:bCs/>
                <w:sz w:val="18"/>
                <w:szCs w:val="18"/>
                <w:lang w:val="en-GB"/>
              </w:rPr>
              <w:t xml:space="preserve">pieces of equipment tested to verify their PCB content, and PCBs and PCB-contaminated oil, equipment, and wastes is identified and labelled </w:t>
            </w:r>
          </w:p>
          <w:p w14:paraId="1229187B" w14:textId="7023C727" w:rsidR="00E613E5" w:rsidRPr="00F62BC8" w:rsidRDefault="00E613E5" w:rsidP="00DD7A20">
            <w:pPr>
              <w:spacing w:after="120" w:line="240" w:lineRule="auto"/>
              <w:rPr>
                <w:bCs/>
                <w:sz w:val="18"/>
                <w:szCs w:val="18"/>
                <w:highlight w:val="cyan"/>
                <w:lang w:val="en-GB"/>
              </w:rPr>
            </w:pPr>
            <w:r w:rsidRPr="00F62BC8">
              <w:rPr>
                <w:bCs/>
                <w:sz w:val="18"/>
                <w:szCs w:val="18"/>
                <w:lang w:val="en-GB"/>
              </w:rPr>
              <w:t>Measures to prevent release of PCBs in the environment are in place</w:t>
            </w:r>
          </w:p>
        </w:tc>
        <w:tc>
          <w:tcPr>
            <w:tcW w:w="2013" w:type="dxa"/>
          </w:tcPr>
          <w:p w14:paraId="2EE369A3" w14:textId="68D7806A" w:rsidR="00EC6DE7" w:rsidRPr="00F62BC8" w:rsidRDefault="00EC6DE7" w:rsidP="00EC6DE7">
            <w:pPr>
              <w:spacing w:after="120" w:line="240" w:lineRule="auto"/>
              <w:rPr>
                <w:bCs/>
                <w:sz w:val="18"/>
                <w:szCs w:val="18"/>
                <w:lang w:val="en-GB"/>
              </w:rPr>
            </w:pPr>
            <w:r w:rsidRPr="00F62BC8">
              <w:rPr>
                <w:bCs/>
                <w:sz w:val="18"/>
                <w:szCs w:val="18"/>
                <w:lang w:val="en-GB"/>
              </w:rPr>
              <w:t>PCB tracking and record keeping system</w:t>
            </w:r>
          </w:p>
          <w:p w14:paraId="0012040E" w14:textId="77777777" w:rsidR="00E613E5" w:rsidRPr="00F62BC8" w:rsidRDefault="00EC6DE7" w:rsidP="00EC6DE7">
            <w:pPr>
              <w:spacing w:after="120" w:line="240" w:lineRule="auto"/>
              <w:rPr>
                <w:bCs/>
                <w:sz w:val="18"/>
                <w:szCs w:val="18"/>
                <w:lang w:val="en-GB"/>
              </w:rPr>
            </w:pPr>
            <w:r w:rsidRPr="00F62BC8">
              <w:rPr>
                <w:bCs/>
                <w:sz w:val="18"/>
                <w:szCs w:val="18"/>
                <w:lang w:val="en-GB"/>
              </w:rPr>
              <w:t>Project progress reports</w:t>
            </w:r>
          </w:p>
          <w:p w14:paraId="7CBE5511" w14:textId="01613779" w:rsidR="00C67800" w:rsidRPr="00F62BC8" w:rsidRDefault="00C67800" w:rsidP="00EC6DE7">
            <w:pPr>
              <w:spacing w:after="120" w:line="240" w:lineRule="auto"/>
              <w:rPr>
                <w:bCs/>
                <w:sz w:val="18"/>
                <w:szCs w:val="18"/>
                <w:highlight w:val="cyan"/>
                <w:lang w:val="en-GB"/>
              </w:rPr>
            </w:pPr>
            <w:r w:rsidRPr="00F62BC8">
              <w:rPr>
                <w:bCs/>
                <w:sz w:val="18"/>
                <w:szCs w:val="18"/>
                <w:lang w:val="en-GB"/>
              </w:rPr>
              <w:t>National PCB management plan</w:t>
            </w:r>
          </w:p>
        </w:tc>
        <w:tc>
          <w:tcPr>
            <w:tcW w:w="2013" w:type="dxa"/>
          </w:tcPr>
          <w:p w14:paraId="4D9CEAB8" w14:textId="7D2482E4" w:rsidR="00E613E5" w:rsidRPr="00F62BC8" w:rsidRDefault="00E613E5" w:rsidP="00594F38">
            <w:pPr>
              <w:spacing w:after="120" w:line="240" w:lineRule="auto"/>
              <w:rPr>
                <w:bCs/>
                <w:sz w:val="18"/>
                <w:szCs w:val="18"/>
                <w:lang w:val="en-GB"/>
              </w:rPr>
            </w:pPr>
            <w:r w:rsidRPr="00F62BC8">
              <w:rPr>
                <w:bCs/>
                <w:sz w:val="18"/>
                <w:szCs w:val="18"/>
                <w:lang w:val="en-GB"/>
              </w:rPr>
              <w:t>Potential PCB owners are willing to facilitate sampling and analysis of their equipment</w:t>
            </w:r>
          </w:p>
          <w:p w14:paraId="17E56BFD" w14:textId="7984E44B" w:rsidR="00E613E5" w:rsidRPr="00F62BC8" w:rsidRDefault="00E613E5" w:rsidP="00DD7A20">
            <w:pPr>
              <w:spacing w:after="120" w:line="240" w:lineRule="auto"/>
              <w:rPr>
                <w:bCs/>
                <w:sz w:val="18"/>
                <w:szCs w:val="18"/>
                <w:highlight w:val="cyan"/>
                <w:lang w:val="en-GB"/>
              </w:rPr>
            </w:pPr>
            <w:r w:rsidRPr="00F62BC8">
              <w:rPr>
                <w:bCs/>
                <w:sz w:val="18"/>
                <w:szCs w:val="18"/>
                <w:lang w:val="en-GB"/>
              </w:rPr>
              <w:t xml:space="preserve">The capacity of to carry out sampling and analysis of dielectric oil and waste for PCB quantification is </w:t>
            </w:r>
            <w:r w:rsidR="00DD7A20" w:rsidRPr="00F62BC8">
              <w:rPr>
                <w:bCs/>
                <w:sz w:val="18"/>
                <w:szCs w:val="18"/>
                <w:lang w:val="en-GB"/>
              </w:rPr>
              <w:t>sufficient and reliable</w:t>
            </w:r>
          </w:p>
        </w:tc>
      </w:tr>
      <w:tr w:rsidR="00E613E5" w:rsidRPr="00F62BC8" w14:paraId="6DF65157" w14:textId="77777777" w:rsidTr="00E613E5">
        <w:trPr>
          <w:trHeight w:val="377"/>
        </w:trPr>
        <w:tc>
          <w:tcPr>
            <w:tcW w:w="2093" w:type="dxa"/>
            <w:vMerge/>
            <w:shd w:val="pct12" w:color="auto" w:fill="auto"/>
          </w:tcPr>
          <w:p w14:paraId="7959C336" w14:textId="77777777" w:rsidR="00E613E5" w:rsidRPr="00F62BC8" w:rsidRDefault="00E613E5" w:rsidP="00594F38">
            <w:pPr>
              <w:spacing w:after="120" w:line="240" w:lineRule="auto"/>
              <w:rPr>
                <w:b/>
                <w:bCs/>
                <w:sz w:val="18"/>
                <w:szCs w:val="18"/>
                <w:lang w:val="en-GB"/>
              </w:rPr>
            </w:pPr>
          </w:p>
        </w:tc>
        <w:tc>
          <w:tcPr>
            <w:tcW w:w="2302" w:type="dxa"/>
          </w:tcPr>
          <w:p w14:paraId="03A2D5B9" w14:textId="1C68C5AA" w:rsidR="00E613E5" w:rsidRPr="00F62BC8" w:rsidRDefault="00083749" w:rsidP="00876372">
            <w:pPr>
              <w:spacing w:after="120" w:line="240" w:lineRule="auto"/>
              <w:rPr>
                <w:bCs/>
                <w:sz w:val="18"/>
                <w:szCs w:val="18"/>
                <w:highlight w:val="cyan"/>
                <w:lang w:val="en-GB"/>
              </w:rPr>
            </w:pPr>
            <w:r w:rsidRPr="00F62BC8">
              <w:rPr>
                <w:bCs/>
                <w:sz w:val="18"/>
                <w:szCs w:val="18"/>
                <w:lang w:val="en-GB"/>
              </w:rPr>
              <w:t xml:space="preserve">At least </w:t>
            </w:r>
            <w:r w:rsidR="00C05EFC" w:rsidRPr="00F62BC8">
              <w:rPr>
                <w:bCs/>
                <w:sz w:val="18"/>
                <w:szCs w:val="18"/>
                <w:lang w:val="en-GB"/>
              </w:rPr>
              <w:t>2,</w:t>
            </w:r>
            <w:r w:rsidR="00876372">
              <w:rPr>
                <w:bCs/>
                <w:sz w:val="18"/>
                <w:szCs w:val="18"/>
                <w:lang w:val="en-GB"/>
              </w:rPr>
              <w:t>640</w:t>
            </w:r>
            <w:r w:rsidR="00876372" w:rsidRPr="00F62BC8">
              <w:rPr>
                <w:bCs/>
                <w:sz w:val="18"/>
                <w:szCs w:val="18"/>
                <w:lang w:val="en-GB"/>
              </w:rPr>
              <w:t xml:space="preserve"> </w:t>
            </w:r>
            <w:r w:rsidR="00C05EFC" w:rsidRPr="00F62BC8">
              <w:rPr>
                <w:bCs/>
                <w:sz w:val="18"/>
                <w:szCs w:val="18"/>
                <w:lang w:val="en-GB"/>
              </w:rPr>
              <w:t>tons (</w:t>
            </w:r>
            <w:r w:rsidR="002E0EB6" w:rsidRPr="00F62BC8">
              <w:rPr>
                <w:bCs/>
                <w:sz w:val="18"/>
                <w:szCs w:val="18"/>
                <w:lang w:val="en-GB"/>
              </w:rPr>
              <w:t>1,</w:t>
            </w:r>
            <w:r w:rsidR="00876372">
              <w:rPr>
                <w:bCs/>
                <w:sz w:val="18"/>
                <w:szCs w:val="18"/>
                <w:lang w:val="en-GB"/>
              </w:rPr>
              <w:t>516</w:t>
            </w:r>
            <w:r w:rsidR="00876372" w:rsidRPr="00F62BC8">
              <w:rPr>
                <w:bCs/>
                <w:sz w:val="18"/>
                <w:szCs w:val="18"/>
                <w:lang w:val="en-GB"/>
              </w:rPr>
              <w:t xml:space="preserve"> </w:t>
            </w:r>
            <w:r w:rsidR="002E0EB6" w:rsidRPr="00F62BC8">
              <w:rPr>
                <w:bCs/>
                <w:sz w:val="18"/>
                <w:szCs w:val="18"/>
                <w:lang w:val="en-GB"/>
              </w:rPr>
              <w:t xml:space="preserve">tons of PCBs or PCB-contaminated oil, </w:t>
            </w:r>
            <w:r w:rsidR="00876372">
              <w:rPr>
                <w:bCs/>
                <w:sz w:val="18"/>
                <w:szCs w:val="18"/>
                <w:lang w:val="en-GB"/>
              </w:rPr>
              <w:t>753</w:t>
            </w:r>
            <w:r w:rsidR="00876372" w:rsidRPr="00F62BC8">
              <w:rPr>
                <w:bCs/>
                <w:sz w:val="18"/>
                <w:szCs w:val="18"/>
                <w:lang w:val="en-GB"/>
              </w:rPr>
              <w:t xml:space="preserve"> </w:t>
            </w:r>
            <w:r w:rsidR="002E0EB6" w:rsidRPr="00F62BC8">
              <w:rPr>
                <w:bCs/>
                <w:sz w:val="18"/>
                <w:szCs w:val="18"/>
                <w:lang w:val="en-GB"/>
              </w:rPr>
              <w:t xml:space="preserve">tons of equipment contaminated with pure PCBs, and </w:t>
            </w:r>
            <w:r w:rsidR="00876372" w:rsidRPr="00F62BC8">
              <w:rPr>
                <w:bCs/>
                <w:sz w:val="18"/>
                <w:szCs w:val="18"/>
                <w:lang w:val="en-GB"/>
              </w:rPr>
              <w:t>3</w:t>
            </w:r>
            <w:r w:rsidR="00876372">
              <w:rPr>
                <w:bCs/>
                <w:sz w:val="18"/>
                <w:szCs w:val="18"/>
                <w:lang w:val="en-GB"/>
              </w:rPr>
              <w:t>71</w:t>
            </w:r>
            <w:r w:rsidR="00876372" w:rsidRPr="00F62BC8">
              <w:rPr>
                <w:bCs/>
                <w:sz w:val="18"/>
                <w:szCs w:val="18"/>
                <w:lang w:val="en-GB"/>
              </w:rPr>
              <w:t xml:space="preserve"> </w:t>
            </w:r>
            <w:r w:rsidR="002E0EB6" w:rsidRPr="00F62BC8">
              <w:rPr>
                <w:bCs/>
                <w:sz w:val="18"/>
                <w:szCs w:val="18"/>
                <w:lang w:val="en-GB"/>
              </w:rPr>
              <w:t>tons of PCB-contaminated materials</w:t>
            </w:r>
            <w:r w:rsidR="00C05EFC" w:rsidRPr="00F62BC8">
              <w:rPr>
                <w:bCs/>
                <w:sz w:val="18"/>
                <w:szCs w:val="18"/>
                <w:lang w:val="en-GB"/>
              </w:rPr>
              <w:t>)</w:t>
            </w:r>
            <w:r w:rsidR="00E613E5" w:rsidRPr="00F62BC8">
              <w:rPr>
                <w:bCs/>
                <w:sz w:val="18"/>
                <w:szCs w:val="18"/>
                <w:lang w:val="en-GB"/>
              </w:rPr>
              <w:t xml:space="preserve"> are safely managed and disposed of/</w:t>
            </w:r>
            <w:r w:rsidR="002E0EB6" w:rsidRPr="00F62BC8">
              <w:rPr>
                <w:bCs/>
                <w:sz w:val="18"/>
                <w:szCs w:val="18"/>
                <w:lang w:val="en-GB"/>
              </w:rPr>
              <w:t xml:space="preserve"> </w:t>
            </w:r>
            <w:r w:rsidR="00E613E5" w:rsidRPr="00F62BC8">
              <w:rPr>
                <w:bCs/>
                <w:sz w:val="18"/>
                <w:szCs w:val="18"/>
                <w:lang w:val="en-GB"/>
              </w:rPr>
              <w:t>decontaminated by the end of the project, thus reducing global and local environment from exposure to these hazardous wastes</w:t>
            </w:r>
          </w:p>
        </w:tc>
        <w:tc>
          <w:tcPr>
            <w:tcW w:w="2012" w:type="dxa"/>
          </w:tcPr>
          <w:p w14:paraId="21E7C819" w14:textId="225C1F90" w:rsidR="00C45C8A" w:rsidRPr="00F62BC8" w:rsidRDefault="00A52535" w:rsidP="00594F38">
            <w:pPr>
              <w:spacing w:after="120" w:line="240" w:lineRule="auto"/>
              <w:rPr>
                <w:bCs/>
                <w:sz w:val="18"/>
                <w:szCs w:val="18"/>
                <w:lang w:val="en-GB"/>
              </w:rPr>
            </w:pPr>
            <w:r w:rsidRPr="00E36ABF">
              <w:rPr>
                <w:bCs/>
                <w:sz w:val="18"/>
                <w:szCs w:val="18"/>
                <w:lang w:val="en-GB"/>
              </w:rPr>
              <w:t>1,516 tons of PCB-contaminated oil</w:t>
            </w:r>
            <w:r>
              <w:rPr>
                <w:bCs/>
                <w:sz w:val="18"/>
                <w:szCs w:val="18"/>
                <w:lang w:val="en-GB"/>
              </w:rPr>
              <w:t>,</w:t>
            </w:r>
            <w:r w:rsidRPr="00E36ABF">
              <w:rPr>
                <w:bCs/>
                <w:sz w:val="18"/>
                <w:szCs w:val="18"/>
                <w:lang w:val="en-GB"/>
              </w:rPr>
              <w:t xml:space="preserve"> 753 tons of equipm</w:t>
            </w:r>
            <w:r w:rsidRPr="001A5F66">
              <w:rPr>
                <w:bCs/>
                <w:sz w:val="18"/>
                <w:szCs w:val="18"/>
                <w:lang w:val="en-GB"/>
              </w:rPr>
              <w:t>ent contaminated with pure PCBs,</w:t>
            </w:r>
            <w:r w:rsidRPr="00E36ABF">
              <w:rPr>
                <w:bCs/>
                <w:sz w:val="18"/>
                <w:szCs w:val="18"/>
                <w:lang w:val="en-GB"/>
              </w:rPr>
              <w:t xml:space="preserve"> and 371 tons of oil and articles with PCB concentration &gt; 500 ppm </w:t>
            </w:r>
            <w:r w:rsidR="009B0766" w:rsidRPr="00F62BC8">
              <w:rPr>
                <w:bCs/>
                <w:sz w:val="18"/>
                <w:szCs w:val="18"/>
                <w:lang w:val="en-GB"/>
              </w:rPr>
              <w:t>have been</w:t>
            </w:r>
            <w:r w:rsidR="00E613E5" w:rsidRPr="00F62BC8">
              <w:rPr>
                <w:bCs/>
                <w:sz w:val="18"/>
                <w:szCs w:val="18"/>
                <w:lang w:val="en-GB"/>
              </w:rPr>
              <w:t xml:space="preserve"> </w:t>
            </w:r>
            <w:r w:rsidR="001E2F30">
              <w:rPr>
                <w:bCs/>
                <w:sz w:val="18"/>
                <w:szCs w:val="18"/>
                <w:lang w:val="en-GB"/>
              </w:rPr>
              <w:t>estimated</w:t>
            </w:r>
            <w:r w:rsidR="009B0766" w:rsidRPr="00F62BC8">
              <w:rPr>
                <w:bCs/>
                <w:sz w:val="18"/>
                <w:szCs w:val="18"/>
                <w:lang w:val="en-GB"/>
              </w:rPr>
              <w:t xml:space="preserve"> and an additional </w:t>
            </w:r>
            <w:r w:rsidR="00D7457D" w:rsidRPr="00F62BC8">
              <w:rPr>
                <w:bCs/>
                <w:sz w:val="18"/>
                <w:szCs w:val="18"/>
                <w:lang w:val="en-GB"/>
              </w:rPr>
              <w:t>8,900</w:t>
            </w:r>
            <w:r w:rsidR="009B0766" w:rsidRPr="00F62BC8">
              <w:rPr>
                <w:bCs/>
                <w:sz w:val="18"/>
                <w:szCs w:val="18"/>
                <w:lang w:val="en-GB"/>
              </w:rPr>
              <w:t xml:space="preserve"> tons have been disposed of domestically or abroad</w:t>
            </w:r>
            <w:r w:rsidR="00C45C8A" w:rsidRPr="00F62BC8">
              <w:rPr>
                <w:bCs/>
                <w:sz w:val="18"/>
                <w:szCs w:val="18"/>
                <w:lang w:val="en-GB"/>
              </w:rPr>
              <w:t xml:space="preserve">. </w:t>
            </w:r>
          </w:p>
          <w:p w14:paraId="66A09FDA" w14:textId="56E5090E" w:rsidR="00C45C8A" w:rsidRPr="00F62BC8" w:rsidRDefault="00C45C8A" w:rsidP="00C45C8A">
            <w:pPr>
              <w:spacing w:after="120" w:line="240" w:lineRule="auto"/>
              <w:rPr>
                <w:bCs/>
                <w:sz w:val="18"/>
                <w:szCs w:val="18"/>
                <w:highlight w:val="cyan"/>
                <w:lang w:val="en-GB"/>
              </w:rPr>
            </w:pPr>
            <w:r w:rsidRPr="00F62BC8">
              <w:rPr>
                <w:bCs/>
                <w:sz w:val="18"/>
                <w:szCs w:val="18"/>
                <w:lang w:val="en-GB"/>
              </w:rPr>
              <w:t>T</w:t>
            </w:r>
            <w:r w:rsidR="009B0766" w:rsidRPr="00F62BC8">
              <w:rPr>
                <w:bCs/>
                <w:sz w:val="18"/>
                <w:szCs w:val="18"/>
                <w:lang w:val="en-GB"/>
              </w:rPr>
              <w:t>he NERSA-</w:t>
            </w:r>
            <w:r w:rsidR="001B79A3" w:rsidRPr="00F62BC8">
              <w:rPr>
                <w:bCs/>
                <w:sz w:val="18"/>
                <w:szCs w:val="18"/>
                <w:lang w:val="en-GB"/>
              </w:rPr>
              <w:t>licensed</w:t>
            </w:r>
            <w:r w:rsidR="009B0766" w:rsidRPr="00F62BC8">
              <w:rPr>
                <w:bCs/>
                <w:sz w:val="18"/>
                <w:szCs w:val="18"/>
                <w:lang w:val="en-GB"/>
              </w:rPr>
              <w:t xml:space="preserve"> </w:t>
            </w:r>
            <w:r w:rsidR="00087D39" w:rsidRPr="00F62BC8">
              <w:rPr>
                <w:bCs/>
                <w:sz w:val="18"/>
                <w:szCs w:val="18"/>
                <w:lang w:val="en-GB"/>
              </w:rPr>
              <w:t>facilities</w:t>
            </w:r>
            <w:r w:rsidR="009B0766" w:rsidRPr="00F62BC8">
              <w:rPr>
                <w:bCs/>
                <w:sz w:val="18"/>
                <w:szCs w:val="18"/>
                <w:lang w:val="en-GB"/>
              </w:rPr>
              <w:t xml:space="preserve"> have not prepared PCB inventories</w:t>
            </w:r>
            <w:r w:rsidR="001214BB" w:rsidRPr="00F62BC8">
              <w:rPr>
                <w:bCs/>
                <w:sz w:val="18"/>
                <w:szCs w:val="18"/>
                <w:lang w:val="en-GB"/>
              </w:rPr>
              <w:t xml:space="preserve"> nor disposed of PCB wastes</w:t>
            </w:r>
            <w:r w:rsidRPr="00F62BC8">
              <w:rPr>
                <w:bCs/>
                <w:sz w:val="18"/>
                <w:szCs w:val="18"/>
                <w:lang w:val="en-GB"/>
              </w:rPr>
              <w:t xml:space="preserve">, but approximately </w:t>
            </w:r>
            <w:r w:rsidR="006C6B22">
              <w:rPr>
                <w:bCs/>
                <w:sz w:val="18"/>
                <w:szCs w:val="18"/>
                <w:lang w:val="en-GB"/>
              </w:rPr>
              <w:t>584</w:t>
            </w:r>
            <w:r w:rsidR="006C6B22" w:rsidRPr="00F62BC8">
              <w:rPr>
                <w:bCs/>
                <w:sz w:val="18"/>
                <w:szCs w:val="18"/>
                <w:lang w:val="en-GB"/>
              </w:rPr>
              <w:t xml:space="preserve"> </w:t>
            </w:r>
            <w:r w:rsidRPr="00F62BC8">
              <w:rPr>
                <w:bCs/>
                <w:sz w:val="18"/>
                <w:szCs w:val="18"/>
                <w:lang w:val="en-GB"/>
              </w:rPr>
              <w:t xml:space="preserve">tons of PCB-contaminated oil, </w:t>
            </w:r>
            <w:r w:rsidR="006C6B22">
              <w:rPr>
                <w:bCs/>
                <w:sz w:val="18"/>
                <w:szCs w:val="18"/>
                <w:lang w:val="en-GB"/>
              </w:rPr>
              <w:t>290</w:t>
            </w:r>
            <w:r w:rsidR="006C6B22" w:rsidRPr="00F62BC8">
              <w:rPr>
                <w:bCs/>
                <w:sz w:val="18"/>
                <w:szCs w:val="18"/>
                <w:lang w:val="en-GB"/>
              </w:rPr>
              <w:t xml:space="preserve"> </w:t>
            </w:r>
            <w:r w:rsidRPr="00F62BC8">
              <w:rPr>
                <w:bCs/>
                <w:sz w:val="18"/>
                <w:szCs w:val="18"/>
                <w:lang w:val="en-GB"/>
              </w:rPr>
              <w:t>tons of equipment contaminated with pure PCBs, and approximately 1</w:t>
            </w:r>
            <w:r w:rsidR="006C6B22">
              <w:rPr>
                <w:bCs/>
                <w:sz w:val="18"/>
                <w:szCs w:val="18"/>
                <w:lang w:val="en-GB"/>
              </w:rPr>
              <w:t>43</w:t>
            </w:r>
            <w:r w:rsidRPr="00F62BC8">
              <w:rPr>
                <w:bCs/>
                <w:sz w:val="18"/>
                <w:szCs w:val="18"/>
                <w:lang w:val="en-GB"/>
              </w:rPr>
              <w:t xml:space="preserve"> tons of </w:t>
            </w:r>
            <w:r w:rsidR="00A52535">
              <w:rPr>
                <w:bCs/>
                <w:sz w:val="18"/>
                <w:szCs w:val="18"/>
                <w:lang w:val="en-GB"/>
              </w:rPr>
              <w:t xml:space="preserve">oil and articles with </w:t>
            </w:r>
            <w:r w:rsidRPr="00F62BC8">
              <w:rPr>
                <w:bCs/>
                <w:sz w:val="18"/>
                <w:szCs w:val="18"/>
                <w:lang w:val="en-GB"/>
              </w:rPr>
              <w:t>PCB</w:t>
            </w:r>
            <w:r w:rsidR="00A52535">
              <w:rPr>
                <w:bCs/>
                <w:sz w:val="18"/>
                <w:szCs w:val="18"/>
                <w:lang w:val="en-GB"/>
              </w:rPr>
              <w:t xml:space="preserve"> concentration &gt; 500 ppm </w:t>
            </w:r>
            <w:r w:rsidRPr="00F62BC8">
              <w:rPr>
                <w:bCs/>
                <w:sz w:val="18"/>
                <w:szCs w:val="18"/>
                <w:lang w:val="en-GB"/>
              </w:rPr>
              <w:t>are estimated based on trends in Eskom and other industries in South Africa.</w:t>
            </w:r>
            <w:r w:rsidRPr="00F62BC8">
              <w:rPr>
                <w:bCs/>
                <w:sz w:val="18"/>
                <w:szCs w:val="18"/>
                <w:highlight w:val="cyan"/>
                <w:lang w:val="en-GB"/>
              </w:rPr>
              <w:t xml:space="preserve"> </w:t>
            </w:r>
          </w:p>
          <w:p w14:paraId="759C8862" w14:textId="3FD83D34" w:rsidR="00E613E5" w:rsidRPr="00F62BC8" w:rsidRDefault="001D4BD3" w:rsidP="001D4BD3">
            <w:pPr>
              <w:spacing w:after="120" w:line="240" w:lineRule="auto"/>
              <w:rPr>
                <w:bCs/>
                <w:sz w:val="18"/>
                <w:szCs w:val="18"/>
                <w:highlight w:val="cyan"/>
                <w:lang w:val="en-GB"/>
              </w:rPr>
            </w:pPr>
            <w:r w:rsidRPr="00F62BC8">
              <w:rPr>
                <w:bCs/>
                <w:sz w:val="18"/>
                <w:szCs w:val="18"/>
                <w:lang w:val="en-GB"/>
              </w:rPr>
              <w:t xml:space="preserve">Two PCB treatment </w:t>
            </w:r>
            <w:r w:rsidR="00087D39" w:rsidRPr="00F62BC8">
              <w:rPr>
                <w:bCs/>
                <w:sz w:val="18"/>
                <w:szCs w:val="18"/>
                <w:lang w:val="en-GB"/>
              </w:rPr>
              <w:t>facilities</w:t>
            </w:r>
            <w:r w:rsidRPr="00F62BC8">
              <w:rPr>
                <w:bCs/>
                <w:sz w:val="18"/>
                <w:szCs w:val="18"/>
                <w:lang w:val="en-GB"/>
              </w:rPr>
              <w:t xml:space="preserve"> in South Africa, but require </w:t>
            </w:r>
            <w:r w:rsidR="00AD4A8F" w:rsidRPr="00F62BC8">
              <w:rPr>
                <w:bCs/>
                <w:sz w:val="18"/>
                <w:szCs w:val="18"/>
                <w:lang w:val="en-GB"/>
              </w:rPr>
              <w:t xml:space="preserve">independent </w:t>
            </w:r>
            <w:r w:rsidRPr="00F62BC8">
              <w:rPr>
                <w:bCs/>
                <w:sz w:val="18"/>
                <w:szCs w:val="18"/>
                <w:lang w:val="en-GB"/>
              </w:rPr>
              <w:t xml:space="preserve">third-party assessment and </w:t>
            </w:r>
            <w:r w:rsidRPr="00F62BC8">
              <w:rPr>
                <w:bCs/>
                <w:sz w:val="18"/>
                <w:szCs w:val="18"/>
                <w:lang w:val="en-GB"/>
              </w:rPr>
              <w:lastRenderedPageBreak/>
              <w:t>potentially technology transfer</w:t>
            </w:r>
          </w:p>
        </w:tc>
        <w:tc>
          <w:tcPr>
            <w:tcW w:w="2013" w:type="dxa"/>
          </w:tcPr>
          <w:p w14:paraId="112901C7" w14:textId="686CCF83" w:rsidR="00E613E5" w:rsidRPr="00F62BC8" w:rsidRDefault="00E613E5" w:rsidP="00594F38">
            <w:pPr>
              <w:spacing w:after="120" w:line="240" w:lineRule="auto"/>
              <w:rPr>
                <w:bCs/>
                <w:sz w:val="18"/>
                <w:szCs w:val="18"/>
                <w:lang w:val="en-GB"/>
              </w:rPr>
            </w:pPr>
            <w:r w:rsidRPr="00F62BC8">
              <w:rPr>
                <w:bCs/>
                <w:sz w:val="18"/>
                <w:szCs w:val="18"/>
                <w:lang w:val="en-GB"/>
              </w:rPr>
              <w:lastRenderedPageBreak/>
              <w:t xml:space="preserve">Based on final inventory amounts, </w:t>
            </w:r>
            <w:r w:rsidR="00CB2EFE" w:rsidRPr="00F62BC8">
              <w:rPr>
                <w:bCs/>
                <w:sz w:val="18"/>
                <w:szCs w:val="18"/>
                <w:lang w:val="en-GB"/>
              </w:rPr>
              <w:t>interim</w:t>
            </w:r>
            <w:r w:rsidRPr="00F62BC8">
              <w:rPr>
                <w:bCs/>
                <w:sz w:val="18"/>
                <w:szCs w:val="18"/>
                <w:lang w:val="en-GB"/>
              </w:rPr>
              <w:t xml:space="preserve"> storage locations identified and upgraded</w:t>
            </w:r>
            <w:r w:rsidR="00CB2EFE" w:rsidRPr="00F62BC8">
              <w:rPr>
                <w:bCs/>
                <w:sz w:val="18"/>
                <w:szCs w:val="18"/>
                <w:lang w:val="en-GB"/>
              </w:rPr>
              <w:t>, where required,</w:t>
            </w:r>
            <w:r w:rsidRPr="00F62BC8">
              <w:rPr>
                <w:bCs/>
                <w:sz w:val="18"/>
                <w:szCs w:val="18"/>
                <w:lang w:val="en-GB"/>
              </w:rPr>
              <w:t xml:space="preserve"> to meet international standards</w:t>
            </w:r>
          </w:p>
          <w:p w14:paraId="498297A2" w14:textId="669AC0F8" w:rsidR="00E613E5" w:rsidRPr="00F62BC8" w:rsidRDefault="00C44037" w:rsidP="00C44037">
            <w:pPr>
              <w:spacing w:after="120" w:line="240" w:lineRule="auto"/>
              <w:rPr>
                <w:bCs/>
                <w:sz w:val="18"/>
                <w:szCs w:val="18"/>
                <w:highlight w:val="cyan"/>
                <w:lang w:val="en-GB"/>
              </w:rPr>
            </w:pPr>
            <w:r w:rsidRPr="00F62BC8">
              <w:rPr>
                <w:bCs/>
                <w:sz w:val="18"/>
                <w:szCs w:val="18"/>
                <w:lang w:val="en-GB"/>
              </w:rPr>
              <w:t xml:space="preserve">The required technology transfer </w:t>
            </w:r>
            <w:r w:rsidR="00CC5329" w:rsidRPr="00F62BC8">
              <w:rPr>
                <w:bCs/>
                <w:sz w:val="18"/>
                <w:szCs w:val="18"/>
                <w:lang w:val="en-GB"/>
              </w:rPr>
              <w:t xml:space="preserve">and PPP </w:t>
            </w:r>
            <w:r w:rsidRPr="00F62BC8">
              <w:rPr>
                <w:bCs/>
                <w:sz w:val="18"/>
                <w:szCs w:val="18"/>
                <w:lang w:val="en-GB"/>
              </w:rPr>
              <w:t xml:space="preserve">for the EMS of </w:t>
            </w:r>
            <w:r w:rsidR="00DD361B" w:rsidRPr="00F62BC8">
              <w:rPr>
                <w:bCs/>
                <w:sz w:val="18"/>
                <w:szCs w:val="18"/>
                <w:lang w:val="en-GB"/>
              </w:rPr>
              <w:t>PCBs and PCB-contaminated oil, equipment, and wastes</w:t>
            </w:r>
            <w:r w:rsidRPr="00F62BC8">
              <w:rPr>
                <w:bCs/>
                <w:sz w:val="18"/>
                <w:szCs w:val="18"/>
                <w:lang w:val="en-GB"/>
              </w:rPr>
              <w:t xml:space="preserve"> in South Africa is finalised</w:t>
            </w:r>
          </w:p>
        </w:tc>
        <w:tc>
          <w:tcPr>
            <w:tcW w:w="2013" w:type="dxa"/>
          </w:tcPr>
          <w:p w14:paraId="31FFF0E7" w14:textId="2B994963" w:rsidR="00E613E5" w:rsidRPr="00F62BC8" w:rsidRDefault="00C44037" w:rsidP="00594F38">
            <w:pPr>
              <w:spacing w:after="120" w:line="240" w:lineRule="auto"/>
              <w:rPr>
                <w:bCs/>
                <w:sz w:val="18"/>
                <w:szCs w:val="18"/>
                <w:lang w:val="en-GB"/>
              </w:rPr>
            </w:pPr>
            <w:r w:rsidRPr="00F62BC8">
              <w:rPr>
                <w:bCs/>
                <w:sz w:val="18"/>
                <w:szCs w:val="18"/>
                <w:lang w:val="en-GB"/>
              </w:rPr>
              <w:t xml:space="preserve">At least </w:t>
            </w:r>
            <w:r w:rsidR="00876372">
              <w:rPr>
                <w:bCs/>
                <w:sz w:val="18"/>
                <w:szCs w:val="18"/>
                <w:lang w:val="en-GB"/>
              </w:rPr>
              <w:t>2,640</w:t>
            </w:r>
            <w:r w:rsidRPr="00F62BC8">
              <w:rPr>
                <w:bCs/>
                <w:sz w:val="18"/>
                <w:szCs w:val="18"/>
                <w:lang w:val="en-GB"/>
              </w:rPr>
              <w:t xml:space="preserve"> tons of PCB and PCB-contaminated oil</w:t>
            </w:r>
            <w:r w:rsidR="00C45C8A" w:rsidRPr="00F62BC8">
              <w:rPr>
                <w:bCs/>
                <w:sz w:val="18"/>
                <w:szCs w:val="18"/>
                <w:lang w:val="en-GB"/>
              </w:rPr>
              <w:t xml:space="preserve">, </w:t>
            </w:r>
            <w:r w:rsidRPr="00F62BC8">
              <w:rPr>
                <w:bCs/>
                <w:sz w:val="18"/>
                <w:szCs w:val="18"/>
                <w:lang w:val="en-GB"/>
              </w:rPr>
              <w:t>equipment</w:t>
            </w:r>
            <w:r w:rsidR="00C45C8A" w:rsidRPr="00F62BC8">
              <w:rPr>
                <w:bCs/>
                <w:sz w:val="18"/>
                <w:szCs w:val="18"/>
                <w:lang w:val="en-GB"/>
              </w:rPr>
              <w:t>,</w:t>
            </w:r>
            <w:r w:rsidRPr="00F62BC8">
              <w:rPr>
                <w:bCs/>
                <w:sz w:val="18"/>
                <w:szCs w:val="18"/>
                <w:lang w:val="en-GB"/>
              </w:rPr>
              <w:t xml:space="preserve"> and waste </w:t>
            </w:r>
            <w:r w:rsidR="00E613E5" w:rsidRPr="00F62BC8">
              <w:rPr>
                <w:bCs/>
                <w:sz w:val="18"/>
                <w:szCs w:val="18"/>
                <w:lang w:val="en-GB"/>
              </w:rPr>
              <w:t>are treated or disposed of in compliance with Stockholm Convention and Basel Convention requirements</w:t>
            </w:r>
          </w:p>
          <w:p w14:paraId="42C99998" w14:textId="6F740AB3" w:rsidR="00E613E5" w:rsidRPr="00F62BC8" w:rsidRDefault="00E613E5" w:rsidP="00CB2EFE">
            <w:pPr>
              <w:spacing w:after="120" w:line="240" w:lineRule="auto"/>
              <w:rPr>
                <w:bCs/>
                <w:sz w:val="18"/>
                <w:szCs w:val="18"/>
                <w:highlight w:val="cyan"/>
                <w:lang w:val="en-GB"/>
              </w:rPr>
            </w:pPr>
            <w:r w:rsidRPr="00F62BC8">
              <w:rPr>
                <w:bCs/>
                <w:sz w:val="18"/>
                <w:szCs w:val="18"/>
                <w:lang w:val="en-GB"/>
              </w:rPr>
              <w:t>Disposal/</w:t>
            </w:r>
            <w:r w:rsidR="00CB2EFE" w:rsidRPr="00F62BC8">
              <w:rPr>
                <w:bCs/>
                <w:sz w:val="18"/>
                <w:szCs w:val="18"/>
                <w:lang w:val="en-GB"/>
              </w:rPr>
              <w:t>treatment</w:t>
            </w:r>
            <w:r w:rsidRPr="00F62BC8">
              <w:rPr>
                <w:bCs/>
                <w:sz w:val="18"/>
                <w:szCs w:val="18"/>
                <w:lang w:val="en-GB"/>
              </w:rPr>
              <w:t xml:space="preserve"> certificates obtained </w:t>
            </w:r>
          </w:p>
        </w:tc>
        <w:tc>
          <w:tcPr>
            <w:tcW w:w="2013" w:type="dxa"/>
          </w:tcPr>
          <w:p w14:paraId="08949317" w14:textId="77777777" w:rsidR="000726C9" w:rsidRPr="00F62BC8" w:rsidRDefault="000726C9" w:rsidP="000726C9">
            <w:pPr>
              <w:spacing w:after="120" w:line="240" w:lineRule="auto"/>
              <w:rPr>
                <w:bCs/>
                <w:sz w:val="18"/>
                <w:szCs w:val="18"/>
                <w:lang w:val="en-GB"/>
              </w:rPr>
            </w:pPr>
            <w:r w:rsidRPr="00F62BC8">
              <w:rPr>
                <w:bCs/>
                <w:sz w:val="18"/>
                <w:szCs w:val="18"/>
                <w:lang w:val="en-GB"/>
              </w:rPr>
              <w:t>Reports from DEA</w:t>
            </w:r>
          </w:p>
          <w:p w14:paraId="46DB8B2F" w14:textId="77777777" w:rsidR="000726C9" w:rsidRPr="00F62BC8" w:rsidRDefault="000726C9" w:rsidP="000726C9">
            <w:pPr>
              <w:spacing w:after="120" w:line="240" w:lineRule="auto"/>
              <w:rPr>
                <w:bCs/>
                <w:sz w:val="18"/>
                <w:szCs w:val="18"/>
                <w:lang w:val="en-GB"/>
              </w:rPr>
            </w:pPr>
            <w:r w:rsidRPr="00F62BC8">
              <w:rPr>
                <w:bCs/>
                <w:sz w:val="18"/>
                <w:szCs w:val="18"/>
                <w:lang w:val="en-GB"/>
              </w:rPr>
              <w:t>Laboratory reports</w:t>
            </w:r>
          </w:p>
          <w:p w14:paraId="6F775BE5" w14:textId="4D41169E" w:rsidR="000726C9" w:rsidRPr="00F62BC8" w:rsidRDefault="000726C9" w:rsidP="000726C9">
            <w:pPr>
              <w:spacing w:after="120" w:line="240" w:lineRule="auto"/>
              <w:rPr>
                <w:bCs/>
                <w:sz w:val="18"/>
                <w:szCs w:val="18"/>
                <w:lang w:val="en-GB"/>
              </w:rPr>
            </w:pPr>
            <w:r w:rsidRPr="00F62BC8">
              <w:rPr>
                <w:bCs/>
                <w:sz w:val="18"/>
                <w:szCs w:val="18"/>
                <w:lang w:val="en-GB"/>
              </w:rPr>
              <w:t>PCB tracking and record keeping system</w:t>
            </w:r>
          </w:p>
          <w:p w14:paraId="20506D43" w14:textId="510D4784" w:rsidR="00E613E5" w:rsidRPr="00F62BC8" w:rsidRDefault="000726C9" w:rsidP="000726C9">
            <w:pPr>
              <w:spacing w:after="120" w:line="240" w:lineRule="auto"/>
              <w:rPr>
                <w:bCs/>
                <w:sz w:val="18"/>
                <w:szCs w:val="18"/>
                <w:highlight w:val="cyan"/>
                <w:lang w:val="en-GB"/>
              </w:rPr>
            </w:pPr>
            <w:r w:rsidRPr="00F62BC8">
              <w:rPr>
                <w:bCs/>
                <w:sz w:val="18"/>
                <w:szCs w:val="18"/>
                <w:lang w:val="en-GB"/>
              </w:rPr>
              <w:t>Project progress reports</w:t>
            </w:r>
          </w:p>
        </w:tc>
        <w:tc>
          <w:tcPr>
            <w:tcW w:w="2013" w:type="dxa"/>
          </w:tcPr>
          <w:p w14:paraId="4B164797" w14:textId="6854CF7A" w:rsidR="00E613E5" w:rsidRPr="00F62BC8" w:rsidRDefault="00E613E5" w:rsidP="00594F38">
            <w:pPr>
              <w:spacing w:after="120" w:line="240" w:lineRule="auto"/>
              <w:rPr>
                <w:bCs/>
                <w:sz w:val="18"/>
                <w:szCs w:val="18"/>
                <w:lang w:val="en-GB"/>
              </w:rPr>
            </w:pPr>
            <w:r w:rsidRPr="00F62BC8">
              <w:rPr>
                <w:bCs/>
                <w:sz w:val="18"/>
                <w:szCs w:val="18"/>
                <w:lang w:val="en-GB"/>
              </w:rPr>
              <w:t xml:space="preserve">Identified </w:t>
            </w:r>
            <w:r w:rsidR="001D4BD3" w:rsidRPr="00F62BC8">
              <w:rPr>
                <w:bCs/>
                <w:sz w:val="18"/>
                <w:szCs w:val="18"/>
                <w:lang w:val="en-GB"/>
              </w:rPr>
              <w:t>PCBs and PCB-contaminated oil, equipment, and wastes</w:t>
            </w:r>
            <w:r w:rsidRPr="00F62BC8">
              <w:rPr>
                <w:bCs/>
                <w:sz w:val="18"/>
                <w:szCs w:val="18"/>
                <w:lang w:val="en-GB"/>
              </w:rPr>
              <w:t xml:space="preserve"> amount to at least </w:t>
            </w:r>
            <w:r w:rsidR="00083749" w:rsidRPr="00F62BC8">
              <w:rPr>
                <w:bCs/>
                <w:sz w:val="18"/>
                <w:szCs w:val="18"/>
                <w:lang w:val="en-GB"/>
              </w:rPr>
              <w:t>2,</w:t>
            </w:r>
            <w:r w:rsidR="00AB7E85">
              <w:rPr>
                <w:bCs/>
                <w:sz w:val="18"/>
                <w:szCs w:val="18"/>
                <w:lang w:val="en-GB"/>
              </w:rPr>
              <w:t>640</w:t>
            </w:r>
            <w:r w:rsidRPr="00F62BC8">
              <w:rPr>
                <w:bCs/>
                <w:sz w:val="18"/>
                <w:szCs w:val="18"/>
                <w:lang w:val="en-GB"/>
              </w:rPr>
              <w:t xml:space="preserve"> </w:t>
            </w:r>
            <w:r w:rsidR="00C16571" w:rsidRPr="00F62BC8">
              <w:rPr>
                <w:bCs/>
                <w:sz w:val="18"/>
                <w:szCs w:val="18"/>
                <w:lang w:val="en-GB"/>
              </w:rPr>
              <w:t>tons</w:t>
            </w:r>
            <w:r w:rsidRPr="00F62BC8">
              <w:rPr>
                <w:bCs/>
                <w:sz w:val="18"/>
                <w:szCs w:val="18"/>
                <w:lang w:val="en-GB"/>
              </w:rPr>
              <w:t xml:space="preserve"> and </w:t>
            </w:r>
            <w:r w:rsidR="00083749" w:rsidRPr="00F62BC8">
              <w:rPr>
                <w:bCs/>
                <w:sz w:val="18"/>
                <w:szCs w:val="18"/>
                <w:lang w:val="en-GB"/>
              </w:rPr>
              <w:t>are</w:t>
            </w:r>
            <w:r w:rsidRPr="00F62BC8">
              <w:rPr>
                <w:bCs/>
                <w:sz w:val="18"/>
                <w:szCs w:val="18"/>
                <w:lang w:val="en-GB"/>
              </w:rPr>
              <w:t xml:space="preserve"> properly stored</w:t>
            </w:r>
            <w:r w:rsidR="00083749" w:rsidRPr="00F62BC8">
              <w:rPr>
                <w:bCs/>
                <w:sz w:val="18"/>
                <w:szCs w:val="18"/>
                <w:lang w:val="en-GB"/>
              </w:rPr>
              <w:t>/ transported</w:t>
            </w:r>
            <w:r w:rsidRPr="00F62BC8">
              <w:rPr>
                <w:bCs/>
                <w:sz w:val="18"/>
                <w:szCs w:val="18"/>
                <w:lang w:val="en-GB"/>
              </w:rPr>
              <w:t xml:space="preserve"> for treatment or disposal under the project</w:t>
            </w:r>
          </w:p>
          <w:p w14:paraId="30C550DC" w14:textId="67F03944" w:rsidR="00E613E5" w:rsidRPr="00F62BC8" w:rsidRDefault="00E613E5" w:rsidP="00594F38">
            <w:pPr>
              <w:spacing w:after="120" w:line="240" w:lineRule="auto"/>
              <w:rPr>
                <w:bCs/>
                <w:sz w:val="18"/>
                <w:szCs w:val="18"/>
                <w:lang w:val="en-GB"/>
              </w:rPr>
            </w:pPr>
            <w:r w:rsidRPr="00F62BC8">
              <w:rPr>
                <w:bCs/>
                <w:sz w:val="18"/>
                <w:szCs w:val="18"/>
                <w:lang w:val="en-GB"/>
              </w:rPr>
              <w:t xml:space="preserve">The technology or service for the </w:t>
            </w:r>
            <w:r w:rsidR="00515B87" w:rsidRPr="00F62BC8">
              <w:rPr>
                <w:bCs/>
                <w:sz w:val="18"/>
                <w:szCs w:val="18"/>
                <w:lang w:val="en-GB"/>
              </w:rPr>
              <w:t>treatment/</w:t>
            </w:r>
            <w:r w:rsidRPr="00F62BC8">
              <w:rPr>
                <w:bCs/>
                <w:sz w:val="18"/>
                <w:szCs w:val="18"/>
                <w:lang w:val="en-GB"/>
              </w:rPr>
              <w:t>disposal</w:t>
            </w:r>
            <w:r w:rsidR="00CC5329" w:rsidRPr="00F62BC8">
              <w:rPr>
                <w:bCs/>
                <w:sz w:val="18"/>
                <w:szCs w:val="18"/>
                <w:lang w:val="en-GB"/>
              </w:rPr>
              <w:t xml:space="preserve"> of</w:t>
            </w:r>
            <w:r w:rsidRPr="00F62BC8">
              <w:rPr>
                <w:bCs/>
                <w:sz w:val="18"/>
                <w:szCs w:val="18"/>
                <w:lang w:val="en-GB"/>
              </w:rPr>
              <w:t xml:space="preserve"> </w:t>
            </w:r>
            <w:r w:rsidR="00CC5329" w:rsidRPr="00F62BC8">
              <w:rPr>
                <w:bCs/>
                <w:sz w:val="18"/>
                <w:szCs w:val="18"/>
                <w:lang w:val="en-GB"/>
              </w:rPr>
              <w:t>PCBs and PCB-contaminated oil, equipment, and wastes</w:t>
            </w:r>
            <w:r w:rsidRPr="00F62BC8">
              <w:rPr>
                <w:bCs/>
                <w:sz w:val="18"/>
                <w:szCs w:val="18"/>
                <w:lang w:val="en-GB"/>
              </w:rPr>
              <w:t xml:space="preserve"> will be procured in a cost-effective manner to stay within the project’s budget and timing constraints</w:t>
            </w:r>
          </w:p>
          <w:p w14:paraId="1CBBDC12" w14:textId="126F572A" w:rsidR="00E613E5" w:rsidRPr="00F62BC8" w:rsidRDefault="00E613E5" w:rsidP="00AB7E85">
            <w:pPr>
              <w:spacing w:after="120" w:line="240" w:lineRule="auto"/>
              <w:rPr>
                <w:bCs/>
                <w:sz w:val="18"/>
                <w:szCs w:val="18"/>
                <w:highlight w:val="cyan"/>
                <w:lang w:val="en-GB"/>
              </w:rPr>
            </w:pPr>
            <w:r w:rsidRPr="00F62BC8">
              <w:rPr>
                <w:bCs/>
                <w:sz w:val="18"/>
                <w:szCs w:val="18"/>
                <w:lang w:val="en-GB"/>
              </w:rPr>
              <w:t xml:space="preserve">Disposal of </w:t>
            </w:r>
            <w:r w:rsidR="00515B87" w:rsidRPr="00F62BC8">
              <w:rPr>
                <w:bCs/>
                <w:sz w:val="18"/>
                <w:szCs w:val="18"/>
                <w:lang w:val="en-GB"/>
              </w:rPr>
              <w:t>2,</w:t>
            </w:r>
            <w:r w:rsidR="00AB7E85">
              <w:rPr>
                <w:bCs/>
                <w:sz w:val="18"/>
                <w:szCs w:val="18"/>
                <w:lang w:val="en-GB"/>
              </w:rPr>
              <w:t>640</w:t>
            </w:r>
            <w:r w:rsidRPr="00F62BC8">
              <w:rPr>
                <w:bCs/>
                <w:sz w:val="18"/>
                <w:szCs w:val="18"/>
                <w:lang w:val="en-GB"/>
              </w:rPr>
              <w:t xml:space="preserve"> </w:t>
            </w:r>
            <w:r w:rsidR="00C16571" w:rsidRPr="00F62BC8">
              <w:rPr>
                <w:bCs/>
                <w:sz w:val="18"/>
                <w:szCs w:val="18"/>
                <w:lang w:val="en-GB"/>
              </w:rPr>
              <w:t>tons</w:t>
            </w:r>
            <w:r w:rsidRPr="00F62BC8">
              <w:rPr>
                <w:bCs/>
                <w:sz w:val="18"/>
                <w:szCs w:val="18"/>
                <w:lang w:val="en-GB"/>
              </w:rPr>
              <w:t xml:space="preserve"> of </w:t>
            </w:r>
            <w:r w:rsidR="00CC5329" w:rsidRPr="00F62BC8">
              <w:rPr>
                <w:bCs/>
                <w:sz w:val="18"/>
                <w:szCs w:val="18"/>
                <w:lang w:val="en-GB"/>
              </w:rPr>
              <w:t xml:space="preserve">PCBs and PCB-contaminated oil, equipment, and wastes </w:t>
            </w:r>
            <w:r w:rsidRPr="00F62BC8">
              <w:rPr>
                <w:bCs/>
                <w:sz w:val="18"/>
                <w:szCs w:val="18"/>
                <w:lang w:val="en-GB"/>
              </w:rPr>
              <w:t xml:space="preserve">can be completed within project and budget constraints </w:t>
            </w:r>
          </w:p>
        </w:tc>
      </w:tr>
      <w:tr w:rsidR="00E613E5" w:rsidRPr="00F62BC8" w14:paraId="50C31975" w14:textId="77777777" w:rsidTr="00594F38">
        <w:trPr>
          <w:trHeight w:val="1975"/>
        </w:trPr>
        <w:tc>
          <w:tcPr>
            <w:tcW w:w="2093" w:type="dxa"/>
            <w:shd w:val="pct12" w:color="auto" w:fill="auto"/>
          </w:tcPr>
          <w:p w14:paraId="1D9B564B" w14:textId="77777777" w:rsidR="00E613E5" w:rsidRPr="00F62BC8" w:rsidRDefault="00E613E5" w:rsidP="00594F38">
            <w:pPr>
              <w:spacing w:after="120" w:line="240" w:lineRule="auto"/>
              <w:rPr>
                <w:b/>
                <w:bCs/>
                <w:sz w:val="18"/>
                <w:szCs w:val="18"/>
                <w:lang w:val="en-GB"/>
              </w:rPr>
            </w:pPr>
            <w:r w:rsidRPr="00F62BC8">
              <w:rPr>
                <w:b/>
                <w:bCs/>
                <w:sz w:val="18"/>
                <w:szCs w:val="18"/>
                <w:lang w:val="en-GB"/>
              </w:rPr>
              <w:t>Outcome 1</w:t>
            </w:r>
          </w:p>
          <w:p w14:paraId="3887C74E" w14:textId="77777777" w:rsidR="00E613E5" w:rsidRPr="00F62BC8" w:rsidRDefault="00E613E5" w:rsidP="00594F38">
            <w:pPr>
              <w:spacing w:after="120" w:line="240" w:lineRule="auto"/>
              <w:rPr>
                <w:bCs/>
                <w:sz w:val="18"/>
                <w:szCs w:val="18"/>
                <w:lang w:val="en-GB"/>
              </w:rPr>
            </w:pPr>
            <w:r w:rsidRPr="00F62BC8">
              <w:rPr>
                <w:bCs/>
                <w:sz w:val="18"/>
                <w:szCs w:val="18"/>
                <w:lang w:val="en-GB"/>
              </w:rPr>
              <w:t>Key institutions are enabled to manage PCBs in an environmentally sound manner, and awareness raised on the adverse effects of PCBs</w:t>
            </w:r>
          </w:p>
          <w:p w14:paraId="17B003BA" w14:textId="7F2BC387" w:rsidR="00E613E5" w:rsidRPr="00F62BC8" w:rsidRDefault="00E613E5" w:rsidP="00594F38">
            <w:pPr>
              <w:spacing w:after="120" w:line="240" w:lineRule="auto"/>
              <w:rPr>
                <w:b/>
                <w:bCs/>
                <w:sz w:val="18"/>
                <w:szCs w:val="18"/>
                <w:lang w:val="en-GB"/>
              </w:rPr>
            </w:pPr>
          </w:p>
        </w:tc>
        <w:tc>
          <w:tcPr>
            <w:tcW w:w="2302" w:type="dxa"/>
          </w:tcPr>
          <w:p w14:paraId="490CC8C1" w14:textId="322D4523" w:rsidR="00E613E5" w:rsidRPr="00F62BC8" w:rsidRDefault="00E613E5" w:rsidP="00594F38">
            <w:pPr>
              <w:spacing w:after="120" w:line="240" w:lineRule="auto"/>
              <w:rPr>
                <w:bCs/>
                <w:sz w:val="18"/>
                <w:szCs w:val="18"/>
                <w:lang w:val="en-GB"/>
              </w:rPr>
            </w:pPr>
            <w:r w:rsidRPr="00F62BC8">
              <w:rPr>
                <w:bCs/>
                <w:sz w:val="18"/>
                <w:szCs w:val="18"/>
                <w:lang w:val="en-GB"/>
              </w:rPr>
              <w:t xml:space="preserve">Institutional capacity and arrangements for the </w:t>
            </w:r>
            <w:r w:rsidR="00ED4F41" w:rsidRPr="00F62BC8">
              <w:rPr>
                <w:bCs/>
                <w:sz w:val="18"/>
                <w:szCs w:val="18"/>
                <w:lang w:val="en-GB"/>
              </w:rPr>
              <w:t>ESM</w:t>
            </w:r>
            <w:r w:rsidRPr="00F62BC8">
              <w:rPr>
                <w:bCs/>
                <w:sz w:val="18"/>
                <w:szCs w:val="18"/>
                <w:lang w:val="en-GB"/>
              </w:rPr>
              <w:t xml:space="preserve"> of PCBs reviewed, and gaps and overlaps identified and addressed through consultation and coordination processes</w:t>
            </w:r>
          </w:p>
          <w:p w14:paraId="49CF928D" w14:textId="77777777" w:rsidR="00017CFD" w:rsidRPr="00F62BC8" w:rsidRDefault="00017CFD" w:rsidP="00594F38">
            <w:pPr>
              <w:spacing w:after="120" w:line="240" w:lineRule="auto"/>
              <w:rPr>
                <w:bCs/>
                <w:sz w:val="18"/>
                <w:szCs w:val="18"/>
                <w:highlight w:val="cyan"/>
                <w:lang w:val="en-GB"/>
              </w:rPr>
            </w:pPr>
          </w:p>
          <w:p w14:paraId="0A7E609E" w14:textId="77777777" w:rsidR="00E613E5" w:rsidRPr="00F62BC8" w:rsidRDefault="00E613E5" w:rsidP="00594F38">
            <w:pPr>
              <w:spacing w:after="120" w:line="240" w:lineRule="auto"/>
              <w:rPr>
                <w:bCs/>
                <w:sz w:val="18"/>
                <w:szCs w:val="18"/>
                <w:highlight w:val="cyan"/>
                <w:lang w:val="en-GB"/>
              </w:rPr>
            </w:pPr>
          </w:p>
          <w:p w14:paraId="2D4D5255" w14:textId="77777777" w:rsidR="00E613E5" w:rsidRPr="00F62BC8" w:rsidRDefault="00E613E5" w:rsidP="00594F38">
            <w:pPr>
              <w:spacing w:after="120" w:line="240" w:lineRule="auto"/>
              <w:rPr>
                <w:bCs/>
                <w:sz w:val="18"/>
                <w:szCs w:val="18"/>
                <w:highlight w:val="cyan"/>
                <w:lang w:val="en-GB"/>
              </w:rPr>
            </w:pPr>
          </w:p>
          <w:p w14:paraId="0A5C64EB" w14:textId="77777777" w:rsidR="00E613E5" w:rsidRPr="00F62BC8" w:rsidRDefault="00E613E5" w:rsidP="00594F38">
            <w:pPr>
              <w:spacing w:after="120" w:line="240" w:lineRule="auto"/>
              <w:rPr>
                <w:bCs/>
                <w:sz w:val="18"/>
                <w:szCs w:val="18"/>
                <w:highlight w:val="cyan"/>
                <w:lang w:val="en-GB"/>
              </w:rPr>
            </w:pPr>
          </w:p>
          <w:p w14:paraId="15983D47" w14:textId="77777777" w:rsidR="00E613E5" w:rsidRPr="00F62BC8" w:rsidRDefault="00E613E5" w:rsidP="00594F38">
            <w:pPr>
              <w:autoSpaceDE w:val="0"/>
              <w:autoSpaceDN w:val="0"/>
              <w:adjustRightInd w:val="0"/>
              <w:spacing w:after="120" w:line="240" w:lineRule="auto"/>
              <w:rPr>
                <w:rFonts w:cs="TimesNewRomanPSMT"/>
                <w:i/>
                <w:sz w:val="18"/>
                <w:szCs w:val="18"/>
                <w:highlight w:val="cyan"/>
                <w:lang w:val="en-GB"/>
              </w:rPr>
            </w:pPr>
          </w:p>
        </w:tc>
        <w:tc>
          <w:tcPr>
            <w:tcW w:w="2012" w:type="dxa"/>
          </w:tcPr>
          <w:p w14:paraId="0C737F39" w14:textId="6DBDF2E0" w:rsidR="00E613E5" w:rsidRPr="00F62BC8" w:rsidRDefault="00F136AA" w:rsidP="00594F38">
            <w:pPr>
              <w:spacing w:after="120" w:line="240" w:lineRule="auto"/>
              <w:rPr>
                <w:bCs/>
                <w:sz w:val="18"/>
                <w:szCs w:val="18"/>
                <w:lang w:val="en-GB"/>
              </w:rPr>
            </w:pPr>
            <w:r w:rsidRPr="00F62BC8">
              <w:rPr>
                <w:bCs/>
                <w:sz w:val="18"/>
                <w:szCs w:val="18"/>
                <w:lang w:val="en-GB"/>
              </w:rPr>
              <w:t>Insufficient c</w:t>
            </w:r>
            <w:r w:rsidR="00ED4F41" w:rsidRPr="00F62BC8">
              <w:rPr>
                <w:bCs/>
                <w:sz w:val="18"/>
                <w:szCs w:val="18"/>
                <w:lang w:val="en-GB"/>
              </w:rPr>
              <w:t xml:space="preserve">apacity and awareness regarding implementation of </w:t>
            </w:r>
            <w:r w:rsidRPr="00F62BC8">
              <w:rPr>
                <w:bCs/>
                <w:sz w:val="18"/>
                <w:szCs w:val="18"/>
                <w:lang w:val="en-GB"/>
              </w:rPr>
              <w:t xml:space="preserve">the South Africa </w:t>
            </w:r>
            <w:r w:rsidR="00E613E5" w:rsidRPr="00F62BC8">
              <w:rPr>
                <w:bCs/>
                <w:sz w:val="18"/>
                <w:szCs w:val="18"/>
                <w:lang w:val="en-GB"/>
              </w:rPr>
              <w:t>PCB</w:t>
            </w:r>
            <w:r w:rsidRPr="00F62BC8">
              <w:rPr>
                <w:bCs/>
                <w:sz w:val="18"/>
                <w:szCs w:val="18"/>
                <w:lang w:val="en-GB"/>
              </w:rPr>
              <w:t xml:space="preserve"> Regulations</w:t>
            </w:r>
          </w:p>
          <w:p w14:paraId="45E46A8C" w14:textId="77777777" w:rsidR="00E613E5" w:rsidRPr="00F62BC8" w:rsidRDefault="00E613E5" w:rsidP="00594F38">
            <w:pPr>
              <w:spacing w:after="120" w:line="240" w:lineRule="auto"/>
              <w:rPr>
                <w:bCs/>
                <w:sz w:val="18"/>
                <w:szCs w:val="18"/>
                <w:lang w:val="en-GB"/>
              </w:rPr>
            </w:pPr>
            <w:r w:rsidRPr="00F62BC8">
              <w:rPr>
                <w:bCs/>
                <w:sz w:val="18"/>
                <w:szCs w:val="18"/>
                <w:lang w:val="en-GB"/>
              </w:rPr>
              <w:t xml:space="preserve">Lack of coordination regarding PCB management </w:t>
            </w:r>
          </w:p>
          <w:p w14:paraId="66D86994" w14:textId="77777777" w:rsidR="00E613E5" w:rsidRPr="00F62BC8" w:rsidRDefault="00E613E5" w:rsidP="00594F38">
            <w:pPr>
              <w:spacing w:after="120" w:line="240" w:lineRule="auto"/>
              <w:rPr>
                <w:bCs/>
                <w:sz w:val="18"/>
                <w:szCs w:val="18"/>
                <w:highlight w:val="cyan"/>
                <w:lang w:val="en-GB"/>
              </w:rPr>
            </w:pPr>
          </w:p>
          <w:p w14:paraId="1757421D" w14:textId="77777777" w:rsidR="00E613E5" w:rsidRPr="00F62BC8" w:rsidRDefault="00E613E5" w:rsidP="00594F38">
            <w:pPr>
              <w:spacing w:after="120" w:line="240" w:lineRule="auto"/>
              <w:rPr>
                <w:bCs/>
                <w:sz w:val="18"/>
                <w:szCs w:val="18"/>
                <w:highlight w:val="cyan"/>
                <w:lang w:val="en-GB"/>
              </w:rPr>
            </w:pPr>
          </w:p>
        </w:tc>
        <w:tc>
          <w:tcPr>
            <w:tcW w:w="2013" w:type="dxa"/>
          </w:tcPr>
          <w:p w14:paraId="099002DE" w14:textId="2B1B69BF" w:rsidR="00E613E5" w:rsidRPr="00F62BC8" w:rsidRDefault="00E613E5" w:rsidP="00594F38">
            <w:pPr>
              <w:spacing w:after="120" w:line="240" w:lineRule="auto"/>
              <w:rPr>
                <w:bCs/>
                <w:sz w:val="18"/>
                <w:szCs w:val="18"/>
                <w:lang w:val="en-GB"/>
              </w:rPr>
            </w:pPr>
            <w:r w:rsidRPr="00F62BC8">
              <w:rPr>
                <w:bCs/>
                <w:sz w:val="18"/>
                <w:szCs w:val="18"/>
                <w:lang w:val="en-GB"/>
              </w:rPr>
              <w:t xml:space="preserve">Comprehensive assessment of the national institutional framework </w:t>
            </w:r>
            <w:r w:rsidR="00814249" w:rsidRPr="00F62BC8">
              <w:rPr>
                <w:bCs/>
                <w:sz w:val="18"/>
                <w:szCs w:val="18"/>
                <w:lang w:val="en-GB"/>
              </w:rPr>
              <w:t xml:space="preserve">for PCB management </w:t>
            </w:r>
            <w:r w:rsidRPr="00F62BC8">
              <w:rPr>
                <w:bCs/>
                <w:sz w:val="18"/>
                <w:szCs w:val="18"/>
                <w:lang w:val="en-GB"/>
              </w:rPr>
              <w:t>completed</w:t>
            </w:r>
          </w:p>
          <w:p w14:paraId="74CAB831" w14:textId="0C048037" w:rsidR="00E613E5" w:rsidRPr="00F62BC8" w:rsidRDefault="00E613E5" w:rsidP="00594F38">
            <w:pPr>
              <w:spacing w:after="120" w:line="240" w:lineRule="auto"/>
              <w:rPr>
                <w:bCs/>
                <w:sz w:val="18"/>
                <w:szCs w:val="18"/>
                <w:lang w:val="en-GB"/>
              </w:rPr>
            </w:pPr>
            <w:r w:rsidRPr="00F62BC8">
              <w:rPr>
                <w:bCs/>
                <w:sz w:val="18"/>
                <w:szCs w:val="18"/>
                <w:lang w:val="en-GB"/>
              </w:rPr>
              <w:t xml:space="preserve">Technical assistance to the environmental authorities on the enforcement of the </w:t>
            </w:r>
            <w:r w:rsidR="003803AC" w:rsidRPr="00F62BC8">
              <w:rPr>
                <w:bCs/>
                <w:sz w:val="18"/>
                <w:szCs w:val="18"/>
                <w:lang w:val="en-GB"/>
              </w:rPr>
              <w:t>South Africa PCB Regulations</w:t>
            </w:r>
            <w:r w:rsidRPr="00F62BC8">
              <w:rPr>
                <w:bCs/>
                <w:sz w:val="18"/>
                <w:szCs w:val="18"/>
                <w:lang w:val="en-GB"/>
              </w:rPr>
              <w:t xml:space="preserve"> and</w:t>
            </w:r>
            <w:r w:rsidR="003803AC" w:rsidRPr="00F62BC8">
              <w:rPr>
                <w:bCs/>
                <w:sz w:val="18"/>
                <w:szCs w:val="18"/>
                <w:lang w:val="en-GB"/>
              </w:rPr>
              <w:t xml:space="preserve"> to project staff, NERSA-</w:t>
            </w:r>
            <w:r w:rsidR="001B79A3" w:rsidRPr="00F62BC8">
              <w:rPr>
                <w:bCs/>
                <w:sz w:val="18"/>
                <w:szCs w:val="18"/>
                <w:lang w:val="en-GB"/>
              </w:rPr>
              <w:t>licensed</w:t>
            </w:r>
            <w:r w:rsidR="003803AC" w:rsidRPr="00F62BC8">
              <w:rPr>
                <w:bCs/>
                <w:sz w:val="18"/>
                <w:szCs w:val="18"/>
                <w:lang w:val="en-GB"/>
              </w:rPr>
              <w:t xml:space="preserve"> municipalities, industry, and others</w:t>
            </w:r>
            <w:r w:rsidRPr="00F62BC8">
              <w:rPr>
                <w:bCs/>
                <w:sz w:val="18"/>
                <w:szCs w:val="18"/>
                <w:lang w:val="en-GB"/>
              </w:rPr>
              <w:t xml:space="preserve"> related to </w:t>
            </w:r>
            <w:r w:rsidR="003803AC" w:rsidRPr="00F62BC8">
              <w:rPr>
                <w:bCs/>
                <w:sz w:val="18"/>
                <w:szCs w:val="18"/>
                <w:lang w:val="en-GB"/>
              </w:rPr>
              <w:t xml:space="preserve">the ESM of </w:t>
            </w:r>
            <w:r w:rsidRPr="00F62BC8">
              <w:rPr>
                <w:bCs/>
                <w:sz w:val="18"/>
                <w:szCs w:val="18"/>
                <w:lang w:val="en-GB"/>
              </w:rPr>
              <w:t>PCBs delivered through specialized trainings and joint participation of project staff and government representatives</w:t>
            </w:r>
          </w:p>
          <w:p w14:paraId="54D3F685" w14:textId="010D588F" w:rsidR="00E613E5" w:rsidRPr="00F62BC8" w:rsidRDefault="00E613E5" w:rsidP="00594F38">
            <w:pPr>
              <w:spacing w:after="120" w:line="240" w:lineRule="auto"/>
              <w:rPr>
                <w:bCs/>
                <w:sz w:val="18"/>
                <w:szCs w:val="18"/>
                <w:highlight w:val="cyan"/>
                <w:lang w:val="en-GB"/>
              </w:rPr>
            </w:pPr>
            <w:r w:rsidRPr="00F62BC8">
              <w:rPr>
                <w:bCs/>
                <w:sz w:val="18"/>
                <w:szCs w:val="18"/>
                <w:lang w:val="en-GB"/>
              </w:rPr>
              <w:t>Project management unit and PSC established and meeting regularly</w:t>
            </w:r>
          </w:p>
        </w:tc>
        <w:tc>
          <w:tcPr>
            <w:tcW w:w="2013" w:type="dxa"/>
          </w:tcPr>
          <w:p w14:paraId="7539D840" w14:textId="4E921F1F" w:rsidR="00E613E5" w:rsidRPr="00F62BC8" w:rsidRDefault="00E613E5" w:rsidP="00594F38">
            <w:pPr>
              <w:spacing w:after="120" w:line="240" w:lineRule="auto"/>
              <w:rPr>
                <w:bCs/>
                <w:sz w:val="18"/>
                <w:szCs w:val="18"/>
                <w:lang w:val="en-GB"/>
              </w:rPr>
            </w:pPr>
            <w:r w:rsidRPr="00F62BC8">
              <w:rPr>
                <w:bCs/>
                <w:sz w:val="18"/>
                <w:szCs w:val="18"/>
                <w:lang w:val="en-GB"/>
              </w:rPr>
              <w:t xml:space="preserve">Advisory support and required technical assistance in the implementation of the </w:t>
            </w:r>
            <w:r w:rsidR="007E3A69" w:rsidRPr="00F62BC8">
              <w:rPr>
                <w:bCs/>
                <w:sz w:val="18"/>
                <w:szCs w:val="18"/>
                <w:lang w:val="en-GB"/>
              </w:rPr>
              <w:t>South Africa PCB Regulations</w:t>
            </w:r>
            <w:r w:rsidRPr="00F62BC8">
              <w:rPr>
                <w:bCs/>
                <w:sz w:val="18"/>
                <w:szCs w:val="18"/>
                <w:lang w:val="en-GB"/>
              </w:rPr>
              <w:t xml:space="preserve"> and guidance on PCBs delivered through continuous project support</w:t>
            </w:r>
          </w:p>
          <w:p w14:paraId="472A1140" w14:textId="3EB4B0A8" w:rsidR="00E613E5" w:rsidRPr="00F62BC8" w:rsidRDefault="00E613E5" w:rsidP="00594F38">
            <w:pPr>
              <w:spacing w:after="120" w:line="240" w:lineRule="auto"/>
              <w:rPr>
                <w:bCs/>
                <w:sz w:val="18"/>
                <w:szCs w:val="18"/>
                <w:lang w:val="en-GB"/>
              </w:rPr>
            </w:pPr>
            <w:r w:rsidRPr="00F62BC8">
              <w:rPr>
                <w:bCs/>
                <w:sz w:val="18"/>
                <w:szCs w:val="18"/>
                <w:lang w:val="en-GB"/>
              </w:rPr>
              <w:t xml:space="preserve">Technical assistance to the environmental authorities on the enforcement of the </w:t>
            </w:r>
            <w:r w:rsidR="007E3A69" w:rsidRPr="00F62BC8">
              <w:rPr>
                <w:bCs/>
                <w:sz w:val="18"/>
                <w:szCs w:val="18"/>
                <w:lang w:val="en-GB"/>
              </w:rPr>
              <w:t>South Africa PCB Regulations</w:t>
            </w:r>
            <w:r w:rsidRPr="00F62BC8">
              <w:rPr>
                <w:bCs/>
                <w:sz w:val="18"/>
                <w:szCs w:val="18"/>
                <w:lang w:val="en-GB"/>
              </w:rPr>
              <w:t xml:space="preserve"> delivered through joint participation of project staff and government representatives</w:t>
            </w:r>
          </w:p>
          <w:p w14:paraId="33E4A3C9" w14:textId="77777777" w:rsidR="00E613E5" w:rsidRPr="00F62BC8" w:rsidRDefault="00E613E5" w:rsidP="00594F38">
            <w:pPr>
              <w:spacing w:after="120" w:line="240" w:lineRule="auto"/>
              <w:rPr>
                <w:bCs/>
                <w:sz w:val="18"/>
                <w:szCs w:val="18"/>
                <w:highlight w:val="cyan"/>
                <w:lang w:val="en-GB"/>
              </w:rPr>
            </w:pPr>
            <w:r w:rsidRPr="00F62BC8">
              <w:rPr>
                <w:bCs/>
                <w:sz w:val="18"/>
                <w:szCs w:val="18"/>
                <w:lang w:val="en-GB"/>
              </w:rPr>
              <w:t>Institutions effectively coordinating implementation of the project</w:t>
            </w:r>
          </w:p>
        </w:tc>
        <w:tc>
          <w:tcPr>
            <w:tcW w:w="2013" w:type="dxa"/>
          </w:tcPr>
          <w:p w14:paraId="00212D7E" w14:textId="77777777" w:rsidR="00E613E5" w:rsidRPr="00F62BC8" w:rsidRDefault="009D35AB" w:rsidP="000726C9">
            <w:pPr>
              <w:spacing w:after="120" w:line="240" w:lineRule="auto"/>
              <w:rPr>
                <w:bCs/>
                <w:sz w:val="18"/>
                <w:szCs w:val="18"/>
                <w:lang w:val="en-GB"/>
              </w:rPr>
            </w:pPr>
            <w:r w:rsidRPr="00F62BC8">
              <w:rPr>
                <w:bCs/>
                <w:sz w:val="18"/>
                <w:szCs w:val="18"/>
                <w:lang w:val="en-GB"/>
              </w:rPr>
              <w:t>National institutional framework for PCB management assessment report</w:t>
            </w:r>
          </w:p>
          <w:p w14:paraId="13DAF2F9" w14:textId="77777777" w:rsidR="009D35AB" w:rsidRPr="00F62BC8" w:rsidRDefault="009D35AB" w:rsidP="009D35AB">
            <w:pPr>
              <w:spacing w:after="120" w:line="240" w:lineRule="auto"/>
              <w:rPr>
                <w:bCs/>
                <w:sz w:val="18"/>
                <w:szCs w:val="18"/>
                <w:lang w:val="en-GB"/>
              </w:rPr>
            </w:pPr>
            <w:r w:rsidRPr="00F62BC8">
              <w:rPr>
                <w:bCs/>
                <w:sz w:val="18"/>
                <w:szCs w:val="18"/>
                <w:lang w:val="en-GB"/>
              </w:rPr>
              <w:t>List of workshop participants</w:t>
            </w:r>
          </w:p>
          <w:p w14:paraId="6876DAED" w14:textId="3D8D05CF" w:rsidR="009D35AB" w:rsidRPr="00F62BC8" w:rsidRDefault="009D35AB" w:rsidP="009D35AB">
            <w:pPr>
              <w:spacing w:after="120" w:line="240" w:lineRule="auto"/>
              <w:rPr>
                <w:bCs/>
                <w:sz w:val="18"/>
                <w:szCs w:val="18"/>
                <w:highlight w:val="cyan"/>
                <w:lang w:val="en-GB"/>
              </w:rPr>
            </w:pPr>
            <w:r w:rsidRPr="00F62BC8">
              <w:rPr>
                <w:bCs/>
                <w:sz w:val="18"/>
                <w:szCs w:val="18"/>
                <w:lang w:val="en-GB"/>
              </w:rPr>
              <w:t>Workshop and training reports</w:t>
            </w:r>
          </w:p>
        </w:tc>
        <w:tc>
          <w:tcPr>
            <w:tcW w:w="2013" w:type="dxa"/>
          </w:tcPr>
          <w:p w14:paraId="656C2032" w14:textId="0ED5F901" w:rsidR="00E613E5" w:rsidRPr="00F62BC8" w:rsidRDefault="00E613E5" w:rsidP="00594F38">
            <w:pPr>
              <w:spacing w:after="120" w:line="240" w:lineRule="auto"/>
              <w:rPr>
                <w:bCs/>
                <w:sz w:val="18"/>
                <w:szCs w:val="18"/>
                <w:lang w:val="en-GB"/>
              </w:rPr>
            </w:pPr>
            <w:r w:rsidRPr="00F62BC8">
              <w:rPr>
                <w:bCs/>
                <w:sz w:val="18"/>
                <w:szCs w:val="18"/>
                <w:lang w:val="en-GB"/>
              </w:rPr>
              <w:t xml:space="preserve">A fruitful cooperation among project staff, government, and key stakeholders on technical, legal, </w:t>
            </w:r>
            <w:r w:rsidR="007E3A69" w:rsidRPr="00F62BC8">
              <w:rPr>
                <w:bCs/>
                <w:sz w:val="18"/>
                <w:szCs w:val="18"/>
                <w:lang w:val="en-GB"/>
              </w:rPr>
              <w:t xml:space="preserve">institutional, and administrative </w:t>
            </w:r>
            <w:r w:rsidRPr="00F62BC8">
              <w:rPr>
                <w:bCs/>
                <w:sz w:val="18"/>
                <w:szCs w:val="18"/>
                <w:lang w:val="en-GB"/>
              </w:rPr>
              <w:t xml:space="preserve">is ensured so that </w:t>
            </w:r>
            <w:r w:rsidR="007E3A69" w:rsidRPr="00F62BC8">
              <w:rPr>
                <w:bCs/>
                <w:sz w:val="18"/>
                <w:szCs w:val="18"/>
                <w:lang w:val="en-GB"/>
              </w:rPr>
              <w:t>South Africa PCB Regulations</w:t>
            </w:r>
            <w:r w:rsidRPr="00F62BC8">
              <w:rPr>
                <w:bCs/>
                <w:sz w:val="18"/>
                <w:szCs w:val="18"/>
                <w:lang w:val="en-GB"/>
              </w:rPr>
              <w:t xml:space="preserve"> is implementable, enforceable, and sustainable</w:t>
            </w:r>
          </w:p>
          <w:p w14:paraId="001C17A1" w14:textId="77777777" w:rsidR="00E613E5" w:rsidRPr="00F62BC8" w:rsidRDefault="00E613E5" w:rsidP="00594F38">
            <w:pPr>
              <w:spacing w:after="120" w:line="240" w:lineRule="auto"/>
              <w:rPr>
                <w:bCs/>
                <w:sz w:val="18"/>
                <w:szCs w:val="18"/>
                <w:highlight w:val="cyan"/>
                <w:lang w:val="en-GB"/>
              </w:rPr>
            </w:pPr>
          </w:p>
        </w:tc>
      </w:tr>
      <w:tr w:rsidR="00E613E5" w:rsidRPr="00F62BC8" w14:paraId="5A8816D1" w14:textId="77777777" w:rsidTr="00E613E5">
        <w:trPr>
          <w:trHeight w:val="377"/>
        </w:trPr>
        <w:tc>
          <w:tcPr>
            <w:tcW w:w="2093" w:type="dxa"/>
            <w:shd w:val="pct12" w:color="auto" w:fill="auto"/>
          </w:tcPr>
          <w:p w14:paraId="7FDD1B65" w14:textId="77777777" w:rsidR="00E613E5" w:rsidRPr="00F62BC8" w:rsidRDefault="00E613E5" w:rsidP="00594F38">
            <w:pPr>
              <w:spacing w:after="120" w:line="240" w:lineRule="auto"/>
              <w:rPr>
                <w:b/>
                <w:bCs/>
                <w:sz w:val="18"/>
                <w:szCs w:val="18"/>
                <w:lang w:val="en-GB"/>
              </w:rPr>
            </w:pPr>
          </w:p>
        </w:tc>
        <w:tc>
          <w:tcPr>
            <w:tcW w:w="2302" w:type="dxa"/>
          </w:tcPr>
          <w:p w14:paraId="147FCC12" w14:textId="252A161C" w:rsidR="007B44FA" w:rsidRPr="00F62BC8" w:rsidRDefault="00E613E5" w:rsidP="00C00297">
            <w:pPr>
              <w:autoSpaceDE w:val="0"/>
              <w:autoSpaceDN w:val="0"/>
              <w:adjustRightInd w:val="0"/>
              <w:spacing w:after="120" w:line="240" w:lineRule="auto"/>
              <w:rPr>
                <w:bCs/>
                <w:sz w:val="18"/>
                <w:szCs w:val="18"/>
                <w:lang w:val="en-GB"/>
              </w:rPr>
            </w:pPr>
            <w:r w:rsidRPr="00F62BC8">
              <w:rPr>
                <w:bCs/>
                <w:sz w:val="18"/>
                <w:szCs w:val="18"/>
                <w:lang w:val="en-GB"/>
              </w:rPr>
              <w:t>One consolidated country-wide PCB inventory updated</w:t>
            </w:r>
            <w:r w:rsidR="007B44FA" w:rsidRPr="00F62BC8">
              <w:rPr>
                <w:bCs/>
                <w:sz w:val="18"/>
                <w:szCs w:val="18"/>
                <w:lang w:val="en-GB"/>
              </w:rPr>
              <w:t>,</w:t>
            </w:r>
            <w:r w:rsidRPr="00F62BC8">
              <w:rPr>
                <w:bCs/>
                <w:sz w:val="18"/>
                <w:szCs w:val="18"/>
                <w:lang w:val="en-GB"/>
              </w:rPr>
              <w:t xml:space="preserve"> completed,</w:t>
            </w:r>
            <w:r w:rsidR="007B44FA" w:rsidRPr="00F62BC8">
              <w:rPr>
                <w:bCs/>
                <w:sz w:val="18"/>
                <w:szCs w:val="18"/>
                <w:lang w:val="en-GB"/>
              </w:rPr>
              <w:t xml:space="preserve"> and entered in the national PCB tracking and record keeping system</w:t>
            </w:r>
            <w:r w:rsidR="001505C4" w:rsidRPr="00F62BC8">
              <w:rPr>
                <w:bCs/>
                <w:sz w:val="18"/>
                <w:szCs w:val="18"/>
                <w:lang w:val="en-GB"/>
              </w:rPr>
              <w:t>,</w:t>
            </w:r>
            <w:r w:rsidRPr="00F62BC8">
              <w:rPr>
                <w:bCs/>
                <w:sz w:val="18"/>
                <w:szCs w:val="18"/>
                <w:lang w:val="en-GB"/>
              </w:rPr>
              <w:t xml:space="preserve"> with appropriate data including sampling dates and analysis results of phased-out and in-use equipment</w:t>
            </w:r>
          </w:p>
          <w:p w14:paraId="6070FF74" w14:textId="7A5B1D4B" w:rsidR="00323446" w:rsidRPr="00F62BC8" w:rsidRDefault="00323446" w:rsidP="00594F38">
            <w:pPr>
              <w:autoSpaceDE w:val="0"/>
              <w:autoSpaceDN w:val="0"/>
              <w:adjustRightInd w:val="0"/>
              <w:spacing w:after="120" w:line="240" w:lineRule="auto"/>
              <w:rPr>
                <w:bCs/>
                <w:sz w:val="18"/>
                <w:szCs w:val="18"/>
                <w:highlight w:val="cyan"/>
                <w:lang w:val="en-GB"/>
              </w:rPr>
            </w:pPr>
          </w:p>
        </w:tc>
        <w:tc>
          <w:tcPr>
            <w:tcW w:w="2012" w:type="dxa"/>
          </w:tcPr>
          <w:p w14:paraId="6A04F874" w14:textId="0972A5FE" w:rsidR="00E613E5" w:rsidRPr="00F62BC8" w:rsidRDefault="00E613E5" w:rsidP="00594F38">
            <w:pPr>
              <w:spacing w:after="120" w:line="240" w:lineRule="auto"/>
              <w:rPr>
                <w:bCs/>
                <w:sz w:val="18"/>
                <w:szCs w:val="18"/>
                <w:lang w:val="en-GB"/>
              </w:rPr>
            </w:pPr>
            <w:r w:rsidRPr="00F62BC8">
              <w:rPr>
                <w:bCs/>
                <w:sz w:val="18"/>
                <w:szCs w:val="18"/>
                <w:lang w:val="en-GB"/>
              </w:rPr>
              <w:t xml:space="preserve">An incomplete inventory </w:t>
            </w:r>
            <w:r w:rsidR="001505C4" w:rsidRPr="00F62BC8">
              <w:rPr>
                <w:bCs/>
                <w:sz w:val="18"/>
                <w:szCs w:val="18"/>
                <w:lang w:val="en-GB"/>
              </w:rPr>
              <w:t>(</w:t>
            </w:r>
            <w:r w:rsidR="00087D39" w:rsidRPr="00F62BC8">
              <w:rPr>
                <w:bCs/>
                <w:sz w:val="18"/>
                <w:szCs w:val="18"/>
                <w:lang w:val="en-GB"/>
              </w:rPr>
              <w:t>particularly</w:t>
            </w:r>
            <w:r w:rsidR="001505C4" w:rsidRPr="00F62BC8">
              <w:rPr>
                <w:bCs/>
                <w:sz w:val="18"/>
                <w:szCs w:val="18"/>
                <w:lang w:val="en-GB"/>
              </w:rPr>
              <w:t xml:space="preserve"> from the NERSA-</w:t>
            </w:r>
            <w:r w:rsidR="001B79A3" w:rsidRPr="00F62BC8">
              <w:rPr>
                <w:bCs/>
                <w:sz w:val="18"/>
                <w:szCs w:val="18"/>
                <w:lang w:val="en-GB"/>
              </w:rPr>
              <w:t>licensed</w:t>
            </w:r>
            <w:r w:rsidR="001505C4" w:rsidRPr="00F62BC8">
              <w:rPr>
                <w:bCs/>
                <w:sz w:val="18"/>
                <w:szCs w:val="18"/>
                <w:lang w:val="en-GB"/>
              </w:rPr>
              <w:t xml:space="preserve"> municipalities) </w:t>
            </w:r>
            <w:r w:rsidRPr="00F62BC8">
              <w:rPr>
                <w:bCs/>
                <w:sz w:val="18"/>
                <w:szCs w:val="18"/>
                <w:lang w:val="en-GB"/>
              </w:rPr>
              <w:t>without analytical data</w:t>
            </w:r>
          </w:p>
          <w:p w14:paraId="5BBC68E2" w14:textId="279395C1" w:rsidR="00E613E5" w:rsidRPr="00F62BC8" w:rsidRDefault="00E613E5" w:rsidP="00594F38">
            <w:pPr>
              <w:spacing w:after="120" w:line="240" w:lineRule="auto"/>
              <w:rPr>
                <w:bCs/>
                <w:sz w:val="18"/>
                <w:szCs w:val="18"/>
                <w:highlight w:val="cyan"/>
                <w:lang w:val="en-GB"/>
              </w:rPr>
            </w:pPr>
            <w:r w:rsidRPr="00F62BC8">
              <w:rPr>
                <w:bCs/>
                <w:sz w:val="18"/>
                <w:szCs w:val="18"/>
                <w:lang w:val="en-GB"/>
              </w:rPr>
              <w:t xml:space="preserve">Central consolidated </w:t>
            </w:r>
            <w:r w:rsidR="001505C4" w:rsidRPr="00F62BC8">
              <w:rPr>
                <w:bCs/>
                <w:sz w:val="18"/>
                <w:szCs w:val="18"/>
                <w:lang w:val="en-GB"/>
              </w:rPr>
              <w:t>PCB tracking and record keeping system</w:t>
            </w:r>
            <w:r w:rsidR="001505C4" w:rsidRPr="00F62BC8" w:rsidDel="001505C4">
              <w:rPr>
                <w:bCs/>
                <w:sz w:val="18"/>
                <w:szCs w:val="18"/>
                <w:lang w:val="en-GB"/>
              </w:rPr>
              <w:t xml:space="preserve"> </w:t>
            </w:r>
            <w:r w:rsidRPr="00F62BC8">
              <w:rPr>
                <w:bCs/>
                <w:sz w:val="18"/>
                <w:szCs w:val="18"/>
                <w:lang w:val="en-GB"/>
              </w:rPr>
              <w:t xml:space="preserve">to track inventory and PCB disposal process is not available </w:t>
            </w:r>
          </w:p>
        </w:tc>
        <w:tc>
          <w:tcPr>
            <w:tcW w:w="2013" w:type="dxa"/>
          </w:tcPr>
          <w:p w14:paraId="661091C6" w14:textId="7137E81D" w:rsidR="00E613E5" w:rsidRPr="00F62BC8" w:rsidRDefault="00E613E5" w:rsidP="00594F38">
            <w:pPr>
              <w:spacing w:after="120" w:line="240" w:lineRule="auto"/>
              <w:rPr>
                <w:bCs/>
                <w:sz w:val="18"/>
                <w:szCs w:val="18"/>
                <w:lang w:val="en-GB"/>
              </w:rPr>
            </w:pPr>
            <w:r w:rsidRPr="00F62BC8">
              <w:rPr>
                <w:bCs/>
                <w:sz w:val="18"/>
                <w:szCs w:val="18"/>
                <w:lang w:val="en-GB"/>
              </w:rPr>
              <w:t xml:space="preserve">Inventory sampling activity plan for </w:t>
            </w:r>
            <w:r w:rsidR="00EA383B" w:rsidRPr="00F62BC8">
              <w:rPr>
                <w:bCs/>
                <w:sz w:val="18"/>
                <w:szCs w:val="18"/>
                <w:lang w:val="en-GB"/>
              </w:rPr>
              <w:t>234</w:t>
            </w:r>
            <w:r w:rsidRPr="00F62BC8">
              <w:rPr>
                <w:bCs/>
                <w:sz w:val="18"/>
                <w:szCs w:val="18"/>
                <w:lang w:val="en-GB"/>
              </w:rPr>
              <w:t>,000</w:t>
            </w:r>
            <w:r w:rsidR="00BF1327" w:rsidRPr="00F62BC8">
              <w:rPr>
                <w:bCs/>
                <w:sz w:val="18"/>
                <w:szCs w:val="18"/>
                <w:lang w:val="en-GB"/>
              </w:rPr>
              <w:t xml:space="preserve"> pieces of</w:t>
            </w:r>
            <w:r w:rsidRPr="00F62BC8">
              <w:rPr>
                <w:bCs/>
                <w:sz w:val="18"/>
                <w:szCs w:val="18"/>
                <w:lang w:val="en-GB"/>
              </w:rPr>
              <w:t xml:space="preserve"> equipment is well underway at mid-term point. Services for the sampling and analysis of this equipment and </w:t>
            </w:r>
            <w:r w:rsidR="00BF1327" w:rsidRPr="00F62BC8">
              <w:rPr>
                <w:bCs/>
                <w:sz w:val="18"/>
                <w:szCs w:val="18"/>
                <w:lang w:val="en-GB"/>
              </w:rPr>
              <w:t xml:space="preserve">strengthening </w:t>
            </w:r>
            <w:r w:rsidRPr="00F62BC8">
              <w:rPr>
                <w:bCs/>
                <w:sz w:val="18"/>
                <w:szCs w:val="18"/>
                <w:lang w:val="en-GB"/>
              </w:rPr>
              <w:t>of PCB inventory procured, if applicable</w:t>
            </w:r>
          </w:p>
          <w:p w14:paraId="24B53372" w14:textId="08D0A0BE" w:rsidR="00E613E5" w:rsidRPr="00F62BC8" w:rsidRDefault="00E613E5" w:rsidP="00594F38">
            <w:pPr>
              <w:spacing w:after="120" w:line="240" w:lineRule="auto"/>
              <w:rPr>
                <w:bCs/>
                <w:sz w:val="18"/>
                <w:szCs w:val="18"/>
                <w:highlight w:val="cyan"/>
                <w:lang w:val="en-GB"/>
              </w:rPr>
            </w:pPr>
            <w:r w:rsidRPr="00F62BC8">
              <w:rPr>
                <w:bCs/>
                <w:sz w:val="18"/>
                <w:szCs w:val="18"/>
                <w:lang w:val="en-GB"/>
              </w:rPr>
              <w:t xml:space="preserve">Sampling and analysis of </w:t>
            </w:r>
            <w:r w:rsidR="00EA383B" w:rsidRPr="00F62BC8">
              <w:rPr>
                <w:bCs/>
                <w:sz w:val="18"/>
                <w:szCs w:val="18"/>
                <w:lang w:val="en-GB"/>
              </w:rPr>
              <w:t>40</w:t>
            </w:r>
            <w:r w:rsidRPr="00F62BC8">
              <w:rPr>
                <w:bCs/>
                <w:sz w:val="18"/>
                <w:szCs w:val="18"/>
                <w:lang w:val="en-GB"/>
              </w:rPr>
              <w:t>,000 pieces of PCB-</w:t>
            </w:r>
            <w:r w:rsidRPr="00F62BC8">
              <w:rPr>
                <w:bCs/>
                <w:sz w:val="18"/>
                <w:szCs w:val="18"/>
                <w:lang w:val="en-GB"/>
              </w:rPr>
              <w:lastRenderedPageBreak/>
              <w:t>suspected equipment carried out, if applicable</w:t>
            </w:r>
          </w:p>
          <w:p w14:paraId="61274D57" w14:textId="5A0ACF09" w:rsidR="00E613E5" w:rsidRPr="00F62BC8" w:rsidRDefault="00E613E5" w:rsidP="00594F38">
            <w:pPr>
              <w:spacing w:after="120" w:line="240" w:lineRule="auto"/>
              <w:rPr>
                <w:bCs/>
                <w:sz w:val="18"/>
                <w:szCs w:val="18"/>
                <w:lang w:val="en-GB"/>
              </w:rPr>
            </w:pPr>
            <w:r w:rsidRPr="00F62BC8">
              <w:rPr>
                <w:bCs/>
                <w:sz w:val="18"/>
                <w:szCs w:val="18"/>
                <w:lang w:val="en-GB"/>
              </w:rPr>
              <w:t xml:space="preserve">PCB-containing equipment labelled and entered in the national </w:t>
            </w:r>
            <w:r w:rsidR="00BF1327" w:rsidRPr="00F62BC8">
              <w:rPr>
                <w:bCs/>
                <w:sz w:val="18"/>
                <w:szCs w:val="18"/>
                <w:lang w:val="en-GB"/>
              </w:rPr>
              <w:t>PCB tracking and record keeping system</w:t>
            </w:r>
          </w:p>
          <w:p w14:paraId="56836013" w14:textId="711C42EB" w:rsidR="0010062C" w:rsidRPr="00F62BC8" w:rsidRDefault="0010062C" w:rsidP="00594F38">
            <w:pPr>
              <w:spacing w:after="120" w:line="240" w:lineRule="auto"/>
              <w:rPr>
                <w:bCs/>
                <w:sz w:val="18"/>
                <w:szCs w:val="18"/>
                <w:highlight w:val="cyan"/>
                <w:lang w:val="en-GB"/>
              </w:rPr>
            </w:pPr>
          </w:p>
        </w:tc>
        <w:tc>
          <w:tcPr>
            <w:tcW w:w="2013" w:type="dxa"/>
          </w:tcPr>
          <w:p w14:paraId="09099392" w14:textId="46B34468" w:rsidR="00E613E5" w:rsidRPr="00F62BC8" w:rsidRDefault="00EA383B" w:rsidP="00594F38">
            <w:pPr>
              <w:spacing w:after="120" w:line="240" w:lineRule="auto"/>
              <w:rPr>
                <w:bCs/>
                <w:sz w:val="18"/>
                <w:szCs w:val="18"/>
                <w:highlight w:val="cyan"/>
                <w:lang w:val="en-GB"/>
              </w:rPr>
            </w:pPr>
            <w:r w:rsidRPr="00F62BC8">
              <w:rPr>
                <w:bCs/>
                <w:sz w:val="18"/>
                <w:szCs w:val="18"/>
                <w:lang w:val="en-GB"/>
              </w:rPr>
              <w:lastRenderedPageBreak/>
              <w:t>50</w:t>
            </w:r>
            <w:r w:rsidR="00E613E5" w:rsidRPr="00F62BC8">
              <w:rPr>
                <w:bCs/>
                <w:sz w:val="18"/>
                <w:szCs w:val="18"/>
                <w:lang w:val="en-GB"/>
              </w:rPr>
              <w:t>,000 oil samples have been taken and analysed for quantifying PCB concentration, if applicable</w:t>
            </w:r>
          </w:p>
          <w:p w14:paraId="702A147C" w14:textId="4BFD7C8A" w:rsidR="00E613E5" w:rsidRPr="00F62BC8" w:rsidRDefault="00E613E5" w:rsidP="00594F38">
            <w:pPr>
              <w:spacing w:after="120" w:line="240" w:lineRule="auto"/>
              <w:rPr>
                <w:bCs/>
                <w:sz w:val="18"/>
                <w:szCs w:val="18"/>
                <w:lang w:val="en-GB"/>
              </w:rPr>
            </w:pPr>
            <w:r w:rsidRPr="00F62BC8">
              <w:rPr>
                <w:bCs/>
                <w:sz w:val="18"/>
                <w:szCs w:val="18"/>
                <w:lang w:val="en-GB"/>
              </w:rPr>
              <w:t>PCB</w:t>
            </w:r>
            <w:r w:rsidR="00515B87" w:rsidRPr="00F62BC8">
              <w:rPr>
                <w:bCs/>
                <w:sz w:val="18"/>
                <w:szCs w:val="18"/>
                <w:lang w:val="en-GB"/>
              </w:rPr>
              <w:t xml:space="preserve"> </w:t>
            </w:r>
            <w:r w:rsidR="00A9478D" w:rsidRPr="00F62BC8">
              <w:rPr>
                <w:bCs/>
                <w:sz w:val="18"/>
                <w:szCs w:val="18"/>
                <w:lang w:val="en-GB"/>
              </w:rPr>
              <w:t>tracking and record keeping system</w:t>
            </w:r>
            <w:r w:rsidR="00A9478D" w:rsidRPr="00F62BC8" w:rsidDel="001505C4">
              <w:rPr>
                <w:bCs/>
                <w:sz w:val="18"/>
                <w:szCs w:val="18"/>
                <w:lang w:val="en-GB"/>
              </w:rPr>
              <w:t xml:space="preserve"> </w:t>
            </w:r>
            <w:r w:rsidRPr="00F62BC8">
              <w:rPr>
                <w:bCs/>
                <w:sz w:val="18"/>
                <w:szCs w:val="18"/>
                <w:lang w:val="en-GB"/>
              </w:rPr>
              <w:t xml:space="preserve">inventory database </w:t>
            </w:r>
            <w:r w:rsidR="00A9478D" w:rsidRPr="00F62BC8">
              <w:rPr>
                <w:bCs/>
                <w:sz w:val="18"/>
                <w:szCs w:val="18"/>
                <w:lang w:val="en-GB"/>
              </w:rPr>
              <w:t>upgraded</w:t>
            </w:r>
            <w:r w:rsidRPr="00F62BC8">
              <w:rPr>
                <w:bCs/>
                <w:sz w:val="18"/>
                <w:szCs w:val="18"/>
                <w:lang w:val="en-GB"/>
              </w:rPr>
              <w:t xml:space="preserve"> and made available to authorities and PCB holders through a dedicated </w:t>
            </w:r>
            <w:r w:rsidRPr="00F62BC8">
              <w:rPr>
                <w:bCs/>
                <w:sz w:val="18"/>
                <w:szCs w:val="18"/>
                <w:lang w:val="en-GB"/>
              </w:rPr>
              <w:lastRenderedPageBreak/>
              <w:t>website with access policies</w:t>
            </w:r>
          </w:p>
          <w:p w14:paraId="4F6EF346" w14:textId="1960CD90" w:rsidR="0010062C" w:rsidRPr="00F62BC8" w:rsidRDefault="0010062C" w:rsidP="00594F38">
            <w:pPr>
              <w:spacing w:after="120" w:line="240" w:lineRule="auto"/>
              <w:rPr>
                <w:bCs/>
                <w:sz w:val="18"/>
                <w:szCs w:val="18"/>
                <w:highlight w:val="cyan"/>
                <w:lang w:val="en-GB"/>
              </w:rPr>
            </w:pPr>
            <w:r w:rsidRPr="00F62BC8">
              <w:rPr>
                <w:bCs/>
                <w:sz w:val="18"/>
                <w:szCs w:val="18"/>
                <w:lang w:val="en-GB"/>
              </w:rPr>
              <w:t>Periodic technical visits to the PCB holders undertaken and technical support and advice provided to purchase PCB-free transformers, capacitors, and related equipment</w:t>
            </w:r>
          </w:p>
        </w:tc>
        <w:tc>
          <w:tcPr>
            <w:tcW w:w="2013" w:type="dxa"/>
          </w:tcPr>
          <w:p w14:paraId="34E9EDAE" w14:textId="538C7265" w:rsidR="000726C9" w:rsidRPr="00F62BC8" w:rsidRDefault="000726C9" w:rsidP="000726C9">
            <w:pPr>
              <w:spacing w:after="120" w:line="240" w:lineRule="auto"/>
              <w:rPr>
                <w:bCs/>
                <w:sz w:val="18"/>
                <w:szCs w:val="18"/>
                <w:lang w:val="en-GB"/>
              </w:rPr>
            </w:pPr>
            <w:r w:rsidRPr="00F62BC8">
              <w:rPr>
                <w:bCs/>
                <w:sz w:val="18"/>
                <w:szCs w:val="18"/>
                <w:lang w:val="en-GB"/>
              </w:rPr>
              <w:lastRenderedPageBreak/>
              <w:t>PCB tracking and record keeping system</w:t>
            </w:r>
          </w:p>
          <w:p w14:paraId="14B8D0F6" w14:textId="77777777" w:rsidR="000726C9" w:rsidRPr="00F62BC8" w:rsidRDefault="000726C9" w:rsidP="000726C9">
            <w:pPr>
              <w:spacing w:after="120" w:line="240" w:lineRule="auto"/>
              <w:rPr>
                <w:bCs/>
                <w:sz w:val="18"/>
                <w:szCs w:val="18"/>
                <w:lang w:val="en-GB"/>
              </w:rPr>
            </w:pPr>
            <w:r w:rsidRPr="00F62BC8">
              <w:rPr>
                <w:bCs/>
                <w:sz w:val="18"/>
                <w:szCs w:val="18"/>
                <w:lang w:val="en-GB"/>
              </w:rPr>
              <w:t>Laboratory reports</w:t>
            </w:r>
          </w:p>
          <w:p w14:paraId="0D4FF1D3" w14:textId="77777777" w:rsidR="000726C9" w:rsidRPr="00F62BC8" w:rsidRDefault="000726C9" w:rsidP="000726C9">
            <w:pPr>
              <w:spacing w:after="120" w:line="240" w:lineRule="auto"/>
              <w:rPr>
                <w:bCs/>
                <w:sz w:val="18"/>
                <w:szCs w:val="18"/>
                <w:lang w:val="en-GB"/>
              </w:rPr>
            </w:pPr>
            <w:r w:rsidRPr="00F62BC8">
              <w:rPr>
                <w:bCs/>
                <w:sz w:val="18"/>
                <w:szCs w:val="18"/>
                <w:lang w:val="en-GB"/>
              </w:rPr>
              <w:t>Project progress reports</w:t>
            </w:r>
          </w:p>
          <w:p w14:paraId="18D2E250" w14:textId="4EFCD550" w:rsidR="00E613E5" w:rsidRPr="00F62BC8" w:rsidRDefault="000726C9" w:rsidP="000726C9">
            <w:pPr>
              <w:spacing w:after="120" w:line="240" w:lineRule="auto"/>
              <w:rPr>
                <w:bCs/>
                <w:sz w:val="18"/>
                <w:szCs w:val="18"/>
                <w:highlight w:val="cyan"/>
                <w:lang w:val="en-GB"/>
              </w:rPr>
            </w:pPr>
            <w:r w:rsidRPr="00F62BC8">
              <w:rPr>
                <w:bCs/>
                <w:sz w:val="18"/>
                <w:szCs w:val="18"/>
                <w:lang w:val="en-GB"/>
              </w:rPr>
              <w:t>National PCB management plan</w:t>
            </w:r>
          </w:p>
        </w:tc>
        <w:tc>
          <w:tcPr>
            <w:tcW w:w="2013" w:type="dxa"/>
          </w:tcPr>
          <w:p w14:paraId="6E7796D9" w14:textId="35AED2DD" w:rsidR="00E613E5" w:rsidRPr="00F62BC8" w:rsidRDefault="00E613E5" w:rsidP="00594F38">
            <w:pPr>
              <w:spacing w:after="120" w:line="240" w:lineRule="auto"/>
              <w:rPr>
                <w:bCs/>
                <w:sz w:val="18"/>
                <w:szCs w:val="18"/>
                <w:lang w:val="en-GB"/>
              </w:rPr>
            </w:pPr>
            <w:r w:rsidRPr="00F62BC8">
              <w:rPr>
                <w:bCs/>
                <w:sz w:val="18"/>
                <w:szCs w:val="18"/>
                <w:lang w:val="en-GB"/>
              </w:rPr>
              <w:t xml:space="preserve">Owners of </w:t>
            </w:r>
            <w:r w:rsidR="00515B87" w:rsidRPr="00F62BC8">
              <w:rPr>
                <w:bCs/>
                <w:sz w:val="18"/>
                <w:szCs w:val="18"/>
                <w:lang w:val="en-GB"/>
              </w:rPr>
              <w:t xml:space="preserve">PCBs and PCB-contaminated oil, equipment, and wastes </w:t>
            </w:r>
            <w:r w:rsidRPr="00F62BC8">
              <w:rPr>
                <w:bCs/>
                <w:sz w:val="18"/>
                <w:szCs w:val="18"/>
                <w:lang w:val="en-GB"/>
              </w:rPr>
              <w:t>will facilitate the access to their facilities</w:t>
            </w:r>
            <w:r w:rsidR="00E40EE7" w:rsidRPr="00F62BC8">
              <w:rPr>
                <w:bCs/>
                <w:sz w:val="18"/>
                <w:szCs w:val="18"/>
                <w:lang w:val="en-GB"/>
              </w:rPr>
              <w:t>, records,</w:t>
            </w:r>
            <w:r w:rsidRPr="00F62BC8">
              <w:rPr>
                <w:bCs/>
                <w:sz w:val="18"/>
                <w:szCs w:val="18"/>
                <w:lang w:val="en-GB"/>
              </w:rPr>
              <w:t xml:space="preserve"> and the sampling operations</w:t>
            </w:r>
          </w:p>
          <w:p w14:paraId="5286D93B" w14:textId="4D70A513" w:rsidR="0010062C" w:rsidRPr="00F62BC8" w:rsidRDefault="00E613E5" w:rsidP="00594F38">
            <w:pPr>
              <w:spacing w:after="120" w:line="240" w:lineRule="auto"/>
              <w:rPr>
                <w:bCs/>
                <w:sz w:val="18"/>
                <w:szCs w:val="18"/>
                <w:lang w:val="en-GB"/>
              </w:rPr>
            </w:pPr>
            <w:r w:rsidRPr="00F62BC8">
              <w:rPr>
                <w:bCs/>
                <w:sz w:val="18"/>
                <w:szCs w:val="18"/>
                <w:lang w:val="en-GB"/>
              </w:rPr>
              <w:t xml:space="preserve">Proper chain of custody and quality control procedures is established to ensure the reliability of </w:t>
            </w:r>
            <w:r w:rsidRPr="00F62BC8">
              <w:rPr>
                <w:bCs/>
                <w:sz w:val="18"/>
                <w:szCs w:val="18"/>
                <w:lang w:val="en-GB"/>
              </w:rPr>
              <w:lastRenderedPageBreak/>
              <w:t>sampling and analysis operations</w:t>
            </w:r>
          </w:p>
          <w:p w14:paraId="2AD8CEF3" w14:textId="77777777" w:rsidR="00E613E5" w:rsidRPr="00F62BC8" w:rsidRDefault="00E613E5" w:rsidP="00594F38">
            <w:pPr>
              <w:spacing w:after="120" w:line="240" w:lineRule="auto"/>
              <w:rPr>
                <w:bCs/>
                <w:sz w:val="18"/>
                <w:szCs w:val="18"/>
                <w:highlight w:val="cyan"/>
                <w:lang w:val="en-GB"/>
              </w:rPr>
            </w:pPr>
            <w:r w:rsidRPr="00F62BC8">
              <w:rPr>
                <w:bCs/>
                <w:sz w:val="18"/>
                <w:szCs w:val="18"/>
                <w:highlight w:val="cyan"/>
                <w:lang w:val="en-GB"/>
              </w:rPr>
              <w:t xml:space="preserve"> </w:t>
            </w:r>
          </w:p>
        </w:tc>
      </w:tr>
      <w:tr w:rsidR="00E613E5" w:rsidRPr="00F62BC8" w14:paraId="719F255F" w14:textId="77777777" w:rsidTr="00E613E5">
        <w:trPr>
          <w:trHeight w:val="377"/>
        </w:trPr>
        <w:tc>
          <w:tcPr>
            <w:tcW w:w="2093" w:type="dxa"/>
            <w:shd w:val="pct12" w:color="auto" w:fill="auto"/>
          </w:tcPr>
          <w:p w14:paraId="31E04843" w14:textId="77777777" w:rsidR="00E613E5" w:rsidRPr="00F62BC8" w:rsidRDefault="00E613E5" w:rsidP="00594F38">
            <w:pPr>
              <w:spacing w:after="120" w:line="240" w:lineRule="auto"/>
              <w:rPr>
                <w:b/>
                <w:bCs/>
                <w:sz w:val="18"/>
                <w:szCs w:val="18"/>
                <w:lang w:val="en-GB"/>
              </w:rPr>
            </w:pPr>
          </w:p>
        </w:tc>
        <w:tc>
          <w:tcPr>
            <w:tcW w:w="2302" w:type="dxa"/>
          </w:tcPr>
          <w:p w14:paraId="0441013E" w14:textId="0B9BDFAA" w:rsidR="00E613E5" w:rsidRPr="00F62BC8" w:rsidRDefault="00F2437E" w:rsidP="00594F38">
            <w:pPr>
              <w:autoSpaceDE w:val="0"/>
              <w:autoSpaceDN w:val="0"/>
              <w:adjustRightInd w:val="0"/>
              <w:spacing w:after="120" w:line="240" w:lineRule="auto"/>
              <w:rPr>
                <w:bCs/>
                <w:i/>
                <w:sz w:val="18"/>
                <w:szCs w:val="18"/>
                <w:highlight w:val="cyan"/>
                <w:lang w:val="en-GB"/>
              </w:rPr>
            </w:pPr>
            <w:r w:rsidRPr="00F62BC8">
              <w:rPr>
                <w:bCs/>
                <w:sz w:val="18"/>
                <w:szCs w:val="18"/>
                <w:lang w:val="en-GB"/>
              </w:rPr>
              <w:t xml:space="preserve">Number of </w:t>
            </w:r>
            <w:r w:rsidR="00963342" w:rsidRPr="00F62BC8">
              <w:rPr>
                <w:bCs/>
                <w:sz w:val="18"/>
                <w:szCs w:val="18"/>
                <w:lang w:val="en-GB"/>
              </w:rPr>
              <w:t xml:space="preserve">PCB owner phase-out plans and </w:t>
            </w:r>
            <w:r w:rsidRPr="00F62BC8">
              <w:rPr>
                <w:bCs/>
                <w:sz w:val="18"/>
                <w:szCs w:val="18"/>
                <w:lang w:val="en-GB"/>
              </w:rPr>
              <w:t>N</w:t>
            </w:r>
            <w:r w:rsidR="00963342" w:rsidRPr="00F62BC8">
              <w:rPr>
                <w:bCs/>
                <w:sz w:val="18"/>
                <w:szCs w:val="18"/>
                <w:lang w:val="en-GB"/>
              </w:rPr>
              <w:t xml:space="preserve">ational </w:t>
            </w:r>
            <w:r w:rsidR="00E613E5" w:rsidRPr="00F62BC8">
              <w:rPr>
                <w:bCs/>
                <w:sz w:val="18"/>
                <w:szCs w:val="18"/>
                <w:lang w:val="en-GB"/>
              </w:rPr>
              <w:t xml:space="preserve">PCB management plan </w:t>
            </w:r>
            <w:r w:rsidR="00963342" w:rsidRPr="00F62BC8">
              <w:rPr>
                <w:bCs/>
                <w:sz w:val="18"/>
                <w:szCs w:val="18"/>
                <w:lang w:val="en-GB"/>
              </w:rPr>
              <w:t>are</w:t>
            </w:r>
            <w:r w:rsidR="00E613E5" w:rsidRPr="00F62BC8">
              <w:rPr>
                <w:bCs/>
                <w:sz w:val="18"/>
                <w:szCs w:val="18"/>
                <w:lang w:val="en-GB"/>
              </w:rPr>
              <w:t xml:space="preserve"> drafted and approved</w:t>
            </w:r>
          </w:p>
        </w:tc>
        <w:tc>
          <w:tcPr>
            <w:tcW w:w="2012" w:type="dxa"/>
          </w:tcPr>
          <w:p w14:paraId="4CD96544" w14:textId="3FB2C914" w:rsidR="00E613E5" w:rsidRPr="00F62BC8" w:rsidRDefault="00F2437E" w:rsidP="00594F38">
            <w:pPr>
              <w:autoSpaceDE w:val="0"/>
              <w:autoSpaceDN w:val="0"/>
              <w:adjustRightInd w:val="0"/>
              <w:spacing w:after="120" w:line="240" w:lineRule="auto"/>
              <w:rPr>
                <w:bCs/>
                <w:sz w:val="18"/>
                <w:szCs w:val="18"/>
                <w:lang w:val="en-GB"/>
              </w:rPr>
            </w:pPr>
            <w:r w:rsidRPr="00F62BC8">
              <w:rPr>
                <w:bCs/>
                <w:sz w:val="18"/>
                <w:szCs w:val="18"/>
                <w:lang w:val="en-GB"/>
              </w:rPr>
              <w:t>PCB owner phase-out plans are not available (from all of the NERSA-</w:t>
            </w:r>
            <w:r w:rsidR="001B79A3" w:rsidRPr="00F62BC8">
              <w:rPr>
                <w:bCs/>
                <w:sz w:val="18"/>
                <w:szCs w:val="18"/>
                <w:lang w:val="en-GB"/>
              </w:rPr>
              <w:t>licensed</w:t>
            </w:r>
            <w:r w:rsidRPr="00F62BC8">
              <w:rPr>
                <w:bCs/>
                <w:sz w:val="18"/>
                <w:szCs w:val="18"/>
                <w:lang w:val="en-GB"/>
              </w:rPr>
              <w:t xml:space="preserve"> municipalities) and n</w:t>
            </w:r>
            <w:r w:rsidR="00E613E5" w:rsidRPr="00F62BC8">
              <w:rPr>
                <w:bCs/>
                <w:sz w:val="18"/>
                <w:szCs w:val="18"/>
                <w:lang w:val="en-GB"/>
              </w:rPr>
              <w:t xml:space="preserve">o </w:t>
            </w:r>
            <w:r w:rsidRPr="00F62BC8">
              <w:rPr>
                <w:bCs/>
                <w:sz w:val="18"/>
                <w:szCs w:val="18"/>
                <w:lang w:val="en-GB"/>
              </w:rPr>
              <w:t>N</w:t>
            </w:r>
            <w:r w:rsidR="00E613E5" w:rsidRPr="00F62BC8">
              <w:rPr>
                <w:bCs/>
                <w:sz w:val="18"/>
                <w:szCs w:val="18"/>
                <w:lang w:val="en-GB"/>
              </w:rPr>
              <w:t>ational PCB management plan available to guide action on addressing PCB matters in the country</w:t>
            </w:r>
          </w:p>
          <w:p w14:paraId="4B0EAEF4" w14:textId="5123CBDA" w:rsidR="00E613E5" w:rsidRPr="00F62BC8" w:rsidRDefault="00E613E5" w:rsidP="00594F38">
            <w:pPr>
              <w:autoSpaceDE w:val="0"/>
              <w:autoSpaceDN w:val="0"/>
              <w:adjustRightInd w:val="0"/>
              <w:spacing w:after="120" w:line="240" w:lineRule="auto"/>
              <w:rPr>
                <w:bCs/>
                <w:i/>
                <w:sz w:val="18"/>
                <w:szCs w:val="18"/>
                <w:highlight w:val="cyan"/>
                <w:lang w:val="en-GB"/>
              </w:rPr>
            </w:pPr>
          </w:p>
        </w:tc>
        <w:tc>
          <w:tcPr>
            <w:tcW w:w="2013" w:type="dxa"/>
          </w:tcPr>
          <w:p w14:paraId="44AC40CE" w14:textId="77777777" w:rsidR="00F2437E" w:rsidRPr="00F62BC8" w:rsidRDefault="00F2437E" w:rsidP="00594F38">
            <w:pPr>
              <w:autoSpaceDE w:val="0"/>
              <w:autoSpaceDN w:val="0"/>
              <w:adjustRightInd w:val="0"/>
              <w:spacing w:after="120" w:line="240" w:lineRule="auto"/>
              <w:rPr>
                <w:bCs/>
                <w:sz w:val="18"/>
                <w:szCs w:val="18"/>
                <w:lang w:val="en-GB"/>
              </w:rPr>
            </w:pPr>
            <w:r w:rsidRPr="00F62BC8">
              <w:rPr>
                <w:bCs/>
                <w:sz w:val="18"/>
                <w:szCs w:val="18"/>
                <w:lang w:val="en-GB"/>
              </w:rPr>
              <w:t>PCB owner phase-out plans drafted</w:t>
            </w:r>
          </w:p>
          <w:p w14:paraId="0D5AAAE6" w14:textId="2E38085F" w:rsidR="00E613E5" w:rsidRPr="00F62BC8" w:rsidRDefault="00E613E5" w:rsidP="00594F38">
            <w:pPr>
              <w:autoSpaceDE w:val="0"/>
              <w:autoSpaceDN w:val="0"/>
              <w:adjustRightInd w:val="0"/>
              <w:spacing w:after="120" w:line="240" w:lineRule="auto"/>
              <w:rPr>
                <w:bCs/>
                <w:sz w:val="18"/>
                <w:szCs w:val="18"/>
                <w:lang w:val="en-GB"/>
              </w:rPr>
            </w:pPr>
            <w:r w:rsidRPr="00F62BC8">
              <w:rPr>
                <w:bCs/>
                <w:sz w:val="18"/>
                <w:szCs w:val="18"/>
                <w:lang w:val="en-GB"/>
              </w:rPr>
              <w:t xml:space="preserve">National PCB </w:t>
            </w:r>
            <w:r w:rsidR="00594F38" w:rsidRPr="00F62BC8">
              <w:rPr>
                <w:bCs/>
                <w:sz w:val="18"/>
                <w:szCs w:val="18"/>
                <w:lang w:val="en-GB"/>
              </w:rPr>
              <w:t>m</w:t>
            </w:r>
            <w:r w:rsidRPr="00F62BC8">
              <w:rPr>
                <w:bCs/>
                <w:sz w:val="18"/>
                <w:szCs w:val="18"/>
                <w:lang w:val="en-GB"/>
              </w:rPr>
              <w:t>anagement plan drafted</w:t>
            </w:r>
          </w:p>
          <w:p w14:paraId="6A5AEE60" w14:textId="77777777" w:rsidR="00E613E5" w:rsidRPr="00F62BC8" w:rsidRDefault="00E613E5" w:rsidP="00594F38">
            <w:pPr>
              <w:autoSpaceDE w:val="0"/>
              <w:autoSpaceDN w:val="0"/>
              <w:adjustRightInd w:val="0"/>
              <w:spacing w:after="120" w:line="240" w:lineRule="auto"/>
              <w:rPr>
                <w:bCs/>
                <w:sz w:val="18"/>
                <w:szCs w:val="18"/>
                <w:lang w:val="en-GB"/>
              </w:rPr>
            </w:pPr>
            <w:r w:rsidRPr="00F62BC8">
              <w:rPr>
                <w:bCs/>
                <w:sz w:val="18"/>
                <w:szCs w:val="18"/>
                <w:lang w:val="en-GB"/>
              </w:rPr>
              <w:t>First update of the National PCB management plan at midterm based on inventory data</w:t>
            </w:r>
          </w:p>
          <w:p w14:paraId="3A230230" w14:textId="56B5D7C1" w:rsidR="00E613E5" w:rsidRPr="00F62BC8" w:rsidRDefault="00E613E5" w:rsidP="00594F38">
            <w:pPr>
              <w:autoSpaceDE w:val="0"/>
              <w:autoSpaceDN w:val="0"/>
              <w:adjustRightInd w:val="0"/>
              <w:spacing w:after="120" w:line="240" w:lineRule="auto"/>
              <w:rPr>
                <w:bCs/>
                <w:sz w:val="18"/>
                <w:szCs w:val="18"/>
                <w:lang w:val="en-GB"/>
              </w:rPr>
            </w:pPr>
            <w:r w:rsidRPr="00F62BC8">
              <w:rPr>
                <w:bCs/>
                <w:sz w:val="18"/>
                <w:szCs w:val="18"/>
                <w:lang w:val="en-GB"/>
              </w:rPr>
              <w:t xml:space="preserve">At least </w:t>
            </w:r>
            <w:r w:rsidR="00F2437E" w:rsidRPr="00F62BC8">
              <w:rPr>
                <w:bCs/>
                <w:sz w:val="18"/>
                <w:szCs w:val="18"/>
                <w:lang w:val="en-GB"/>
              </w:rPr>
              <w:t>three</w:t>
            </w:r>
            <w:r w:rsidRPr="00F62BC8">
              <w:rPr>
                <w:bCs/>
                <w:sz w:val="18"/>
                <w:szCs w:val="18"/>
                <w:lang w:val="en-GB"/>
              </w:rPr>
              <w:t xml:space="preserve"> contaminated sites management plans developed</w:t>
            </w:r>
          </w:p>
          <w:p w14:paraId="6C17C067" w14:textId="77777777" w:rsidR="00E613E5" w:rsidRPr="00F62BC8" w:rsidRDefault="00E613E5" w:rsidP="00594F38">
            <w:pPr>
              <w:spacing w:after="120" w:line="240" w:lineRule="auto"/>
              <w:rPr>
                <w:bCs/>
                <w:sz w:val="18"/>
                <w:szCs w:val="18"/>
                <w:highlight w:val="cyan"/>
                <w:lang w:val="en-GB"/>
              </w:rPr>
            </w:pPr>
          </w:p>
          <w:p w14:paraId="663D2EDE" w14:textId="77777777" w:rsidR="00E613E5" w:rsidRPr="00F62BC8" w:rsidRDefault="00E613E5" w:rsidP="00594F38">
            <w:pPr>
              <w:spacing w:after="120" w:line="240" w:lineRule="auto"/>
              <w:rPr>
                <w:bCs/>
                <w:sz w:val="18"/>
                <w:szCs w:val="18"/>
                <w:highlight w:val="cyan"/>
                <w:lang w:val="en-GB"/>
              </w:rPr>
            </w:pPr>
          </w:p>
        </w:tc>
        <w:tc>
          <w:tcPr>
            <w:tcW w:w="2013" w:type="dxa"/>
          </w:tcPr>
          <w:p w14:paraId="2A095C64" w14:textId="04C3C197" w:rsidR="00F2437E" w:rsidRPr="00F62BC8" w:rsidRDefault="00F2437E" w:rsidP="00594F38">
            <w:pPr>
              <w:autoSpaceDE w:val="0"/>
              <w:autoSpaceDN w:val="0"/>
              <w:adjustRightInd w:val="0"/>
              <w:spacing w:after="120" w:line="240" w:lineRule="auto"/>
              <w:rPr>
                <w:bCs/>
                <w:sz w:val="18"/>
                <w:szCs w:val="18"/>
                <w:lang w:val="en-GB"/>
              </w:rPr>
            </w:pPr>
            <w:r w:rsidRPr="00F62BC8">
              <w:rPr>
                <w:bCs/>
                <w:sz w:val="18"/>
                <w:szCs w:val="18"/>
                <w:lang w:val="en-GB"/>
              </w:rPr>
              <w:t>PCB owner phase-out plans reviewed and adopted</w:t>
            </w:r>
          </w:p>
          <w:p w14:paraId="543BF9CD" w14:textId="77777777" w:rsidR="00E613E5" w:rsidRPr="00F62BC8" w:rsidRDefault="00E613E5" w:rsidP="00594F38">
            <w:pPr>
              <w:autoSpaceDE w:val="0"/>
              <w:autoSpaceDN w:val="0"/>
              <w:adjustRightInd w:val="0"/>
              <w:spacing w:after="120" w:line="240" w:lineRule="auto"/>
              <w:rPr>
                <w:bCs/>
                <w:sz w:val="18"/>
                <w:szCs w:val="18"/>
                <w:lang w:val="en-GB"/>
              </w:rPr>
            </w:pPr>
            <w:r w:rsidRPr="00F62BC8">
              <w:rPr>
                <w:bCs/>
                <w:sz w:val="18"/>
                <w:szCs w:val="18"/>
                <w:lang w:val="en-GB"/>
              </w:rPr>
              <w:t>National PCB management plan reviewed and adopted</w:t>
            </w:r>
          </w:p>
          <w:p w14:paraId="1BEB10AE" w14:textId="6CA38536" w:rsidR="00E613E5" w:rsidRPr="00F62BC8" w:rsidRDefault="00E613E5" w:rsidP="00594F38">
            <w:pPr>
              <w:autoSpaceDE w:val="0"/>
              <w:autoSpaceDN w:val="0"/>
              <w:adjustRightInd w:val="0"/>
              <w:spacing w:after="120" w:line="240" w:lineRule="auto"/>
              <w:rPr>
                <w:bCs/>
                <w:sz w:val="18"/>
                <w:szCs w:val="18"/>
                <w:lang w:val="en-GB"/>
              </w:rPr>
            </w:pPr>
            <w:r w:rsidRPr="00F62BC8">
              <w:rPr>
                <w:bCs/>
                <w:sz w:val="18"/>
                <w:szCs w:val="18"/>
                <w:lang w:val="en-GB"/>
              </w:rPr>
              <w:t xml:space="preserve">Second update of the National PCB </w:t>
            </w:r>
            <w:r w:rsidR="00F2437E" w:rsidRPr="00F62BC8">
              <w:rPr>
                <w:bCs/>
                <w:sz w:val="18"/>
                <w:szCs w:val="18"/>
                <w:lang w:val="en-GB"/>
              </w:rPr>
              <w:t>m</w:t>
            </w:r>
            <w:r w:rsidRPr="00F62BC8">
              <w:rPr>
                <w:bCs/>
                <w:sz w:val="18"/>
                <w:szCs w:val="18"/>
                <w:lang w:val="en-GB"/>
              </w:rPr>
              <w:t xml:space="preserve">anagement </w:t>
            </w:r>
            <w:r w:rsidR="00F2437E" w:rsidRPr="00F62BC8">
              <w:rPr>
                <w:bCs/>
                <w:sz w:val="18"/>
                <w:szCs w:val="18"/>
                <w:lang w:val="en-GB"/>
              </w:rPr>
              <w:t>p</w:t>
            </w:r>
            <w:r w:rsidRPr="00F62BC8">
              <w:rPr>
                <w:bCs/>
                <w:sz w:val="18"/>
                <w:szCs w:val="18"/>
                <w:lang w:val="en-GB"/>
              </w:rPr>
              <w:t>lan based on updated inventory data</w:t>
            </w:r>
          </w:p>
          <w:p w14:paraId="23EBA992" w14:textId="77777777" w:rsidR="00E613E5" w:rsidRPr="00F62BC8" w:rsidRDefault="00E613E5" w:rsidP="00594F38">
            <w:pPr>
              <w:spacing w:after="120" w:line="240" w:lineRule="auto"/>
              <w:rPr>
                <w:bCs/>
                <w:sz w:val="18"/>
                <w:szCs w:val="18"/>
                <w:highlight w:val="cyan"/>
                <w:lang w:val="en-GB"/>
              </w:rPr>
            </w:pPr>
          </w:p>
          <w:p w14:paraId="22D50F05" w14:textId="77777777" w:rsidR="00E613E5" w:rsidRPr="00F62BC8" w:rsidRDefault="00E613E5" w:rsidP="00594F38">
            <w:pPr>
              <w:spacing w:after="120" w:line="240" w:lineRule="auto"/>
              <w:rPr>
                <w:bCs/>
                <w:sz w:val="18"/>
                <w:szCs w:val="18"/>
                <w:highlight w:val="cyan"/>
                <w:lang w:val="en-GB"/>
              </w:rPr>
            </w:pPr>
          </w:p>
        </w:tc>
        <w:tc>
          <w:tcPr>
            <w:tcW w:w="2013" w:type="dxa"/>
          </w:tcPr>
          <w:p w14:paraId="3F03F140" w14:textId="06A204DB" w:rsidR="00F10AFB" w:rsidRPr="00F62BC8" w:rsidRDefault="00F10AFB" w:rsidP="00594F38">
            <w:pPr>
              <w:spacing w:after="120" w:line="240" w:lineRule="auto"/>
              <w:rPr>
                <w:bCs/>
                <w:sz w:val="18"/>
                <w:szCs w:val="18"/>
                <w:lang w:val="en-GB"/>
              </w:rPr>
            </w:pPr>
            <w:r w:rsidRPr="00F62BC8">
              <w:rPr>
                <w:bCs/>
                <w:sz w:val="18"/>
                <w:szCs w:val="18"/>
                <w:lang w:val="en-GB"/>
              </w:rPr>
              <w:t>PCB phase-out plans</w:t>
            </w:r>
          </w:p>
          <w:p w14:paraId="18E82DB7" w14:textId="77777777" w:rsidR="00F10AFB" w:rsidRPr="00F62BC8" w:rsidRDefault="00F10AFB" w:rsidP="00F10AFB">
            <w:pPr>
              <w:spacing w:after="120" w:line="240" w:lineRule="auto"/>
              <w:rPr>
                <w:bCs/>
                <w:sz w:val="18"/>
                <w:szCs w:val="18"/>
                <w:lang w:val="en-GB"/>
              </w:rPr>
            </w:pPr>
            <w:r w:rsidRPr="00F62BC8">
              <w:rPr>
                <w:bCs/>
                <w:sz w:val="18"/>
                <w:szCs w:val="18"/>
                <w:lang w:val="en-GB"/>
              </w:rPr>
              <w:t>PCB tracking and record keeping system</w:t>
            </w:r>
          </w:p>
          <w:p w14:paraId="6AB7F584" w14:textId="40B0A5A7" w:rsidR="00E613E5" w:rsidRPr="00F62BC8" w:rsidRDefault="00F10AFB" w:rsidP="00594F38">
            <w:pPr>
              <w:spacing w:after="120" w:line="240" w:lineRule="auto"/>
              <w:rPr>
                <w:bCs/>
                <w:sz w:val="18"/>
                <w:szCs w:val="18"/>
                <w:highlight w:val="cyan"/>
                <w:lang w:val="en-GB"/>
              </w:rPr>
            </w:pPr>
            <w:r w:rsidRPr="00F62BC8">
              <w:rPr>
                <w:bCs/>
                <w:sz w:val="18"/>
                <w:szCs w:val="18"/>
                <w:lang w:val="en-GB"/>
              </w:rPr>
              <w:t>National PCB management plan</w:t>
            </w:r>
          </w:p>
        </w:tc>
        <w:tc>
          <w:tcPr>
            <w:tcW w:w="2013" w:type="dxa"/>
          </w:tcPr>
          <w:p w14:paraId="62AE0982" w14:textId="1DEB644C" w:rsidR="00E613E5" w:rsidRPr="00F62BC8" w:rsidRDefault="007F6590" w:rsidP="00594F38">
            <w:pPr>
              <w:spacing w:after="120" w:line="240" w:lineRule="auto"/>
              <w:rPr>
                <w:bCs/>
                <w:sz w:val="18"/>
                <w:szCs w:val="18"/>
                <w:lang w:val="en-GB"/>
              </w:rPr>
            </w:pPr>
            <w:r w:rsidRPr="00F62BC8">
              <w:rPr>
                <w:bCs/>
                <w:sz w:val="18"/>
                <w:szCs w:val="18"/>
                <w:lang w:val="en-GB"/>
              </w:rPr>
              <w:t>Information, Education</w:t>
            </w:r>
            <w:r w:rsidR="008A4A83" w:rsidRPr="00F62BC8">
              <w:rPr>
                <w:bCs/>
                <w:sz w:val="18"/>
                <w:szCs w:val="18"/>
                <w:lang w:val="en-GB"/>
              </w:rPr>
              <w:t xml:space="preserve">, and Communication (IEC) Strategy </w:t>
            </w:r>
            <w:r w:rsidR="00E613E5" w:rsidRPr="00F62BC8">
              <w:rPr>
                <w:bCs/>
                <w:sz w:val="18"/>
                <w:szCs w:val="18"/>
                <w:lang w:val="en-GB"/>
              </w:rPr>
              <w:t>on national PCB-related effort (</w:t>
            </w:r>
            <w:r w:rsidR="008A4A83" w:rsidRPr="00F62BC8">
              <w:rPr>
                <w:bCs/>
                <w:sz w:val="18"/>
                <w:szCs w:val="18"/>
                <w:lang w:val="en-GB"/>
              </w:rPr>
              <w:t>South Africa PCB Regulations, SANS:290</w:t>
            </w:r>
            <w:r w:rsidR="00E613E5" w:rsidRPr="00F62BC8">
              <w:rPr>
                <w:bCs/>
                <w:sz w:val="18"/>
                <w:szCs w:val="18"/>
                <w:lang w:val="en-GB"/>
              </w:rPr>
              <w:t>, PCB equipment inventory and phase-out/ disposal/decontamination) is in place and implemented to ensure better support from PCB equipment/waste owners and other stakeholders</w:t>
            </w:r>
          </w:p>
          <w:p w14:paraId="49AFA022" w14:textId="74D63DD6" w:rsidR="00E613E5" w:rsidRPr="00F62BC8" w:rsidRDefault="00E613E5" w:rsidP="00594F38">
            <w:pPr>
              <w:spacing w:after="120" w:line="240" w:lineRule="auto"/>
              <w:rPr>
                <w:bCs/>
                <w:sz w:val="18"/>
                <w:szCs w:val="18"/>
                <w:highlight w:val="cyan"/>
                <w:lang w:val="en-GB"/>
              </w:rPr>
            </w:pPr>
            <w:r w:rsidRPr="00F62BC8">
              <w:rPr>
                <w:bCs/>
                <w:sz w:val="18"/>
                <w:szCs w:val="18"/>
                <w:lang w:val="en-GB"/>
              </w:rPr>
              <w:t>A fruitful cooperation among project staff, government, and key stakeholders on technical, legal, and financial matter</w:t>
            </w:r>
            <w:r w:rsidR="00B41109" w:rsidRPr="00F62BC8">
              <w:rPr>
                <w:bCs/>
                <w:sz w:val="18"/>
                <w:szCs w:val="18"/>
                <w:lang w:val="en-GB"/>
              </w:rPr>
              <w:t>s</w:t>
            </w:r>
            <w:r w:rsidRPr="00F62BC8">
              <w:rPr>
                <w:bCs/>
                <w:sz w:val="18"/>
                <w:szCs w:val="18"/>
                <w:lang w:val="en-GB"/>
              </w:rPr>
              <w:t xml:space="preserve"> is ensured so that the </w:t>
            </w:r>
            <w:r w:rsidR="00B41109" w:rsidRPr="00F62BC8">
              <w:rPr>
                <w:bCs/>
                <w:sz w:val="18"/>
                <w:szCs w:val="18"/>
                <w:lang w:val="en-GB"/>
              </w:rPr>
              <w:t xml:space="preserve">National </w:t>
            </w:r>
            <w:r w:rsidRPr="00F62BC8">
              <w:rPr>
                <w:bCs/>
                <w:sz w:val="18"/>
                <w:szCs w:val="18"/>
                <w:lang w:val="en-GB"/>
              </w:rPr>
              <w:t>PCB management plan is implementable and sustainable</w:t>
            </w:r>
          </w:p>
        </w:tc>
      </w:tr>
      <w:tr w:rsidR="00E613E5" w:rsidRPr="00F62BC8" w14:paraId="29EEB57F" w14:textId="77777777" w:rsidTr="00E613E5">
        <w:trPr>
          <w:trHeight w:val="377"/>
        </w:trPr>
        <w:tc>
          <w:tcPr>
            <w:tcW w:w="2093" w:type="dxa"/>
            <w:shd w:val="pct12" w:color="auto" w:fill="auto"/>
          </w:tcPr>
          <w:p w14:paraId="0169925F" w14:textId="1F3EEFD6" w:rsidR="00E613E5" w:rsidRPr="00F62BC8" w:rsidRDefault="00E613E5" w:rsidP="00594F38">
            <w:pPr>
              <w:spacing w:after="120" w:line="240" w:lineRule="auto"/>
              <w:rPr>
                <w:b/>
                <w:bCs/>
                <w:sz w:val="18"/>
                <w:szCs w:val="18"/>
                <w:highlight w:val="cyan"/>
                <w:lang w:val="en-GB"/>
              </w:rPr>
            </w:pPr>
          </w:p>
        </w:tc>
        <w:tc>
          <w:tcPr>
            <w:tcW w:w="2302" w:type="dxa"/>
          </w:tcPr>
          <w:p w14:paraId="4A20E681" w14:textId="76141CE4" w:rsidR="00E613E5" w:rsidRPr="00F62BC8" w:rsidRDefault="00E613E5" w:rsidP="00594F38">
            <w:pPr>
              <w:spacing w:after="120" w:line="240" w:lineRule="auto"/>
              <w:rPr>
                <w:bCs/>
                <w:sz w:val="18"/>
                <w:szCs w:val="18"/>
                <w:lang w:val="en-GB"/>
              </w:rPr>
            </w:pPr>
            <w:r w:rsidRPr="00F62BC8">
              <w:rPr>
                <w:bCs/>
                <w:sz w:val="18"/>
                <w:szCs w:val="18"/>
                <w:lang w:val="en-GB"/>
              </w:rPr>
              <w:t>Number of operators/</w:t>
            </w:r>
            <w:r w:rsidR="00A818DF" w:rsidRPr="00F62BC8">
              <w:rPr>
                <w:bCs/>
                <w:sz w:val="18"/>
                <w:szCs w:val="18"/>
                <w:lang w:val="en-GB"/>
              </w:rPr>
              <w:t xml:space="preserve"> </w:t>
            </w:r>
            <w:r w:rsidRPr="00F62BC8">
              <w:rPr>
                <w:bCs/>
                <w:sz w:val="18"/>
                <w:szCs w:val="18"/>
                <w:lang w:val="en-GB"/>
              </w:rPr>
              <w:t xml:space="preserve">technical staff in the electric </w:t>
            </w:r>
            <w:r w:rsidRPr="00F62BC8">
              <w:rPr>
                <w:bCs/>
                <w:sz w:val="18"/>
                <w:szCs w:val="18"/>
                <w:lang w:val="en-GB"/>
              </w:rPr>
              <w:lastRenderedPageBreak/>
              <w:t>sector</w:t>
            </w:r>
            <w:r w:rsidR="00A818DF" w:rsidRPr="00F62BC8">
              <w:rPr>
                <w:bCs/>
                <w:sz w:val="18"/>
                <w:szCs w:val="18"/>
                <w:lang w:val="en-GB"/>
              </w:rPr>
              <w:t>, DEA,</w:t>
            </w:r>
            <w:r w:rsidRPr="00F62BC8">
              <w:rPr>
                <w:bCs/>
                <w:sz w:val="18"/>
                <w:szCs w:val="18"/>
                <w:lang w:val="en-GB"/>
              </w:rPr>
              <w:t xml:space="preserve"> and </w:t>
            </w:r>
            <w:r w:rsidR="00A818DF" w:rsidRPr="00F62BC8">
              <w:rPr>
                <w:bCs/>
                <w:sz w:val="18"/>
                <w:szCs w:val="18"/>
                <w:lang w:val="en-GB"/>
              </w:rPr>
              <w:t>other stakeholders</w:t>
            </w:r>
            <w:r w:rsidR="00087D39">
              <w:rPr>
                <w:bCs/>
                <w:sz w:val="18"/>
                <w:szCs w:val="18"/>
                <w:lang w:val="en-GB"/>
              </w:rPr>
              <w:t xml:space="preserve"> t</w:t>
            </w:r>
            <w:r w:rsidRPr="00F62BC8">
              <w:rPr>
                <w:bCs/>
                <w:sz w:val="18"/>
                <w:szCs w:val="18"/>
                <w:lang w:val="en-GB"/>
              </w:rPr>
              <w:t>rained on and confident in practically applying the ESM system for PCBs</w:t>
            </w:r>
          </w:p>
          <w:p w14:paraId="6B37D235" w14:textId="77777777" w:rsidR="00E613E5" w:rsidRPr="00F62BC8" w:rsidRDefault="00E613E5" w:rsidP="00594F38">
            <w:pPr>
              <w:spacing w:after="120" w:line="240" w:lineRule="auto"/>
              <w:rPr>
                <w:bCs/>
                <w:sz w:val="18"/>
                <w:szCs w:val="18"/>
                <w:lang w:val="en-GB"/>
              </w:rPr>
            </w:pPr>
            <w:r w:rsidRPr="00F62BC8">
              <w:rPr>
                <w:bCs/>
                <w:sz w:val="18"/>
                <w:szCs w:val="18"/>
                <w:lang w:val="en-GB"/>
              </w:rPr>
              <w:t>Number of technical and procedural guidance documents compliant with Stockholm Convention and national regulations completed and endorsed</w:t>
            </w:r>
          </w:p>
          <w:p w14:paraId="57881D69" w14:textId="77777777" w:rsidR="00E613E5" w:rsidRPr="00F62BC8" w:rsidRDefault="00E613E5" w:rsidP="00594F38">
            <w:pPr>
              <w:spacing w:after="120" w:line="240" w:lineRule="auto"/>
              <w:rPr>
                <w:bCs/>
                <w:i/>
                <w:sz w:val="18"/>
                <w:szCs w:val="18"/>
                <w:highlight w:val="cyan"/>
                <w:lang w:val="en-GB"/>
              </w:rPr>
            </w:pPr>
          </w:p>
          <w:p w14:paraId="1BDD1D30" w14:textId="77777777" w:rsidR="00E613E5" w:rsidRPr="00F62BC8" w:rsidRDefault="00E613E5" w:rsidP="00594F38">
            <w:pPr>
              <w:spacing w:after="120" w:line="240" w:lineRule="auto"/>
              <w:rPr>
                <w:bCs/>
                <w:i/>
                <w:sz w:val="18"/>
                <w:szCs w:val="18"/>
                <w:highlight w:val="cyan"/>
                <w:lang w:val="en-GB"/>
              </w:rPr>
            </w:pPr>
          </w:p>
        </w:tc>
        <w:tc>
          <w:tcPr>
            <w:tcW w:w="2012" w:type="dxa"/>
          </w:tcPr>
          <w:p w14:paraId="0CB57E53" w14:textId="799AC34E" w:rsidR="00E613E5" w:rsidRPr="00F62BC8" w:rsidRDefault="00A818DF" w:rsidP="00594F38">
            <w:pPr>
              <w:spacing w:after="120" w:line="240" w:lineRule="auto"/>
              <w:rPr>
                <w:bCs/>
                <w:sz w:val="18"/>
                <w:szCs w:val="18"/>
                <w:lang w:val="en-GB"/>
              </w:rPr>
            </w:pPr>
            <w:r w:rsidRPr="00F62BC8">
              <w:rPr>
                <w:bCs/>
                <w:sz w:val="18"/>
                <w:szCs w:val="18"/>
                <w:lang w:val="en-GB"/>
              </w:rPr>
              <w:lastRenderedPageBreak/>
              <w:t>I</w:t>
            </w:r>
            <w:r w:rsidR="00E613E5" w:rsidRPr="00F62BC8">
              <w:rPr>
                <w:bCs/>
                <w:sz w:val="18"/>
                <w:szCs w:val="18"/>
                <w:lang w:val="en-GB"/>
              </w:rPr>
              <w:t xml:space="preserve">nsufficient technical level guidance materials </w:t>
            </w:r>
            <w:r w:rsidR="00E613E5" w:rsidRPr="00F62BC8">
              <w:rPr>
                <w:bCs/>
                <w:sz w:val="18"/>
                <w:szCs w:val="18"/>
                <w:lang w:val="en-GB"/>
              </w:rPr>
              <w:lastRenderedPageBreak/>
              <w:t>exist on ESM for PCB management</w:t>
            </w:r>
          </w:p>
          <w:p w14:paraId="29BBFF5C" w14:textId="54550617" w:rsidR="00E613E5" w:rsidRPr="00F62BC8" w:rsidRDefault="00A818DF" w:rsidP="00594F38">
            <w:pPr>
              <w:spacing w:after="120" w:line="240" w:lineRule="auto"/>
              <w:rPr>
                <w:bCs/>
                <w:sz w:val="18"/>
                <w:szCs w:val="18"/>
                <w:lang w:val="en-GB"/>
              </w:rPr>
            </w:pPr>
            <w:r w:rsidRPr="00F62BC8">
              <w:rPr>
                <w:bCs/>
                <w:sz w:val="18"/>
                <w:szCs w:val="18"/>
                <w:lang w:val="en-GB"/>
              </w:rPr>
              <w:t xml:space="preserve">Insufficient </w:t>
            </w:r>
            <w:r w:rsidR="00E613E5" w:rsidRPr="00F62BC8">
              <w:rPr>
                <w:bCs/>
                <w:sz w:val="18"/>
                <w:szCs w:val="18"/>
                <w:lang w:val="en-GB"/>
              </w:rPr>
              <w:t>training on ESM of PCBs delivered to operators/technical staff in the electric sector countrywide</w:t>
            </w:r>
          </w:p>
          <w:p w14:paraId="2C4031A8" w14:textId="77777777" w:rsidR="00E613E5" w:rsidRPr="00F62BC8" w:rsidRDefault="00E613E5" w:rsidP="00594F38">
            <w:pPr>
              <w:spacing w:after="120" w:line="240" w:lineRule="auto"/>
              <w:rPr>
                <w:bCs/>
                <w:sz w:val="18"/>
                <w:szCs w:val="18"/>
                <w:lang w:val="en-GB"/>
              </w:rPr>
            </w:pPr>
            <w:r w:rsidRPr="00F62BC8">
              <w:rPr>
                <w:bCs/>
                <w:sz w:val="18"/>
                <w:szCs w:val="18"/>
                <w:lang w:val="en-GB"/>
              </w:rPr>
              <w:t>Lack of awareness and technical knowledge about POPs in general and PCB issues in particular</w:t>
            </w:r>
          </w:p>
          <w:p w14:paraId="35BDCD94" w14:textId="77777777" w:rsidR="00E613E5" w:rsidRPr="00F62BC8" w:rsidRDefault="00E613E5" w:rsidP="00594F38">
            <w:pPr>
              <w:spacing w:after="120" w:line="240" w:lineRule="auto"/>
              <w:rPr>
                <w:bCs/>
                <w:sz w:val="18"/>
                <w:szCs w:val="18"/>
                <w:highlight w:val="cyan"/>
                <w:lang w:val="en-GB"/>
              </w:rPr>
            </w:pPr>
          </w:p>
          <w:p w14:paraId="4D846E8C" w14:textId="77777777" w:rsidR="00E613E5" w:rsidRPr="00F62BC8" w:rsidRDefault="00E613E5" w:rsidP="00594F38">
            <w:pPr>
              <w:spacing w:after="120" w:line="240" w:lineRule="auto"/>
              <w:rPr>
                <w:b/>
                <w:bCs/>
                <w:sz w:val="18"/>
                <w:szCs w:val="18"/>
                <w:highlight w:val="cyan"/>
                <w:lang w:val="en-GB"/>
              </w:rPr>
            </w:pPr>
          </w:p>
        </w:tc>
        <w:tc>
          <w:tcPr>
            <w:tcW w:w="2013" w:type="dxa"/>
          </w:tcPr>
          <w:p w14:paraId="56BBED7A" w14:textId="66542A23" w:rsidR="007D6B4A" w:rsidRPr="00F62BC8" w:rsidRDefault="00E613E5" w:rsidP="00594F38">
            <w:pPr>
              <w:spacing w:after="120" w:line="240" w:lineRule="auto"/>
              <w:rPr>
                <w:bCs/>
                <w:sz w:val="18"/>
                <w:szCs w:val="18"/>
                <w:lang w:val="en-GB"/>
              </w:rPr>
            </w:pPr>
            <w:r w:rsidRPr="00F62BC8">
              <w:rPr>
                <w:bCs/>
                <w:sz w:val="18"/>
                <w:szCs w:val="18"/>
                <w:lang w:val="en-GB"/>
              </w:rPr>
              <w:lastRenderedPageBreak/>
              <w:t xml:space="preserve">Guidance drafted for </w:t>
            </w:r>
            <w:r w:rsidR="007D6B4A" w:rsidRPr="00F62BC8">
              <w:rPr>
                <w:bCs/>
                <w:sz w:val="18"/>
                <w:szCs w:val="18"/>
                <w:lang w:val="en-GB"/>
              </w:rPr>
              <w:t xml:space="preserve">sampling of electrical </w:t>
            </w:r>
            <w:r w:rsidR="007D6B4A" w:rsidRPr="00F62BC8">
              <w:rPr>
                <w:bCs/>
                <w:sz w:val="18"/>
                <w:szCs w:val="18"/>
                <w:lang w:val="en-GB"/>
              </w:rPr>
              <w:lastRenderedPageBreak/>
              <w:t>equipment; use of screening and analytical tools and devices for PCBs; PCB labelling criteria and standards; collection; safe packaging; transportation; storage procedures and technical specifications for storage facilities; international shipment procedures, where applicable</w:t>
            </w:r>
            <w:r w:rsidRPr="00F62BC8">
              <w:rPr>
                <w:bCs/>
                <w:sz w:val="18"/>
                <w:szCs w:val="18"/>
                <w:lang w:val="en-GB"/>
              </w:rPr>
              <w:t xml:space="preserve"> </w:t>
            </w:r>
            <w:r w:rsidR="007D6B4A" w:rsidRPr="00F62BC8">
              <w:rPr>
                <w:bCs/>
                <w:sz w:val="18"/>
                <w:szCs w:val="18"/>
                <w:lang w:val="en-GB"/>
              </w:rPr>
              <w:t xml:space="preserve">and </w:t>
            </w:r>
            <w:r w:rsidRPr="00F62BC8">
              <w:rPr>
                <w:bCs/>
                <w:sz w:val="18"/>
                <w:szCs w:val="18"/>
                <w:lang w:val="en-GB"/>
              </w:rPr>
              <w:t xml:space="preserve">discussed in </w:t>
            </w:r>
            <w:r w:rsidR="009D2541" w:rsidRPr="00F62BC8">
              <w:rPr>
                <w:bCs/>
                <w:sz w:val="18"/>
                <w:szCs w:val="18"/>
                <w:lang w:val="en-GB"/>
              </w:rPr>
              <w:t>4</w:t>
            </w:r>
            <w:r w:rsidRPr="00F62BC8">
              <w:rPr>
                <w:bCs/>
                <w:sz w:val="18"/>
                <w:szCs w:val="18"/>
                <w:lang w:val="en-GB"/>
              </w:rPr>
              <w:t xml:space="preserve"> dedicated workshops</w:t>
            </w:r>
          </w:p>
          <w:p w14:paraId="302B45ED" w14:textId="74BFE433" w:rsidR="00E613E5" w:rsidRPr="00F62BC8" w:rsidRDefault="00E613E5" w:rsidP="00594F38">
            <w:pPr>
              <w:spacing w:after="120" w:line="240" w:lineRule="auto"/>
              <w:rPr>
                <w:bCs/>
                <w:sz w:val="18"/>
                <w:szCs w:val="18"/>
                <w:lang w:val="en-GB"/>
              </w:rPr>
            </w:pPr>
            <w:r w:rsidRPr="00F62BC8">
              <w:rPr>
                <w:bCs/>
                <w:sz w:val="18"/>
                <w:szCs w:val="18"/>
                <w:lang w:val="en-GB"/>
              </w:rPr>
              <w:t xml:space="preserve">Using the guidance material, at least </w:t>
            </w:r>
            <w:r w:rsidR="00EA383B" w:rsidRPr="00F62BC8">
              <w:rPr>
                <w:bCs/>
                <w:sz w:val="18"/>
                <w:szCs w:val="18"/>
                <w:lang w:val="en-GB"/>
              </w:rPr>
              <w:t xml:space="preserve">20 </w:t>
            </w:r>
            <w:r w:rsidRPr="00F62BC8">
              <w:rPr>
                <w:bCs/>
                <w:sz w:val="18"/>
                <w:szCs w:val="18"/>
                <w:lang w:val="en-GB"/>
              </w:rPr>
              <w:t xml:space="preserve">training sessions </w:t>
            </w:r>
            <w:r w:rsidR="004134A0" w:rsidRPr="00F62BC8">
              <w:rPr>
                <w:bCs/>
                <w:sz w:val="18"/>
                <w:szCs w:val="18"/>
                <w:lang w:val="en-GB"/>
              </w:rPr>
              <w:t xml:space="preserve">held </w:t>
            </w:r>
            <w:r w:rsidRPr="00F62BC8">
              <w:rPr>
                <w:bCs/>
                <w:sz w:val="18"/>
                <w:szCs w:val="18"/>
                <w:lang w:val="en-GB"/>
              </w:rPr>
              <w:t xml:space="preserve">covering </w:t>
            </w:r>
            <w:r w:rsidR="00EA383B" w:rsidRPr="00F62BC8">
              <w:rPr>
                <w:bCs/>
                <w:sz w:val="18"/>
                <w:szCs w:val="18"/>
                <w:lang w:val="en-GB"/>
              </w:rPr>
              <w:t>6</w:t>
            </w:r>
            <w:r w:rsidR="004134A0" w:rsidRPr="00F62BC8">
              <w:rPr>
                <w:bCs/>
                <w:sz w:val="18"/>
                <w:szCs w:val="18"/>
                <w:lang w:val="en-GB"/>
              </w:rPr>
              <w:t>0</w:t>
            </w:r>
            <w:r w:rsidRPr="00F62BC8">
              <w:rPr>
                <w:bCs/>
                <w:sz w:val="18"/>
                <w:szCs w:val="18"/>
                <w:lang w:val="en-GB"/>
              </w:rPr>
              <w:t>0 operators/technical staff of the electric sector implemented</w:t>
            </w:r>
          </w:p>
          <w:p w14:paraId="4E32DDB9" w14:textId="00A2675A" w:rsidR="004134A0" w:rsidRPr="00F62BC8" w:rsidRDefault="00EA383B" w:rsidP="00594F38">
            <w:pPr>
              <w:spacing w:after="120" w:line="240" w:lineRule="auto"/>
              <w:rPr>
                <w:bCs/>
                <w:sz w:val="18"/>
                <w:szCs w:val="18"/>
                <w:lang w:val="en-GB"/>
              </w:rPr>
            </w:pPr>
            <w:r w:rsidRPr="00F62BC8">
              <w:rPr>
                <w:bCs/>
                <w:sz w:val="18"/>
                <w:szCs w:val="18"/>
                <w:lang w:val="en-GB"/>
              </w:rPr>
              <w:t xml:space="preserve">20 </w:t>
            </w:r>
            <w:r w:rsidR="004134A0" w:rsidRPr="00F62BC8">
              <w:rPr>
                <w:bCs/>
                <w:sz w:val="18"/>
                <w:szCs w:val="18"/>
                <w:lang w:val="en-GB"/>
              </w:rPr>
              <w:t>demonstration and field work activities undertaken</w:t>
            </w:r>
            <w:r w:rsidR="001468C9" w:rsidRPr="00F62BC8">
              <w:rPr>
                <w:bCs/>
                <w:sz w:val="18"/>
                <w:szCs w:val="18"/>
                <w:lang w:val="en-GB"/>
              </w:rPr>
              <w:t xml:space="preserve"> </w:t>
            </w:r>
            <w:r w:rsidR="004134A0" w:rsidRPr="00F62BC8">
              <w:rPr>
                <w:bCs/>
                <w:sz w:val="18"/>
                <w:szCs w:val="18"/>
                <w:lang w:val="en-GB"/>
              </w:rPr>
              <w:t>covering the various steps of PCB management</w:t>
            </w:r>
          </w:p>
          <w:p w14:paraId="50CC3390" w14:textId="6F73E08D" w:rsidR="004121ED" w:rsidRPr="00F62BC8" w:rsidRDefault="00EA383B" w:rsidP="00594F38">
            <w:pPr>
              <w:spacing w:after="120" w:line="240" w:lineRule="auto"/>
              <w:rPr>
                <w:bCs/>
                <w:sz w:val="18"/>
                <w:szCs w:val="18"/>
                <w:lang w:val="en-GB"/>
              </w:rPr>
            </w:pPr>
            <w:r w:rsidRPr="00F62BC8">
              <w:rPr>
                <w:bCs/>
                <w:sz w:val="18"/>
                <w:szCs w:val="18"/>
                <w:lang w:val="en-GB"/>
              </w:rPr>
              <w:t xml:space="preserve">10 </w:t>
            </w:r>
            <w:r w:rsidR="004121ED" w:rsidRPr="00F62BC8">
              <w:rPr>
                <w:bCs/>
                <w:sz w:val="18"/>
                <w:szCs w:val="18"/>
                <w:lang w:val="en-GB"/>
              </w:rPr>
              <w:t>training sessions for</w:t>
            </w:r>
            <w:r w:rsidR="004370C3">
              <w:rPr>
                <w:bCs/>
                <w:sz w:val="18"/>
                <w:szCs w:val="18"/>
                <w:lang w:val="en-GB"/>
              </w:rPr>
              <w:t xml:space="preserve"> </w:t>
            </w:r>
            <w:r w:rsidR="004121ED" w:rsidRPr="00F62BC8">
              <w:rPr>
                <w:bCs/>
                <w:sz w:val="18"/>
                <w:szCs w:val="18"/>
                <w:lang w:val="en-GB"/>
              </w:rPr>
              <w:t>DEA staff to monitor the PCB phase-out plans, through spot sampling and analysis undertaken</w:t>
            </w:r>
          </w:p>
          <w:p w14:paraId="51E3EBE7" w14:textId="03AFEB0D" w:rsidR="004121ED" w:rsidRPr="00F62BC8" w:rsidRDefault="00EA383B" w:rsidP="00594F38">
            <w:pPr>
              <w:spacing w:after="120" w:line="240" w:lineRule="auto"/>
              <w:rPr>
                <w:bCs/>
                <w:sz w:val="18"/>
                <w:szCs w:val="18"/>
                <w:lang w:val="en-GB"/>
              </w:rPr>
            </w:pPr>
            <w:r w:rsidRPr="00F62BC8">
              <w:rPr>
                <w:bCs/>
                <w:sz w:val="18"/>
                <w:szCs w:val="18"/>
                <w:lang w:val="en-GB"/>
              </w:rPr>
              <w:t>5</w:t>
            </w:r>
            <w:r w:rsidR="004121ED" w:rsidRPr="00F62BC8">
              <w:rPr>
                <w:bCs/>
                <w:sz w:val="18"/>
                <w:szCs w:val="18"/>
                <w:lang w:val="en-GB"/>
              </w:rPr>
              <w:t xml:space="preserve"> training sessions </w:t>
            </w:r>
            <w:r w:rsidR="007238C0" w:rsidRPr="00F62BC8">
              <w:rPr>
                <w:bCs/>
                <w:sz w:val="18"/>
                <w:szCs w:val="18"/>
                <w:lang w:val="en-GB"/>
              </w:rPr>
              <w:t xml:space="preserve">undertaken </w:t>
            </w:r>
            <w:r w:rsidR="004121ED" w:rsidRPr="00F62BC8">
              <w:rPr>
                <w:bCs/>
                <w:sz w:val="18"/>
                <w:szCs w:val="18"/>
                <w:lang w:val="en-GB"/>
              </w:rPr>
              <w:t xml:space="preserve">for Customs officials and other relevant stakeholders on national and international regulations concerning </w:t>
            </w:r>
            <w:r w:rsidR="004121ED" w:rsidRPr="00F62BC8">
              <w:rPr>
                <w:bCs/>
                <w:sz w:val="18"/>
                <w:szCs w:val="18"/>
                <w:lang w:val="en-GB"/>
              </w:rPr>
              <w:lastRenderedPageBreak/>
              <w:t>PCBs and related safe inspection practices to ensure appropriate action is taking at the borders</w:t>
            </w:r>
          </w:p>
          <w:p w14:paraId="0B8DDC0D" w14:textId="0C625AF4" w:rsidR="00E613E5" w:rsidRPr="00F62BC8" w:rsidRDefault="00E613E5" w:rsidP="00594F38">
            <w:pPr>
              <w:spacing w:after="120" w:line="240" w:lineRule="auto"/>
              <w:rPr>
                <w:rFonts w:cs="TimesNewRomanPSMT"/>
                <w:i/>
                <w:sz w:val="18"/>
                <w:szCs w:val="18"/>
                <w:highlight w:val="cyan"/>
                <w:lang w:val="en-GB"/>
              </w:rPr>
            </w:pPr>
            <w:r w:rsidRPr="00F62BC8">
              <w:rPr>
                <w:bCs/>
                <w:sz w:val="18"/>
                <w:szCs w:val="18"/>
                <w:lang w:val="en-GB"/>
              </w:rPr>
              <w:t>Training on chemical (PCB) response procedures and mechanisms undertaken</w:t>
            </w:r>
          </w:p>
        </w:tc>
        <w:tc>
          <w:tcPr>
            <w:tcW w:w="2013" w:type="dxa"/>
          </w:tcPr>
          <w:p w14:paraId="5C3FA228" w14:textId="688415D8" w:rsidR="00E613E5" w:rsidRPr="00F62BC8" w:rsidRDefault="00E613E5" w:rsidP="00594F38">
            <w:pPr>
              <w:spacing w:after="120" w:line="240" w:lineRule="auto"/>
              <w:rPr>
                <w:bCs/>
                <w:sz w:val="18"/>
                <w:szCs w:val="18"/>
                <w:lang w:val="en-GB"/>
              </w:rPr>
            </w:pPr>
            <w:r w:rsidRPr="00F62BC8">
              <w:rPr>
                <w:bCs/>
                <w:sz w:val="18"/>
                <w:szCs w:val="18"/>
                <w:lang w:val="en-GB"/>
              </w:rPr>
              <w:lastRenderedPageBreak/>
              <w:t xml:space="preserve">Guidance </w:t>
            </w:r>
            <w:r w:rsidR="0060680F" w:rsidRPr="00F62BC8">
              <w:rPr>
                <w:bCs/>
                <w:sz w:val="18"/>
                <w:szCs w:val="18"/>
                <w:lang w:val="en-GB"/>
              </w:rPr>
              <w:t xml:space="preserve">for sampling of electrical equipment; </w:t>
            </w:r>
            <w:r w:rsidR="0060680F" w:rsidRPr="00F62BC8">
              <w:rPr>
                <w:bCs/>
                <w:sz w:val="18"/>
                <w:szCs w:val="18"/>
                <w:lang w:val="en-GB"/>
              </w:rPr>
              <w:lastRenderedPageBreak/>
              <w:t>use of screening and analytical tools and devices for PCBs; PCB labelling criteria and standards; collection; safe packaging; transportation; storage procedures and technical specifications for storage facilities; international shipment procedures, where applicable</w:t>
            </w:r>
            <w:r w:rsidRPr="00F62BC8">
              <w:rPr>
                <w:bCs/>
                <w:sz w:val="18"/>
                <w:szCs w:val="18"/>
                <w:lang w:val="en-GB"/>
              </w:rPr>
              <w:t xml:space="preserve"> adopted</w:t>
            </w:r>
          </w:p>
          <w:p w14:paraId="089DC1AF" w14:textId="29343659" w:rsidR="00123033" w:rsidRPr="00F62BC8" w:rsidRDefault="00123033" w:rsidP="00123033">
            <w:pPr>
              <w:spacing w:after="120" w:line="240" w:lineRule="auto"/>
              <w:rPr>
                <w:bCs/>
                <w:sz w:val="18"/>
                <w:szCs w:val="18"/>
                <w:lang w:val="en-GB"/>
              </w:rPr>
            </w:pPr>
            <w:r w:rsidRPr="00F62BC8">
              <w:rPr>
                <w:bCs/>
                <w:sz w:val="18"/>
                <w:szCs w:val="18"/>
                <w:lang w:val="en-GB"/>
              </w:rPr>
              <w:t>Using the guidance material, at least 25 training sessions held covering 800 operators/technical staff of the electric sector implemented</w:t>
            </w:r>
          </w:p>
          <w:p w14:paraId="065118A2" w14:textId="70C90953" w:rsidR="00E613E5" w:rsidRPr="00F62BC8" w:rsidRDefault="00E613E5" w:rsidP="00594F38">
            <w:pPr>
              <w:spacing w:after="120" w:line="240" w:lineRule="auto"/>
              <w:rPr>
                <w:bCs/>
                <w:sz w:val="18"/>
                <w:szCs w:val="18"/>
                <w:lang w:val="en-GB"/>
              </w:rPr>
            </w:pPr>
            <w:r w:rsidRPr="00F62BC8">
              <w:rPr>
                <w:bCs/>
                <w:sz w:val="18"/>
                <w:szCs w:val="18"/>
                <w:lang w:val="en-GB"/>
              </w:rPr>
              <w:t>Procedural and guidance documents for environmental authorities on Stockholm and Basel Conventions, and BAT</w:t>
            </w:r>
            <w:r w:rsidR="0060680F" w:rsidRPr="00F62BC8">
              <w:rPr>
                <w:bCs/>
                <w:sz w:val="18"/>
                <w:szCs w:val="18"/>
                <w:lang w:val="en-GB"/>
              </w:rPr>
              <w:t>/</w:t>
            </w:r>
            <w:r w:rsidRPr="00F62BC8">
              <w:rPr>
                <w:bCs/>
                <w:sz w:val="18"/>
                <w:szCs w:val="18"/>
                <w:lang w:val="en-GB"/>
              </w:rPr>
              <w:t xml:space="preserve"> BEP for PCB treatment and disposal operations adopted</w:t>
            </w:r>
          </w:p>
          <w:p w14:paraId="2FC060EF" w14:textId="0ED9DBF5" w:rsidR="00E613E5" w:rsidRPr="00F62BC8" w:rsidRDefault="00E613E5" w:rsidP="00594F38">
            <w:pPr>
              <w:spacing w:after="120" w:line="240" w:lineRule="auto"/>
              <w:rPr>
                <w:rFonts w:cs="TimesNewRomanPSMT"/>
                <w:i/>
                <w:sz w:val="18"/>
                <w:szCs w:val="18"/>
                <w:highlight w:val="cyan"/>
                <w:lang w:val="en-GB"/>
              </w:rPr>
            </w:pPr>
          </w:p>
          <w:p w14:paraId="02536D4C" w14:textId="77777777" w:rsidR="00E613E5" w:rsidRPr="00F62BC8" w:rsidRDefault="00E613E5" w:rsidP="00594F38">
            <w:pPr>
              <w:autoSpaceDE w:val="0"/>
              <w:autoSpaceDN w:val="0"/>
              <w:adjustRightInd w:val="0"/>
              <w:spacing w:after="120" w:line="240" w:lineRule="auto"/>
              <w:rPr>
                <w:bCs/>
                <w:i/>
                <w:sz w:val="18"/>
                <w:szCs w:val="18"/>
                <w:highlight w:val="cyan"/>
                <w:lang w:val="en-GB"/>
              </w:rPr>
            </w:pPr>
          </w:p>
        </w:tc>
        <w:tc>
          <w:tcPr>
            <w:tcW w:w="2013" w:type="dxa"/>
          </w:tcPr>
          <w:p w14:paraId="6D540128" w14:textId="77777777" w:rsidR="003750B0" w:rsidRPr="00F62BC8" w:rsidRDefault="003750B0" w:rsidP="003750B0">
            <w:pPr>
              <w:spacing w:after="120" w:line="240" w:lineRule="auto"/>
              <w:rPr>
                <w:bCs/>
                <w:sz w:val="18"/>
                <w:szCs w:val="18"/>
                <w:lang w:val="en-GB"/>
              </w:rPr>
            </w:pPr>
            <w:r w:rsidRPr="00F62BC8">
              <w:rPr>
                <w:bCs/>
                <w:sz w:val="18"/>
                <w:szCs w:val="18"/>
                <w:lang w:val="en-GB"/>
              </w:rPr>
              <w:lastRenderedPageBreak/>
              <w:t>List of workshop participants</w:t>
            </w:r>
          </w:p>
          <w:p w14:paraId="7DC1D06A" w14:textId="77777777" w:rsidR="00E613E5" w:rsidRPr="00F62BC8" w:rsidRDefault="003750B0" w:rsidP="0053152C">
            <w:pPr>
              <w:spacing w:after="120" w:line="240" w:lineRule="auto"/>
              <w:rPr>
                <w:bCs/>
                <w:sz w:val="18"/>
                <w:szCs w:val="18"/>
                <w:lang w:val="en-GB"/>
              </w:rPr>
            </w:pPr>
            <w:r w:rsidRPr="00F62BC8">
              <w:rPr>
                <w:bCs/>
                <w:sz w:val="18"/>
                <w:szCs w:val="18"/>
                <w:lang w:val="en-GB"/>
              </w:rPr>
              <w:lastRenderedPageBreak/>
              <w:t>Workshop and training reports</w:t>
            </w:r>
          </w:p>
          <w:p w14:paraId="7D464D63" w14:textId="77777777" w:rsidR="0053152C" w:rsidRPr="00F62BC8" w:rsidRDefault="0053152C" w:rsidP="0053152C">
            <w:pPr>
              <w:spacing w:after="120" w:line="240" w:lineRule="auto"/>
              <w:rPr>
                <w:bCs/>
                <w:sz w:val="18"/>
                <w:szCs w:val="18"/>
                <w:lang w:val="en-GB"/>
              </w:rPr>
            </w:pPr>
            <w:r w:rsidRPr="00F62BC8">
              <w:rPr>
                <w:bCs/>
                <w:sz w:val="18"/>
                <w:szCs w:val="18"/>
                <w:lang w:val="en-GB"/>
              </w:rPr>
              <w:t>Project website</w:t>
            </w:r>
          </w:p>
          <w:p w14:paraId="0D13D0E5" w14:textId="77777777" w:rsidR="009D35AB" w:rsidRPr="00F62BC8" w:rsidRDefault="009D35AB" w:rsidP="009D35AB">
            <w:pPr>
              <w:spacing w:after="120" w:line="240" w:lineRule="auto"/>
              <w:rPr>
                <w:bCs/>
                <w:sz w:val="18"/>
                <w:szCs w:val="18"/>
                <w:lang w:val="en-GB"/>
              </w:rPr>
            </w:pPr>
            <w:r w:rsidRPr="00F62BC8">
              <w:rPr>
                <w:bCs/>
                <w:sz w:val="18"/>
                <w:szCs w:val="18"/>
                <w:lang w:val="en-GB"/>
              </w:rPr>
              <w:t>Project progress reports</w:t>
            </w:r>
          </w:p>
          <w:p w14:paraId="37BFA36E" w14:textId="3F75931E" w:rsidR="009D35AB" w:rsidRPr="00F62BC8" w:rsidRDefault="009D35AB" w:rsidP="0053152C">
            <w:pPr>
              <w:spacing w:after="120" w:line="240" w:lineRule="auto"/>
              <w:rPr>
                <w:bCs/>
                <w:sz w:val="18"/>
                <w:szCs w:val="18"/>
                <w:highlight w:val="cyan"/>
                <w:lang w:val="en-GB"/>
              </w:rPr>
            </w:pPr>
          </w:p>
        </w:tc>
        <w:tc>
          <w:tcPr>
            <w:tcW w:w="2013" w:type="dxa"/>
          </w:tcPr>
          <w:p w14:paraId="5594A020" w14:textId="2E52C0EA" w:rsidR="00E613E5" w:rsidRPr="00F62BC8" w:rsidRDefault="00E613E5" w:rsidP="00594F38">
            <w:pPr>
              <w:spacing w:after="120" w:line="240" w:lineRule="auto"/>
              <w:rPr>
                <w:bCs/>
                <w:sz w:val="18"/>
                <w:szCs w:val="18"/>
                <w:lang w:val="en-GB"/>
              </w:rPr>
            </w:pPr>
            <w:r w:rsidRPr="00F62BC8">
              <w:rPr>
                <w:bCs/>
                <w:sz w:val="18"/>
                <w:szCs w:val="18"/>
                <w:lang w:val="en-GB"/>
              </w:rPr>
              <w:lastRenderedPageBreak/>
              <w:t xml:space="preserve">Prospects for adoption of technical guidance </w:t>
            </w:r>
            <w:r w:rsidRPr="00F62BC8">
              <w:rPr>
                <w:bCs/>
                <w:sz w:val="18"/>
                <w:szCs w:val="18"/>
                <w:lang w:val="en-GB"/>
              </w:rPr>
              <w:lastRenderedPageBreak/>
              <w:t>are high, and related consultations initiated and ongoing</w:t>
            </w:r>
          </w:p>
          <w:p w14:paraId="41CFC937" w14:textId="77777777" w:rsidR="00E613E5" w:rsidRPr="00F62BC8" w:rsidRDefault="00E613E5" w:rsidP="00594F38">
            <w:pPr>
              <w:spacing w:after="120" w:line="240" w:lineRule="auto"/>
              <w:rPr>
                <w:bCs/>
                <w:sz w:val="18"/>
                <w:szCs w:val="18"/>
                <w:lang w:val="en-GB"/>
              </w:rPr>
            </w:pPr>
            <w:r w:rsidRPr="00F62BC8">
              <w:rPr>
                <w:bCs/>
                <w:sz w:val="18"/>
                <w:szCs w:val="18"/>
                <w:lang w:val="en-GB"/>
              </w:rPr>
              <w:t>Equipment operators willing to attend training and apply knowledge practically in joint work with the project</w:t>
            </w:r>
          </w:p>
          <w:p w14:paraId="5B670870" w14:textId="77777777" w:rsidR="00E613E5" w:rsidRPr="00F62BC8" w:rsidRDefault="00E613E5" w:rsidP="00594F38">
            <w:pPr>
              <w:spacing w:after="120" w:line="240" w:lineRule="auto"/>
              <w:rPr>
                <w:bCs/>
                <w:sz w:val="18"/>
                <w:szCs w:val="18"/>
                <w:lang w:val="en-GB"/>
              </w:rPr>
            </w:pPr>
            <w:r w:rsidRPr="00F62BC8">
              <w:rPr>
                <w:bCs/>
                <w:sz w:val="18"/>
                <w:szCs w:val="18"/>
                <w:lang w:val="en-GB"/>
              </w:rPr>
              <w:t>Trainers have extensive experience in the field of PCB management</w:t>
            </w:r>
          </w:p>
          <w:p w14:paraId="1ABB9924" w14:textId="77777777" w:rsidR="00E613E5" w:rsidRPr="00F62BC8" w:rsidRDefault="00E613E5" w:rsidP="00594F38">
            <w:pPr>
              <w:spacing w:after="120" w:line="240" w:lineRule="auto"/>
              <w:rPr>
                <w:bCs/>
                <w:i/>
                <w:sz w:val="18"/>
                <w:szCs w:val="18"/>
                <w:highlight w:val="cyan"/>
                <w:lang w:val="en-GB"/>
              </w:rPr>
            </w:pPr>
          </w:p>
        </w:tc>
      </w:tr>
      <w:tr w:rsidR="00E613E5" w:rsidRPr="00F62BC8" w14:paraId="68ED0854" w14:textId="77777777" w:rsidTr="00E613E5">
        <w:trPr>
          <w:trHeight w:val="1532"/>
        </w:trPr>
        <w:tc>
          <w:tcPr>
            <w:tcW w:w="2093" w:type="dxa"/>
            <w:shd w:val="pct12" w:color="auto" w:fill="auto"/>
          </w:tcPr>
          <w:p w14:paraId="4E6DC13E" w14:textId="77777777" w:rsidR="00E613E5" w:rsidRPr="00F62BC8" w:rsidRDefault="00E613E5" w:rsidP="00594F38">
            <w:pPr>
              <w:spacing w:after="120" w:line="240" w:lineRule="auto"/>
              <w:rPr>
                <w:b/>
                <w:bCs/>
                <w:sz w:val="18"/>
                <w:szCs w:val="18"/>
                <w:lang w:val="en-GB"/>
              </w:rPr>
            </w:pPr>
          </w:p>
        </w:tc>
        <w:tc>
          <w:tcPr>
            <w:tcW w:w="2302" w:type="dxa"/>
          </w:tcPr>
          <w:p w14:paraId="639B572A" w14:textId="4AD5EABF" w:rsidR="00E613E5" w:rsidRPr="00F62BC8" w:rsidRDefault="0055434B" w:rsidP="00594F38">
            <w:pPr>
              <w:spacing w:after="120" w:line="240" w:lineRule="auto"/>
              <w:rPr>
                <w:bCs/>
                <w:sz w:val="18"/>
                <w:szCs w:val="18"/>
                <w:lang w:val="en-GB"/>
              </w:rPr>
            </w:pPr>
            <w:r w:rsidRPr="00F62BC8">
              <w:rPr>
                <w:bCs/>
                <w:sz w:val="18"/>
                <w:szCs w:val="18"/>
                <w:lang w:val="en-GB"/>
              </w:rPr>
              <w:t>IEC</w:t>
            </w:r>
            <w:r w:rsidR="00E73C32" w:rsidRPr="00F62BC8">
              <w:rPr>
                <w:bCs/>
                <w:sz w:val="18"/>
                <w:szCs w:val="18"/>
                <w:lang w:val="en-GB"/>
              </w:rPr>
              <w:t xml:space="preserve"> Strategy </w:t>
            </w:r>
            <w:r w:rsidR="00E613E5" w:rsidRPr="00F62BC8">
              <w:rPr>
                <w:bCs/>
                <w:sz w:val="18"/>
                <w:szCs w:val="18"/>
                <w:lang w:val="en-GB"/>
              </w:rPr>
              <w:t>developed and implemented, which targets government, public and private sector, civil society,</w:t>
            </w:r>
            <w:r w:rsidR="00E73C32" w:rsidRPr="00F62BC8">
              <w:rPr>
                <w:bCs/>
                <w:sz w:val="18"/>
                <w:szCs w:val="18"/>
                <w:lang w:val="en-GB"/>
              </w:rPr>
              <w:t xml:space="preserve"> and</w:t>
            </w:r>
            <w:r w:rsidR="00E613E5" w:rsidRPr="00F62BC8">
              <w:rPr>
                <w:bCs/>
                <w:sz w:val="18"/>
                <w:szCs w:val="18"/>
                <w:lang w:val="en-GB"/>
              </w:rPr>
              <w:t xml:space="preserve"> local communities</w:t>
            </w:r>
          </w:p>
          <w:p w14:paraId="596BD8D2" w14:textId="0B9B8425" w:rsidR="00E613E5" w:rsidRPr="00F62BC8" w:rsidRDefault="00E613E5" w:rsidP="00594F38">
            <w:pPr>
              <w:spacing w:after="120" w:line="240" w:lineRule="auto"/>
              <w:rPr>
                <w:bCs/>
                <w:sz w:val="18"/>
                <w:szCs w:val="18"/>
                <w:lang w:val="en-GB"/>
              </w:rPr>
            </w:pPr>
          </w:p>
        </w:tc>
        <w:tc>
          <w:tcPr>
            <w:tcW w:w="2012" w:type="dxa"/>
          </w:tcPr>
          <w:p w14:paraId="1969E614" w14:textId="4A636EF8" w:rsidR="00E613E5" w:rsidRPr="00F62BC8" w:rsidRDefault="00E613E5" w:rsidP="00594F38">
            <w:pPr>
              <w:spacing w:after="120" w:line="240" w:lineRule="auto"/>
              <w:rPr>
                <w:bCs/>
                <w:sz w:val="18"/>
                <w:szCs w:val="18"/>
                <w:lang w:val="en-GB"/>
              </w:rPr>
            </w:pPr>
            <w:r w:rsidRPr="00F62BC8">
              <w:rPr>
                <w:bCs/>
                <w:sz w:val="18"/>
                <w:szCs w:val="18"/>
                <w:lang w:val="en-GB"/>
              </w:rPr>
              <w:t xml:space="preserve">Low levels of awareness on the adverse effects of POPs, especially PCBs, leading to </w:t>
            </w:r>
            <w:r w:rsidR="00E73C32" w:rsidRPr="00F62BC8">
              <w:rPr>
                <w:bCs/>
                <w:sz w:val="18"/>
                <w:szCs w:val="18"/>
                <w:lang w:val="en-GB"/>
              </w:rPr>
              <w:t xml:space="preserve">possible </w:t>
            </w:r>
            <w:r w:rsidRPr="00F62BC8">
              <w:rPr>
                <w:bCs/>
                <w:sz w:val="18"/>
                <w:szCs w:val="18"/>
                <w:lang w:val="en-GB"/>
              </w:rPr>
              <w:t>mismanagement of PCB-containing equipment</w:t>
            </w:r>
          </w:p>
          <w:p w14:paraId="0EAC556D" w14:textId="6829425A" w:rsidR="00E613E5" w:rsidRPr="00F62BC8" w:rsidRDefault="00E613E5" w:rsidP="00594F38">
            <w:pPr>
              <w:spacing w:after="120" w:line="240" w:lineRule="auto"/>
              <w:rPr>
                <w:bCs/>
                <w:sz w:val="18"/>
                <w:szCs w:val="18"/>
                <w:lang w:val="en-GB"/>
              </w:rPr>
            </w:pPr>
          </w:p>
        </w:tc>
        <w:tc>
          <w:tcPr>
            <w:tcW w:w="2013" w:type="dxa"/>
          </w:tcPr>
          <w:p w14:paraId="0455E701" w14:textId="6DC0BB90" w:rsidR="00E613E5" w:rsidRPr="00F62BC8" w:rsidRDefault="00E613E5" w:rsidP="00594F38">
            <w:pPr>
              <w:spacing w:after="120" w:line="240" w:lineRule="auto"/>
              <w:rPr>
                <w:bCs/>
                <w:sz w:val="18"/>
                <w:szCs w:val="18"/>
                <w:lang w:val="en-GB"/>
              </w:rPr>
            </w:pPr>
            <w:r w:rsidRPr="00F62BC8">
              <w:rPr>
                <w:bCs/>
                <w:sz w:val="18"/>
                <w:szCs w:val="18"/>
                <w:lang w:val="en-GB"/>
              </w:rPr>
              <w:t xml:space="preserve">An </w:t>
            </w:r>
            <w:r w:rsidR="0055434B" w:rsidRPr="00F62BC8">
              <w:rPr>
                <w:bCs/>
                <w:sz w:val="18"/>
                <w:szCs w:val="18"/>
                <w:lang w:val="en-GB"/>
              </w:rPr>
              <w:t>IEC</w:t>
            </w:r>
            <w:r w:rsidRPr="00F62BC8">
              <w:rPr>
                <w:bCs/>
                <w:sz w:val="18"/>
                <w:szCs w:val="18"/>
                <w:lang w:val="en-GB"/>
              </w:rPr>
              <w:t xml:space="preserve"> strategy developed, and awareness materials such as </w:t>
            </w:r>
            <w:r w:rsidR="0055434B" w:rsidRPr="00F62BC8">
              <w:rPr>
                <w:bCs/>
                <w:sz w:val="18"/>
                <w:szCs w:val="18"/>
                <w:lang w:val="en-GB"/>
              </w:rPr>
              <w:t>multimedia educational tools, posters, and brochures</w:t>
            </w:r>
            <w:r w:rsidRPr="00F62BC8">
              <w:rPr>
                <w:bCs/>
                <w:sz w:val="18"/>
                <w:szCs w:val="18"/>
                <w:lang w:val="en-GB"/>
              </w:rPr>
              <w:t>, for different target groups, developed and disseminated</w:t>
            </w:r>
          </w:p>
          <w:p w14:paraId="04FF6747" w14:textId="14019104" w:rsidR="00E613E5" w:rsidRPr="00F62BC8" w:rsidRDefault="00E613E5" w:rsidP="00594F38">
            <w:pPr>
              <w:spacing w:after="120" w:line="240" w:lineRule="auto"/>
              <w:rPr>
                <w:bCs/>
                <w:sz w:val="18"/>
                <w:szCs w:val="18"/>
                <w:highlight w:val="cyan"/>
                <w:lang w:val="en-GB"/>
              </w:rPr>
            </w:pPr>
          </w:p>
        </w:tc>
        <w:tc>
          <w:tcPr>
            <w:tcW w:w="2013" w:type="dxa"/>
          </w:tcPr>
          <w:p w14:paraId="5529CDA8" w14:textId="77777777" w:rsidR="00E613E5" w:rsidRPr="00F62BC8" w:rsidRDefault="00E613E5" w:rsidP="00594F38">
            <w:pPr>
              <w:spacing w:after="120" w:line="240" w:lineRule="auto"/>
              <w:rPr>
                <w:bCs/>
                <w:sz w:val="18"/>
                <w:szCs w:val="18"/>
                <w:lang w:val="en-GB"/>
              </w:rPr>
            </w:pPr>
            <w:r w:rsidRPr="00F62BC8">
              <w:rPr>
                <w:bCs/>
                <w:sz w:val="18"/>
                <w:szCs w:val="18"/>
                <w:lang w:val="en-GB"/>
              </w:rPr>
              <w:t>Awareness materials disseminated at different levels: communities, technicians, and policy-makers</w:t>
            </w:r>
          </w:p>
          <w:p w14:paraId="3FC38F15" w14:textId="0EAF435C" w:rsidR="00E613E5" w:rsidRPr="00F62BC8" w:rsidRDefault="00E613E5" w:rsidP="00594F38">
            <w:pPr>
              <w:spacing w:after="120" w:line="240" w:lineRule="auto"/>
              <w:rPr>
                <w:bCs/>
                <w:sz w:val="18"/>
                <w:szCs w:val="18"/>
                <w:lang w:val="en-GB"/>
              </w:rPr>
            </w:pPr>
            <w:r w:rsidRPr="00F62BC8">
              <w:rPr>
                <w:bCs/>
                <w:sz w:val="18"/>
                <w:szCs w:val="18"/>
                <w:lang w:val="en-GB"/>
              </w:rPr>
              <w:t xml:space="preserve">Media briefing events </w:t>
            </w:r>
            <w:r w:rsidR="00E62C0C" w:rsidRPr="00F62BC8">
              <w:rPr>
                <w:bCs/>
                <w:sz w:val="18"/>
                <w:szCs w:val="18"/>
                <w:lang w:val="en-GB"/>
              </w:rPr>
              <w:t xml:space="preserve">for </w:t>
            </w:r>
            <w:r w:rsidRPr="00F62BC8">
              <w:rPr>
                <w:bCs/>
                <w:sz w:val="18"/>
                <w:szCs w:val="18"/>
                <w:lang w:val="en-GB"/>
              </w:rPr>
              <w:t>mid-level managers (facility managers)</w:t>
            </w:r>
            <w:r w:rsidR="00E62C0C" w:rsidRPr="00F62BC8">
              <w:rPr>
                <w:bCs/>
                <w:sz w:val="18"/>
                <w:szCs w:val="18"/>
                <w:lang w:val="en-GB"/>
              </w:rPr>
              <w:t xml:space="preserve">, </w:t>
            </w:r>
            <w:r w:rsidRPr="00F62BC8">
              <w:rPr>
                <w:bCs/>
                <w:sz w:val="18"/>
                <w:szCs w:val="18"/>
                <w:lang w:val="en-GB"/>
              </w:rPr>
              <w:t>high-level (ministers, members of parliament and chief executives)</w:t>
            </w:r>
            <w:r w:rsidR="00E62C0C" w:rsidRPr="00F62BC8">
              <w:rPr>
                <w:bCs/>
                <w:sz w:val="18"/>
                <w:szCs w:val="18"/>
                <w:lang w:val="en-GB"/>
              </w:rPr>
              <w:t>, and media</w:t>
            </w:r>
            <w:r w:rsidRPr="00F62BC8">
              <w:rPr>
                <w:bCs/>
                <w:sz w:val="18"/>
                <w:szCs w:val="18"/>
                <w:lang w:val="en-GB"/>
              </w:rPr>
              <w:t xml:space="preserve"> planned and executed</w:t>
            </w:r>
          </w:p>
          <w:p w14:paraId="6FF28DC4" w14:textId="6B69AC9D" w:rsidR="00E613E5" w:rsidRPr="00F62BC8" w:rsidRDefault="00E613E5" w:rsidP="00594F38">
            <w:pPr>
              <w:spacing w:after="120" w:line="240" w:lineRule="auto"/>
              <w:rPr>
                <w:bCs/>
                <w:sz w:val="18"/>
                <w:szCs w:val="18"/>
                <w:highlight w:val="cyan"/>
                <w:lang w:val="en-GB"/>
              </w:rPr>
            </w:pPr>
            <w:r w:rsidRPr="00F62BC8">
              <w:rPr>
                <w:bCs/>
                <w:sz w:val="18"/>
                <w:szCs w:val="18"/>
                <w:lang w:val="en-GB"/>
              </w:rPr>
              <w:t xml:space="preserve">Local communities have access to awareness raising materials in their own local languages and training </w:t>
            </w:r>
            <w:r w:rsidR="00E62C0C" w:rsidRPr="00F62BC8">
              <w:rPr>
                <w:bCs/>
                <w:sz w:val="18"/>
                <w:szCs w:val="18"/>
                <w:lang w:val="en-GB"/>
              </w:rPr>
              <w:t>at the community level is</w:t>
            </w:r>
            <w:r w:rsidRPr="00F62BC8">
              <w:rPr>
                <w:bCs/>
                <w:sz w:val="18"/>
                <w:szCs w:val="18"/>
                <w:lang w:val="en-GB"/>
              </w:rPr>
              <w:t xml:space="preserve"> organised</w:t>
            </w:r>
          </w:p>
        </w:tc>
        <w:tc>
          <w:tcPr>
            <w:tcW w:w="2013" w:type="dxa"/>
          </w:tcPr>
          <w:p w14:paraId="5B76ACB1" w14:textId="199203D6" w:rsidR="00194F0D" w:rsidRPr="00F62BC8" w:rsidRDefault="009D35AB" w:rsidP="00194F0D">
            <w:pPr>
              <w:spacing w:after="120" w:line="240" w:lineRule="auto"/>
              <w:rPr>
                <w:bCs/>
                <w:sz w:val="18"/>
                <w:szCs w:val="18"/>
                <w:lang w:val="en-GB"/>
              </w:rPr>
            </w:pPr>
            <w:r w:rsidRPr="00F62BC8">
              <w:rPr>
                <w:bCs/>
                <w:sz w:val="18"/>
                <w:szCs w:val="18"/>
                <w:lang w:val="en-GB"/>
              </w:rPr>
              <w:t>Pre- and post-</w:t>
            </w:r>
            <w:r w:rsidR="00194F0D" w:rsidRPr="00F62BC8">
              <w:rPr>
                <w:bCs/>
                <w:sz w:val="18"/>
                <w:szCs w:val="18"/>
                <w:lang w:val="en-GB"/>
              </w:rPr>
              <w:t>IEC</w:t>
            </w:r>
            <w:r w:rsidRPr="00F62BC8">
              <w:rPr>
                <w:bCs/>
                <w:sz w:val="18"/>
                <w:szCs w:val="18"/>
                <w:lang w:val="en-GB"/>
              </w:rPr>
              <w:t xml:space="preserve"> Strategy implementation</w:t>
            </w:r>
            <w:r w:rsidR="00194F0D" w:rsidRPr="00F62BC8">
              <w:rPr>
                <w:bCs/>
                <w:sz w:val="18"/>
                <w:szCs w:val="18"/>
                <w:lang w:val="en-GB"/>
              </w:rPr>
              <w:t xml:space="preserve"> questionnaires </w:t>
            </w:r>
          </w:p>
          <w:p w14:paraId="72CBE847" w14:textId="19B45A00" w:rsidR="00194F0D" w:rsidRPr="00F62BC8" w:rsidRDefault="00194F0D" w:rsidP="00194F0D">
            <w:pPr>
              <w:spacing w:after="120" w:line="240" w:lineRule="auto"/>
              <w:rPr>
                <w:bCs/>
                <w:sz w:val="18"/>
                <w:szCs w:val="18"/>
                <w:lang w:val="en-GB"/>
              </w:rPr>
            </w:pPr>
            <w:r w:rsidRPr="00F62BC8">
              <w:rPr>
                <w:bCs/>
                <w:sz w:val="18"/>
                <w:szCs w:val="18"/>
                <w:lang w:val="en-GB"/>
              </w:rPr>
              <w:t xml:space="preserve">IEC event reports </w:t>
            </w:r>
          </w:p>
          <w:p w14:paraId="50F8CF54" w14:textId="0383C5FB" w:rsidR="00E613E5" w:rsidRPr="00F62BC8" w:rsidRDefault="00194F0D" w:rsidP="00194F0D">
            <w:pPr>
              <w:spacing w:after="120" w:line="240" w:lineRule="auto"/>
              <w:rPr>
                <w:bCs/>
                <w:sz w:val="18"/>
                <w:szCs w:val="18"/>
                <w:highlight w:val="cyan"/>
                <w:lang w:val="en-GB"/>
              </w:rPr>
            </w:pPr>
            <w:r w:rsidRPr="00F62BC8">
              <w:rPr>
                <w:bCs/>
                <w:sz w:val="18"/>
                <w:szCs w:val="18"/>
                <w:lang w:val="en-GB"/>
              </w:rPr>
              <w:t>IEC materials</w:t>
            </w:r>
          </w:p>
        </w:tc>
        <w:tc>
          <w:tcPr>
            <w:tcW w:w="2013" w:type="dxa"/>
          </w:tcPr>
          <w:p w14:paraId="47358C1E" w14:textId="60BD15C3" w:rsidR="00E613E5" w:rsidRPr="00F62BC8" w:rsidRDefault="00E613E5" w:rsidP="00594F38">
            <w:pPr>
              <w:spacing w:after="120" w:line="240" w:lineRule="auto"/>
              <w:rPr>
                <w:bCs/>
                <w:sz w:val="18"/>
                <w:szCs w:val="18"/>
                <w:lang w:val="en-GB"/>
              </w:rPr>
            </w:pPr>
            <w:r w:rsidRPr="00F62BC8">
              <w:rPr>
                <w:bCs/>
                <w:sz w:val="18"/>
                <w:szCs w:val="18"/>
                <w:lang w:val="en-GB"/>
              </w:rPr>
              <w:t>Trainings and dissemination of awareness raising materials considered as key to strengthen the ESM of PCBs at national level</w:t>
            </w:r>
          </w:p>
          <w:p w14:paraId="6C4D34BC" w14:textId="77777777" w:rsidR="00E613E5" w:rsidRPr="00F62BC8" w:rsidRDefault="00E613E5" w:rsidP="00594F38">
            <w:pPr>
              <w:spacing w:after="120" w:line="240" w:lineRule="auto"/>
              <w:rPr>
                <w:bCs/>
                <w:i/>
                <w:sz w:val="18"/>
                <w:szCs w:val="18"/>
                <w:highlight w:val="cyan"/>
                <w:lang w:val="en-GB"/>
              </w:rPr>
            </w:pPr>
          </w:p>
        </w:tc>
      </w:tr>
      <w:tr w:rsidR="00594F38" w:rsidRPr="00F62BC8" w14:paraId="7FD1F7C1" w14:textId="77777777" w:rsidTr="00DD361B">
        <w:trPr>
          <w:trHeight w:val="2527"/>
        </w:trPr>
        <w:tc>
          <w:tcPr>
            <w:tcW w:w="2093" w:type="dxa"/>
            <w:vMerge w:val="restart"/>
            <w:shd w:val="pct12" w:color="auto" w:fill="auto"/>
          </w:tcPr>
          <w:p w14:paraId="68657E6B" w14:textId="500FE8CA" w:rsidR="00594F38" w:rsidRPr="00F62BC8" w:rsidRDefault="00594F38" w:rsidP="00594F38">
            <w:pPr>
              <w:spacing w:after="120" w:line="240" w:lineRule="auto"/>
              <w:rPr>
                <w:b/>
                <w:bCs/>
                <w:sz w:val="18"/>
                <w:szCs w:val="18"/>
                <w:lang w:val="en-GB"/>
              </w:rPr>
            </w:pPr>
            <w:r w:rsidRPr="00F62BC8">
              <w:rPr>
                <w:b/>
                <w:bCs/>
                <w:sz w:val="18"/>
                <w:szCs w:val="18"/>
                <w:lang w:val="en-GB"/>
              </w:rPr>
              <w:lastRenderedPageBreak/>
              <w:t>Outcome 2</w:t>
            </w:r>
          </w:p>
          <w:p w14:paraId="18AFAB09" w14:textId="113BDD1C" w:rsidR="00594F38" w:rsidRPr="00F62BC8" w:rsidRDefault="00594F38" w:rsidP="00594F38">
            <w:pPr>
              <w:spacing w:after="120" w:line="240" w:lineRule="auto"/>
              <w:rPr>
                <w:b/>
                <w:bCs/>
                <w:sz w:val="18"/>
                <w:szCs w:val="18"/>
                <w:highlight w:val="cyan"/>
                <w:lang w:val="en-GB"/>
              </w:rPr>
            </w:pPr>
            <w:r w:rsidRPr="00F62BC8">
              <w:rPr>
                <w:bCs/>
                <w:sz w:val="18"/>
                <w:szCs w:val="18"/>
                <w:lang w:val="en-GB"/>
              </w:rPr>
              <w:t>Collection and final treatment and disposal of PCBs and PCB-contaminated oil, equipment, and wastes</w:t>
            </w:r>
          </w:p>
        </w:tc>
        <w:tc>
          <w:tcPr>
            <w:tcW w:w="2302" w:type="dxa"/>
          </w:tcPr>
          <w:p w14:paraId="13109B72" w14:textId="77777777" w:rsidR="00594F38" w:rsidRPr="00F62BC8" w:rsidRDefault="00594F38" w:rsidP="00594F38">
            <w:pPr>
              <w:spacing w:after="120" w:line="240" w:lineRule="auto"/>
              <w:rPr>
                <w:bCs/>
                <w:sz w:val="18"/>
                <w:szCs w:val="18"/>
                <w:lang w:val="en-GB"/>
              </w:rPr>
            </w:pPr>
            <w:r w:rsidRPr="00F62BC8">
              <w:rPr>
                <w:bCs/>
                <w:sz w:val="18"/>
                <w:szCs w:val="18"/>
                <w:lang w:val="en-GB"/>
              </w:rPr>
              <w:t xml:space="preserve">Documentary and direct evidence that environmentally sound technologies or services for PCBs disposal/ </w:t>
            </w:r>
            <w:proofErr w:type="spellStart"/>
            <w:r w:rsidRPr="00F62BC8">
              <w:rPr>
                <w:bCs/>
                <w:sz w:val="18"/>
                <w:szCs w:val="18"/>
                <w:lang w:val="en-GB"/>
              </w:rPr>
              <w:t>dechlorination</w:t>
            </w:r>
            <w:proofErr w:type="spellEnd"/>
            <w:r w:rsidRPr="00F62BC8">
              <w:rPr>
                <w:bCs/>
                <w:sz w:val="18"/>
                <w:szCs w:val="18"/>
                <w:lang w:val="en-GB"/>
              </w:rPr>
              <w:t xml:space="preserve"> have been identified, assessed, and procured</w:t>
            </w:r>
          </w:p>
          <w:p w14:paraId="26413BC8" w14:textId="04EF1AA7" w:rsidR="00594F38" w:rsidRPr="00F62BC8" w:rsidRDefault="00594F38" w:rsidP="00594F38">
            <w:pPr>
              <w:spacing w:after="120" w:line="240" w:lineRule="auto"/>
              <w:rPr>
                <w:b/>
                <w:bCs/>
                <w:sz w:val="18"/>
                <w:szCs w:val="18"/>
                <w:highlight w:val="cyan"/>
                <w:lang w:val="en-GB"/>
              </w:rPr>
            </w:pPr>
            <w:r w:rsidRPr="00F62BC8">
              <w:rPr>
                <w:bCs/>
                <w:sz w:val="18"/>
                <w:szCs w:val="18"/>
                <w:lang w:val="en-GB"/>
              </w:rPr>
              <w:t>Documentary and direct evidence that technology transfer for PCB treatment and destruction has been undertaken through open international tender process, local authorizations and permits, and PPP model</w:t>
            </w:r>
          </w:p>
        </w:tc>
        <w:tc>
          <w:tcPr>
            <w:tcW w:w="2012" w:type="dxa"/>
          </w:tcPr>
          <w:p w14:paraId="43D859B9" w14:textId="0038C2DA" w:rsidR="00594F38" w:rsidRPr="00F62BC8" w:rsidRDefault="00594F38" w:rsidP="00DD361B">
            <w:pPr>
              <w:spacing w:after="120" w:line="240" w:lineRule="auto"/>
              <w:rPr>
                <w:b/>
                <w:bCs/>
                <w:sz w:val="18"/>
                <w:szCs w:val="18"/>
                <w:highlight w:val="cyan"/>
                <w:lang w:val="en-GB"/>
              </w:rPr>
            </w:pPr>
            <w:r w:rsidRPr="00F62BC8">
              <w:rPr>
                <w:bCs/>
                <w:sz w:val="18"/>
                <w:szCs w:val="18"/>
                <w:lang w:val="en-GB"/>
              </w:rPr>
              <w:t>PCB treatment and disposal technology available in the country but needs third-party assessment and potentially technology transfer</w:t>
            </w:r>
          </w:p>
        </w:tc>
        <w:tc>
          <w:tcPr>
            <w:tcW w:w="2013" w:type="dxa"/>
          </w:tcPr>
          <w:p w14:paraId="3B32EA97" w14:textId="4C13C100" w:rsidR="00594F38" w:rsidRPr="00F62BC8" w:rsidRDefault="00594F38" w:rsidP="00594F38">
            <w:pPr>
              <w:spacing w:after="120" w:line="240" w:lineRule="auto"/>
              <w:rPr>
                <w:bCs/>
                <w:sz w:val="18"/>
                <w:szCs w:val="18"/>
                <w:lang w:val="en-GB"/>
              </w:rPr>
            </w:pPr>
            <w:r w:rsidRPr="00F62BC8">
              <w:rPr>
                <w:bCs/>
                <w:sz w:val="18"/>
                <w:szCs w:val="18"/>
                <w:lang w:val="en-GB"/>
              </w:rPr>
              <w:t xml:space="preserve">Identification and technical-economic feasibility assessment of disposal options </w:t>
            </w:r>
          </w:p>
          <w:p w14:paraId="2B5E6D7C" w14:textId="102C8B48" w:rsidR="00594F38" w:rsidRPr="00F62BC8" w:rsidRDefault="00594F38" w:rsidP="00594F38">
            <w:pPr>
              <w:spacing w:after="120" w:line="240" w:lineRule="auto"/>
              <w:rPr>
                <w:bCs/>
                <w:sz w:val="18"/>
                <w:szCs w:val="18"/>
                <w:lang w:val="en-GB"/>
              </w:rPr>
            </w:pPr>
            <w:r w:rsidRPr="00F62BC8">
              <w:rPr>
                <w:bCs/>
                <w:sz w:val="18"/>
                <w:szCs w:val="18"/>
                <w:lang w:val="en-GB"/>
              </w:rPr>
              <w:t>Drafting of TORs for the procurement of PCBs disposal/</w:t>
            </w:r>
            <w:r w:rsidR="00214940" w:rsidRPr="00F62BC8">
              <w:rPr>
                <w:bCs/>
                <w:sz w:val="18"/>
                <w:szCs w:val="18"/>
                <w:lang w:val="en-GB"/>
              </w:rPr>
              <w:t xml:space="preserve"> </w:t>
            </w:r>
            <w:r w:rsidRPr="00F62BC8">
              <w:rPr>
                <w:bCs/>
                <w:sz w:val="18"/>
                <w:szCs w:val="18"/>
                <w:lang w:val="en-GB"/>
              </w:rPr>
              <w:t>decontamination service and equipment</w:t>
            </w:r>
          </w:p>
          <w:p w14:paraId="4F63429E" w14:textId="24019092" w:rsidR="00594F38" w:rsidRPr="00F62BC8" w:rsidRDefault="00594F38" w:rsidP="00DD361B">
            <w:pPr>
              <w:spacing w:after="120" w:line="240" w:lineRule="auto"/>
              <w:rPr>
                <w:b/>
                <w:bCs/>
                <w:sz w:val="18"/>
                <w:szCs w:val="18"/>
                <w:highlight w:val="cyan"/>
                <w:lang w:val="en-GB"/>
              </w:rPr>
            </w:pPr>
            <w:r w:rsidRPr="00F62BC8">
              <w:rPr>
                <w:bCs/>
                <w:sz w:val="18"/>
                <w:szCs w:val="18"/>
                <w:lang w:val="en-GB"/>
              </w:rPr>
              <w:t>Drafting of TORs for the PPP to provide a clear, predictable, and legitimate institutional framework supported by structured and predictable resources</w:t>
            </w:r>
          </w:p>
        </w:tc>
        <w:tc>
          <w:tcPr>
            <w:tcW w:w="2013" w:type="dxa"/>
          </w:tcPr>
          <w:p w14:paraId="42CA1E1A" w14:textId="77777777" w:rsidR="00594F38" w:rsidRPr="00F62BC8" w:rsidRDefault="00594F38" w:rsidP="00594F38">
            <w:pPr>
              <w:spacing w:after="120" w:line="240" w:lineRule="auto"/>
              <w:rPr>
                <w:bCs/>
                <w:sz w:val="18"/>
                <w:szCs w:val="18"/>
                <w:lang w:val="en-GB"/>
              </w:rPr>
            </w:pPr>
            <w:r w:rsidRPr="00F62BC8">
              <w:rPr>
                <w:bCs/>
                <w:sz w:val="18"/>
                <w:szCs w:val="18"/>
                <w:lang w:val="en-GB"/>
              </w:rPr>
              <w:t>PCB treatment facility upgraded based on the outcome of the detailed assessment</w:t>
            </w:r>
          </w:p>
          <w:p w14:paraId="3F1C06AD" w14:textId="20240C4A" w:rsidR="00594F38" w:rsidRPr="00F62BC8" w:rsidRDefault="00594F38" w:rsidP="00594F38">
            <w:pPr>
              <w:spacing w:after="120" w:line="240" w:lineRule="auto"/>
              <w:rPr>
                <w:b/>
                <w:bCs/>
                <w:sz w:val="18"/>
                <w:szCs w:val="18"/>
                <w:highlight w:val="cyan"/>
                <w:lang w:val="en-GB"/>
              </w:rPr>
            </w:pPr>
            <w:r w:rsidRPr="00F62BC8">
              <w:rPr>
                <w:bCs/>
                <w:sz w:val="18"/>
                <w:szCs w:val="18"/>
                <w:lang w:val="en-GB"/>
              </w:rPr>
              <w:t>PPP established to treat PCBs and PCB-contaminated oil, equipment, and wastes</w:t>
            </w:r>
          </w:p>
        </w:tc>
        <w:tc>
          <w:tcPr>
            <w:tcW w:w="2013" w:type="dxa"/>
          </w:tcPr>
          <w:p w14:paraId="3F3E6AD9" w14:textId="77777777" w:rsidR="008B1E42" w:rsidRPr="00F62BC8" w:rsidRDefault="008B1E42" w:rsidP="008B1E42">
            <w:pPr>
              <w:spacing w:after="120" w:line="240" w:lineRule="auto"/>
              <w:rPr>
                <w:bCs/>
                <w:sz w:val="18"/>
                <w:szCs w:val="18"/>
                <w:lang w:val="en-GB"/>
              </w:rPr>
            </w:pPr>
            <w:r w:rsidRPr="00F62BC8">
              <w:rPr>
                <w:bCs/>
                <w:sz w:val="18"/>
                <w:szCs w:val="18"/>
                <w:lang w:val="en-GB"/>
              </w:rPr>
              <w:t>Hazardous waste manifests/certificate of storage, transportation, and disposal of the amount of PCB waste treated in compliance with South Africa PCB Regulations and SC/BC obligations</w:t>
            </w:r>
          </w:p>
          <w:p w14:paraId="6E85C4A1" w14:textId="3111B693" w:rsidR="008B1E42" w:rsidRPr="00F62BC8" w:rsidRDefault="008B1E42" w:rsidP="008B1E42">
            <w:pPr>
              <w:spacing w:after="120" w:line="240" w:lineRule="auto"/>
              <w:rPr>
                <w:sz w:val="18"/>
                <w:szCs w:val="18"/>
                <w:lang w:val="en-GB"/>
              </w:rPr>
            </w:pPr>
            <w:r w:rsidRPr="00F62BC8">
              <w:rPr>
                <w:sz w:val="18"/>
                <w:szCs w:val="18"/>
                <w:lang w:val="en-GB"/>
              </w:rPr>
              <w:t>Analytical certificates</w:t>
            </w:r>
          </w:p>
          <w:p w14:paraId="0F3D541E" w14:textId="1CD55332" w:rsidR="00194F0D" w:rsidRPr="00F62BC8" w:rsidRDefault="00194F0D" w:rsidP="008B1E42">
            <w:pPr>
              <w:spacing w:after="120" w:line="240" w:lineRule="auto"/>
              <w:rPr>
                <w:bCs/>
                <w:sz w:val="18"/>
                <w:szCs w:val="18"/>
                <w:lang w:val="en-GB"/>
              </w:rPr>
            </w:pPr>
            <w:r w:rsidRPr="00F62BC8">
              <w:rPr>
                <w:bCs/>
                <w:sz w:val="18"/>
                <w:szCs w:val="18"/>
                <w:lang w:val="en-GB"/>
              </w:rPr>
              <w:t>PCB tracking and record keeping system</w:t>
            </w:r>
          </w:p>
          <w:p w14:paraId="6E11B825" w14:textId="3ED0AE22" w:rsidR="00594F38" w:rsidRPr="00F62BC8" w:rsidRDefault="00194F0D" w:rsidP="00194F0D">
            <w:pPr>
              <w:spacing w:after="120" w:line="240" w:lineRule="auto"/>
              <w:rPr>
                <w:bCs/>
                <w:sz w:val="18"/>
                <w:szCs w:val="18"/>
                <w:highlight w:val="cyan"/>
                <w:lang w:val="en-GB"/>
              </w:rPr>
            </w:pPr>
            <w:r w:rsidRPr="00F62BC8">
              <w:rPr>
                <w:bCs/>
                <w:sz w:val="18"/>
                <w:szCs w:val="18"/>
                <w:lang w:val="en-GB"/>
              </w:rPr>
              <w:t>Project progress reports</w:t>
            </w:r>
          </w:p>
        </w:tc>
        <w:tc>
          <w:tcPr>
            <w:tcW w:w="2013" w:type="dxa"/>
          </w:tcPr>
          <w:p w14:paraId="50F96D10" w14:textId="4BE3BB0E" w:rsidR="00594F38" w:rsidRPr="00F62BC8" w:rsidRDefault="00594F38" w:rsidP="00594F38">
            <w:pPr>
              <w:spacing w:after="120" w:line="240" w:lineRule="auto"/>
              <w:rPr>
                <w:bCs/>
                <w:sz w:val="18"/>
                <w:szCs w:val="18"/>
                <w:lang w:val="en-GB"/>
              </w:rPr>
            </w:pPr>
            <w:r w:rsidRPr="00F62BC8">
              <w:rPr>
                <w:bCs/>
                <w:sz w:val="18"/>
                <w:szCs w:val="18"/>
                <w:lang w:val="en-GB"/>
              </w:rPr>
              <w:t>International experts and national stakeholders establish cooperation so that the technical specification and identification of proper technologies are appropriately suited to the national situation and needs</w:t>
            </w:r>
          </w:p>
          <w:p w14:paraId="681B712F" w14:textId="4C6B9876" w:rsidR="00594F38" w:rsidRPr="00F62BC8" w:rsidRDefault="00594F38" w:rsidP="00594F38">
            <w:pPr>
              <w:spacing w:after="120" w:line="240" w:lineRule="auto"/>
              <w:rPr>
                <w:b/>
                <w:bCs/>
                <w:sz w:val="18"/>
                <w:szCs w:val="18"/>
                <w:highlight w:val="cyan"/>
                <w:lang w:val="en-GB"/>
              </w:rPr>
            </w:pPr>
            <w:r w:rsidRPr="00F62BC8">
              <w:rPr>
                <w:bCs/>
                <w:sz w:val="18"/>
                <w:szCs w:val="18"/>
                <w:lang w:val="en-GB"/>
              </w:rPr>
              <w:t xml:space="preserve">Technologies for the safe disposal of PCBs and </w:t>
            </w:r>
            <w:r w:rsidR="00515B87" w:rsidRPr="00F62BC8">
              <w:rPr>
                <w:bCs/>
                <w:sz w:val="18"/>
                <w:szCs w:val="18"/>
                <w:lang w:val="en-GB"/>
              </w:rPr>
              <w:t>PCBs and PCB-contaminated oil, equipment, and wastes</w:t>
            </w:r>
            <w:r w:rsidRPr="00F62BC8">
              <w:rPr>
                <w:bCs/>
                <w:sz w:val="18"/>
                <w:szCs w:val="18"/>
                <w:lang w:val="en-GB"/>
              </w:rPr>
              <w:t xml:space="preserve"> are commercially available in the country</w:t>
            </w:r>
          </w:p>
        </w:tc>
      </w:tr>
      <w:tr w:rsidR="00594F38" w:rsidRPr="00F62BC8" w14:paraId="7AAB9F15" w14:textId="77777777" w:rsidTr="00E613E5">
        <w:trPr>
          <w:trHeight w:val="377"/>
        </w:trPr>
        <w:tc>
          <w:tcPr>
            <w:tcW w:w="2093" w:type="dxa"/>
            <w:vMerge/>
            <w:shd w:val="pct12" w:color="auto" w:fill="auto"/>
          </w:tcPr>
          <w:p w14:paraId="781427E6" w14:textId="77777777" w:rsidR="00594F38" w:rsidRPr="00F62BC8" w:rsidRDefault="00594F38" w:rsidP="00C00297">
            <w:pPr>
              <w:spacing w:after="120" w:line="240" w:lineRule="auto"/>
              <w:rPr>
                <w:b/>
                <w:bCs/>
                <w:sz w:val="18"/>
                <w:szCs w:val="18"/>
                <w:highlight w:val="cyan"/>
                <w:lang w:val="en-GB"/>
              </w:rPr>
            </w:pPr>
          </w:p>
        </w:tc>
        <w:tc>
          <w:tcPr>
            <w:tcW w:w="2302" w:type="dxa"/>
          </w:tcPr>
          <w:p w14:paraId="384B944C" w14:textId="4F6469D3" w:rsidR="00594F38" w:rsidRPr="00F62BC8" w:rsidRDefault="00594F38" w:rsidP="00A50188">
            <w:pPr>
              <w:spacing w:after="120" w:line="240" w:lineRule="auto"/>
              <w:rPr>
                <w:bCs/>
                <w:sz w:val="18"/>
                <w:szCs w:val="18"/>
                <w:lang w:val="en-GB"/>
              </w:rPr>
            </w:pPr>
            <w:r w:rsidRPr="00F62BC8">
              <w:rPr>
                <w:rFonts w:cs="TimesNewRomanPSMT"/>
                <w:sz w:val="18"/>
                <w:szCs w:val="18"/>
                <w:lang w:val="en-GB"/>
              </w:rPr>
              <w:t xml:space="preserve">Interim storage facilities are established/upgraded, where required, and monitored under the project for the safe storage of </w:t>
            </w:r>
            <w:r w:rsidRPr="00F62BC8">
              <w:rPr>
                <w:bCs/>
                <w:sz w:val="18"/>
                <w:szCs w:val="18"/>
                <w:lang w:val="en-GB"/>
              </w:rPr>
              <w:t xml:space="preserve">PCBs and PCB-contaminated oil, equipment, and </w:t>
            </w:r>
            <w:r w:rsidR="00087D39" w:rsidRPr="00F62BC8">
              <w:rPr>
                <w:bCs/>
                <w:sz w:val="18"/>
                <w:szCs w:val="18"/>
                <w:lang w:val="en-GB"/>
              </w:rPr>
              <w:t>wastes</w:t>
            </w:r>
            <w:r w:rsidR="00087D39" w:rsidRPr="00F62BC8">
              <w:rPr>
                <w:rFonts w:cs="TimesNewRomanPSMT"/>
                <w:sz w:val="18"/>
                <w:szCs w:val="18"/>
                <w:lang w:val="en-GB"/>
              </w:rPr>
              <w:t xml:space="preserve"> pending</w:t>
            </w:r>
            <w:r w:rsidRPr="00F62BC8">
              <w:rPr>
                <w:rFonts w:cs="TimesNewRomanPSMT"/>
                <w:sz w:val="18"/>
                <w:szCs w:val="18"/>
                <w:lang w:val="en-GB"/>
              </w:rPr>
              <w:t xml:space="preserve"> final disposal or decontamination procedures </w:t>
            </w:r>
          </w:p>
        </w:tc>
        <w:tc>
          <w:tcPr>
            <w:tcW w:w="2012" w:type="dxa"/>
          </w:tcPr>
          <w:p w14:paraId="6A97F8CC" w14:textId="5FAC1FD7" w:rsidR="00594F38" w:rsidRPr="00F62BC8" w:rsidRDefault="00594F38" w:rsidP="00C00297">
            <w:pPr>
              <w:spacing w:after="120" w:line="240" w:lineRule="auto"/>
              <w:rPr>
                <w:bCs/>
                <w:sz w:val="18"/>
                <w:szCs w:val="18"/>
                <w:lang w:val="en-GB"/>
              </w:rPr>
            </w:pPr>
            <w:r w:rsidRPr="00F62BC8">
              <w:rPr>
                <w:bCs/>
                <w:sz w:val="18"/>
                <w:szCs w:val="18"/>
                <w:lang w:val="en-GB"/>
              </w:rPr>
              <w:t>Storage facilities available need checking and possibly upgrading and, in some cases, may be contaminated by PCBs</w:t>
            </w:r>
          </w:p>
          <w:p w14:paraId="63309960" w14:textId="77777777" w:rsidR="00594F38" w:rsidRPr="00F62BC8" w:rsidRDefault="00594F38" w:rsidP="00C00297">
            <w:pPr>
              <w:spacing w:after="120" w:line="240" w:lineRule="auto"/>
              <w:rPr>
                <w:bCs/>
                <w:sz w:val="18"/>
                <w:szCs w:val="18"/>
                <w:highlight w:val="cyan"/>
                <w:lang w:val="en-GB"/>
              </w:rPr>
            </w:pPr>
          </w:p>
          <w:p w14:paraId="4684F742" w14:textId="77777777" w:rsidR="00594F38" w:rsidRPr="00F62BC8" w:rsidDel="00E92BD5" w:rsidRDefault="00594F38" w:rsidP="00C00297">
            <w:pPr>
              <w:spacing w:after="120" w:line="240" w:lineRule="auto"/>
              <w:rPr>
                <w:bCs/>
                <w:sz w:val="18"/>
                <w:szCs w:val="18"/>
                <w:lang w:val="en-GB"/>
              </w:rPr>
            </w:pPr>
          </w:p>
        </w:tc>
        <w:tc>
          <w:tcPr>
            <w:tcW w:w="2013" w:type="dxa"/>
          </w:tcPr>
          <w:p w14:paraId="5A78EDF6" w14:textId="006E1D62" w:rsidR="00594F38" w:rsidRPr="00F62BC8" w:rsidRDefault="00594F38" w:rsidP="00C00297">
            <w:pPr>
              <w:spacing w:after="120" w:line="240" w:lineRule="auto"/>
              <w:rPr>
                <w:bCs/>
                <w:sz w:val="18"/>
                <w:szCs w:val="18"/>
                <w:lang w:val="en-GB"/>
              </w:rPr>
            </w:pPr>
            <w:r w:rsidRPr="00F62BC8">
              <w:rPr>
                <w:bCs/>
                <w:sz w:val="18"/>
                <w:szCs w:val="18"/>
                <w:lang w:val="en-GB"/>
              </w:rPr>
              <w:t>Interim storage facilities for PCBs and PCB-contaminated oil, equipment, and wastes are identified, where required</w:t>
            </w:r>
          </w:p>
          <w:p w14:paraId="6C4DDA65" w14:textId="68F88155" w:rsidR="00594F38" w:rsidRPr="00F62BC8" w:rsidRDefault="00594F38" w:rsidP="00C00297">
            <w:pPr>
              <w:spacing w:after="120" w:line="240" w:lineRule="auto"/>
              <w:rPr>
                <w:bCs/>
                <w:sz w:val="18"/>
                <w:szCs w:val="18"/>
                <w:lang w:val="en-GB"/>
              </w:rPr>
            </w:pPr>
            <w:r w:rsidRPr="00F62BC8">
              <w:rPr>
                <w:bCs/>
                <w:sz w:val="18"/>
                <w:szCs w:val="18"/>
                <w:lang w:val="en-GB"/>
              </w:rPr>
              <w:t xml:space="preserve">Upgrading of safety and emergency response in selected interim storage facilities </w:t>
            </w:r>
          </w:p>
          <w:p w14:paraId="01C04157" w14:textId="77777777" w:rsidR="00594F38" w:rsidRPr="00F62BC8" w:rsidRDefault="00594F38" w:rsidP="00C00297">
            <w:pPr>
              <w:spacing w:after="120" w:line="240" w:lineRule="auto"/>
              <w:rPr>
                <w:bCs/>
                <w:sz w:val="18"/>
                <w:szCs w:val="18"/>
                <w:lang w:val="en-GB"/>
              </w:rPr>
            </w:pPr>
            <w:r w:rsidRPr="00F62BC8">
              <w:rPr>
                <w:bCs/>
                <w:sz w:val="18"/>
                <w:szCs w:val="18"/>
                <w:lang w:val="en-GB"/>
              </w:rPr>
              <w:t>PPE equipment for personnel is available to ensure safe operations</w:t>
            </w:r>
          </w:p>
          <w:p w14:paraId="760E7C09" w14:textId="479768C4" w:rsidR="00594F38" w:rsidRPr="00F62BC8" w:rsidRDefault="00594F38" w:rsidP="00C00297">
            <w:pPr>
              <w:spacing w:after="120" w:line="240" w:lineRule="auto"/>
              <w:rPr>
                <w:bCs/>
                <w:sz w:val="18"/>
                <w:szCs w:val="18"/>
                <w:lang w:val="en-GB"/>
              </w:rPr>
            </w:pPr>
            <w:r w:rsidRPr="00F62BC8">
              <w:rPr>
                <w:bCs/>
                <w:sz w:val="18"/>
                <w:szCs w:val="18"/>
                <w:lang w:val="en-GB"/>
              </w:rPr>
              <w:t>Monitoring of quality of storage over time is ensured by enforcement authorities</w:t>
            </w:r>
          </w:p>
        </w:tc>
        <w:tc>
          <w:tcPr>
            <w:tcW w:w="2013" w:type="dxa"/>
          </w:tcPr>
          <w:p w14:paraId="169B0FF5" w14:textId="47D7E0DB" w:rsidR="00594F38" w:rsidRPr="00F62BC8" w:rsidRDefault="00594F38" w:rsidP="00C00297">
            <w:pPr>
              <w:spacing w:after="120" w:line="240" w:lineRule="auto"/>
              <w:rPr>
                <w:bCs/>
                <w:sz w:val="18"/>
                <w:szCs w:val="18"/>
                <w:lang w:val="en-GB"/>
              </w:rPr>
            </w:pPr>
            <w:r w:rsidRPr="00F62BC8">
              <w:rPr>
                <w:bCs/>
                <w:sz w:val="18"/>
                <w:szCs w:val="18"/>
                <w:lang w:val="en-GB"/>
              </w:rPr>
              <w:t>At least 2 storage facilities have been upgraded, where required, to ensure safe storage of PCBs and PCB-contaminated oil, equipment, and wastes in accordance with national and international rules on PCBs</w:t>
            </w:r>
          </w:p>
          <w:p w14:paraId="24B9560A" w14:textId="77777777" w:rsidR="00594F38" w:rsidRPr="00F62BC8" w:rsidRDefault="00594F38" w:rsidP="00C00297">
            <w:pPr>
              <w:spacing w:after="120" w:line="240" w:lineRule="auto"/>
              <w:rPr>
                <w:bCs/>
                <w:sz w:val="18"/>
                <w:szCs w:val="18"/>
                <w:lang w:val="en-GB"/>
              </w:rPr>
            </w:pPr>
          </w:p>
        </w:tc>
        <w:tc>
          <w:tcPr>
            <w:tcW w:w="2013" w:type="dxa"/>
          </w:tcPr>
          <w:p w14:paraId="7777E54E" w14:textId="77777777" w:rsidR="009D35AB" w:rsidRPr="00F62BC8" w:rsidRDefault="009D35AB" w:rsidP="009D35AB">
            <w:pPr>
              <w:spacing w:after="120" w:line="240" w:lineRule="auto"/>
              <w:rPr>
                <w:sz w:val="18"/>
                <w:szCs w:val="18"/>
                <w:lang w:val="en-GB"/>
              </w:rPr>
            </w:pPr>
            <w:r w:rsidRPr="00F62BC8">
              <w:rPr>
                <w:sz w:val="18"/>
                <w:szCs w:val="18"/>
                <w:lang w:val="en-GB"/>
              </w:rPr>
              <w:t>TOR for upgrading of storage facilities</w:t>
            </w:r>
          </w:p>
          <w:p w14:paraId="75267F58" w14:textId="70952470" w:rsidR="009D35AB" w:rsidRPr="00F62BC8" w:rsidRDefault="009D35AB" w:rsidP="009D35AB">
            <w:pPr>
              <w:spacing w:after="120" w:line="240" w:lineRule="auto"/>
              <w:rPr>
                <w:bCs/>
                <w:sz w:val="18"/>
                <w:szCs w:val="18"/>
                <w:highlight w:val="cyan"/>
                <w:lang w:val="en-GB"/>
              </w:rPr>
            </w:pPr>
            <w:r w:rsidRPr="00F62BC8">
              <w:rPr>
                <w:sz w:val="18"/>
                <w:szCs w:val="18"/>
                <w:lang w:val="en-GB"/>
              </w:rPr>
              <w:t>Site visit reports (before, during, and after storage upgrading)</w:t>
            </w:r>
          </w:p>
        </w:tc>
        <w:tc>
          <w:tcPr>
            <w:tcW w:w="2013" w:type="dxa"/>
          </w:tcPr>
          <w:p w14:paraId="55BFF1EF" w14:textId="3FDA04EB" w:rsidR="00594F38" w:rsidRPr="00F62BC8" w:rsidRDefault="00594F38" w:rsidP="00C00297">
            <w:pPr>
              <w:spacing w:after="120" w:line="240" w:lineRule="auto"/>
              <w:rPr>
                <w:bCs/>
                <w:sz w:val="18"/>
                <w:szCs w:val="18"/>
                <w:lang w:val="en-GB"/>
              </w:rPr>
            </w:pPr>
            <w:r w:rsidRPr="00F62BC8">
              <w:rPr>
                <w:bCs/>
                <w:sz w:val="18"/>
                <w:szCs w:val="18"/>
                <w:lang w:val="en-GB"/>
              </w:rPr>
              <w:t>Storage facilities need only limited intervention to ensure the increase of their safety up to the required standards</w:t>
            </w:r>
          </w:p>
          <w:p w14:paraId="3FB1460D" w14:textId="77777777" w:rsidR="00594F38" w:rsidRPr="00F62BC8" w:rsidRDefault="00594F38" w:rsidP="00C00297">
            <w:pPr>
              <w:spacing w:after="120" w:line="240" w:lineRule="auto"/>
              <w:rPr>
                <w:bCs/>
                <w:sz w:val="18"/>
                <w:szCs w:val="18"/>
                <w:lang w:val="en-GB"/>
              </w:rPr>
            </w:pPr>
            <w:r w:rsidRPr="00F62BC8">
              <w:rPr>
                <w:bCs/>
                <w:sz w:val="18"/>
                <w:szCs w:val="18"/>
                <w:lang w:val="en-GB"/>
              </w:rPr>
              <w:t xml:space="preserve">Storage facilities can be upgraded and permitted within planned budget and timeframe </w:t>
            </w:r>
          </w:p>
          <w:p w14:paraId="60F03845" w14:textId="77777777" w:rsidR="00594F38" w:rsidRPr="00F62BC8" w:rsidRDefault="00594F38" w:rsidP="00C00297">
            <w:pPr>
              <w:spacing w:after="120" w:line="240" w:lineRule="auto"/>
              <w:rPr>
                <w:bCs/>
                <w:sz w:val="18"/>
                <w:szCs w:val="18"/>
                <w:lang w:val="en-GB"/>
              </w:rPr>
            </w:pPr>
          </w:p>
        </w:tc>
      </w:tr>
      <w:tr w:rsidR="00594F38" w:rsidRPr="00F62BC8" w14:paraId="33D0ED5F" w14:textId="77777777" w:rsidTr="00E613E5">
        <w:trPr>
          <w:trHeight w:val="377"/>
        </w:trPr>
        <w:tc>
          <w:tcPr>
            <w:tcW w:w="2093" w:type="dxa"/>
            <w:vMerge/>
            <w:shd w:val="pct12" w:color="auto" w:fill="auto"/>
          </w:tcPr>
          <w:p w14:paraId="7DA94C4D" w14:textId="77777777" w:rsidR="00594F38" w:rsidRPr="00F62BC8" w:rsidRDefault="00594F38" w:rsidP="00594F38">
            <w:pPr>
              <w:spacing w:after="120" w:line="240" w:lineRule="auto"/>
              <w:rPr>
                <w:b/>
                <w:bCs/>
                <w:sz w:val="18"/>
                <w:szCs w:val="18"/>
                <w:highlight w:val="cyan"/>
                <w:lang w:val="en-GB"/>
              </w:rPr>
            </w:pPr>
          </w:p>
        </w:tc>
        <w:tc>
          <w:tcPr>
            <w:tcW w:w="2302" w:type="dxa"/>
          </w:tcPr>
          <w:p w14:paraId="62E125B9" w14:textId="29FB74F4" w:rsidR="00594F38" w:rsidRPr="00F62BC8" w:rsidRDefault="00594F38" w:rsidP="00594F38">
            <w:pPr>
              <w:spacing w:after="120" w:line="240" w:lineRule="auto"/>
              <w:rPr>
                <w:bCs/>
                <w:i/>
                <w:sz w:val="18"/>
                <w:szCs w:val="18"/>
                <w:highlight w:val="cyan"/>
                <w:lang w:val="en-GB"/>
              </w:rPr>
            </w:pPr>
            <w:r w:rsidRPr="00F62BC8">
              <w:rPr>
                <w:bCs/>
                <w:sz w:val="18"/>
                <w:szCs w:val="18"/>
                <w:lang w:val="en-GB"/>
              </w:rPr>
              <w:t xml:space="preserve">Amount of PCBs and PCB-contaminated oil, equipment, and wastes disposed in an </w:t>
            </w:r>
            <w:r w:rsidRPr="00F62BC8">
              <w:rPr>
                <w:bCs/>
                <w:sz w:val="18"/>
                <w:szCs w:val="18"/>
                <w:lang w:val="en-GB"/>
              </w:rPr>
              <w:lastRenderedPageBreak/>
              <w:t>environmentally sound manner</w:t>
            </w:r>
          </w:p>
        </w:tc>
        <w:tc>
          <w:tcPr>
            <w:tcW w:w="2012" w:type="dxa"/>
          </w:tcPr>
          <w:p w14:paraId="72711EDE" w14:textId="43FE35C6" w:rsidR="00594F38" w:rsidRPr="00F62BC8" w:rsidRDefault="00594F38" w:rsidP="00594F38">
            <w:pPr>
              <w:spacing w:after="120" w:line="240" w:lineRule="auto"/>
              <w:rPr>
                <w:bCs/>
                <w:i/>
                <w:sz w:val="18"/>
                <w:szCs w:val="18"/>
                <w:highlight w:val="cyan"/>
                <w:lang w:val="en-GB"/>
              </w:rPr>
            </w:pPr>
            <w:r w:rsidRPr="00F62BC8">
              <w:rPr>
                <w:bCs/>
                <w:sz w:val="18"/>
                <w:szCs w:val="18"/>
                <w:lang w:val="en-GB"/>
              </w:rPr>
              <w:lastRenderedPageBreak/>
              <w:t xml:space="preserve">Limited PCBs and PCB-contaminated oil, equipment, and wastes disposed, particularly </w:t>
            </w:r>
            <w:r w:rsidRPr="00F62BC8">
              <w:rPr>
                <w:bCs/>
                <w:sz w:val="18"/>
                <w:szCs w:val="18"/>
                <w:lang w:val="en-GB"/>
              </w:rPr>
              <w:lastRenderedPageBreak/>
              <w:t>regarding the NERSA-</w:t>
            </w:r>
            <w:r w:rsidR="001B79A3" w:rsidRPr="00F62BC8">
              <w:rPr>
                <w:bCs/>
                <w:sz w:val="18"/>
                <w:szCs w:val="18"/>
                <w:lang w:val="en-GB"/>
              </w:rPr>
              <w:t>licensed</w:t>
            </w:r>
            <w:r w:rsidRPr="00F62BC8">
              <w:rPr>
                <w:bCs/>
                <w:sz w:val="18"/>
                <w:szCs w:val="18"/>
                <w:lang w:val="en-GB"/>
              </w:rPr>
              <w:t xml:space="preserve"> municipalities</w:t>
            </w:r>
          </w:p>
        </w:tc>
        <w:tc>
          <w:tcPr>
            <w:tcW w:w="2013" w:type="dxa"/>
          </w:tcPr>
          <w:p w14:paraId="78BA23BB" w14:textId="2FFB09A8" w:rsidR="00594F38" w:rsidRPr="00F62BC8" w:rsidRDefault="00594F38" w:rsidP="00594F38">
            <w:pPr>
              <w:spacing w:after="120" w:line="240" w:lineRule="auto"/>
              <w:rPr>
                <w:bCs/>
                <w:sz w:val="18"/>
                <w:szCs w:val="18"/>
                <w:lang w:val="en-GB"/>
              </w:rPr>
            </w:pPr>
            <w:r w:rsidRPr="00F62BC8">
              <w:rPr>
                <w:bCs/>
                <w:sz w:val="18"/>
                <w:szCs w:val="18"/>
                <w:lang w:val="en-GB"/>
              </w:rPr>
              <w:lastRenderedPageBreak/>
              <w:t xml:space="preserve">Existing qualified service providers informed and invited and tender for hazardous waste handling, in </w:t>
            </w:r>
            <w:r w:rsidRPr="00F62BC8">
              <w:rPr>
                <w:bCs/>
                <w:sz w:val="18"/>
                <w:szCs w:val="18"/>
                <w:lang w:val="en-GB"/>
              </w:rPr>
              <w:lastRenderedPageBreak/>
              <w:t>coordination with PPP and technology transfer, where required</w:t>
            </w:r>
          </w:p>
          <w:p w14:paraId="17F9AB28" w14:textId="72A0DFDF" w:rsidR="00594F38" w:rsidRPr="00F62BC8" w:rsidRDefault="00594F38" w:rsidP="00594F38">
            <w:pPr>
              <w:spacing w:after="120" w:line="240" w:lineRule="auto"/>
              <w:rPr>
                <w:bCs/>
                <w:sz w:val="18"/>
                <w:szCs w:val="18"/>
                <w:lang w:val="en-GB"/>
              </w:rPr>
            </w:pPr>
            <w:r w:rsidRPr="00F62BC8">
              <w:rPr>
                <w:bCs/>
                <w:sz w:val="18"/>
                <w:szCs w:val="18"/>
                <w:lang w:val="en-GB"/>
              </w:rPr>
              <w:t>The selected PCB treatment/disposal technologies are assessed for their reliability, environmental performance, and compliance with national regulation, Stockholm and Basel Conventions’ requirements</w:t>
            </w:r>
          </w:p>
          <w:p w14:paraId="6027D880" w14:textId="0FEE5FCA" w:rsidR="00594F38" w:rsidRPr="00F62BC8" w:rsidRDefault="00594F38" w:rsidP="00594F38">
            <w:pPr>
              <w:spacing w:after="120" w:line="240" w:lineRule="auto"/>
              <w:rPr>
                <w:bCs/>
                <w:sz w:val="18"/>
                <w:szCs w:val="18"/>
                <w:highlight w:val="cyan"/>
                <w:lang w:val="en-GB"/>
              </w:rPr>
            </w:pPr>
          </w:p>
        </w:tc>
        <w:tc>
          <w:tcPr>
            <w:tcW w:w="2013" w:type="dxa"/>
          </w:tcPr>
          <w:p w14:paraId="638BFE2B" w14:textId="546FAC9D" w:rsidR="00594F38" w:rsidRPr="00F62BC8" w:rsidRDefault="00594F38" w:rsidP="00594F38">
            <w:pPr>
              <w:spacing w:after="120" w:line="240" w:lineRule="auto"/>
              <w:rPr>
                <w:bCs/>
                <w:sz w:val="18"/>
                <w:szCs w:val="18"/>
                <w:lang w:val="en-GB"/>
              </w:rPr>
            </w:pPr>
            <w:r w:rsidRPr="00F62BC8">
              <w:rPr>
                <w:bCs/>
                <w:sz w:val="18"/>
                <w:szCs w:val="18"/>
                <w:lang w:val="en-GB"/>
              </w:rPr>
              <w:lastRenderedPageBreak/>
              <w:t xml:space="preserve">Destruction/treatment of at least </w:t>
            </w:r>
            <w:r w:rsidR="00AB7E85">
              <w:rPr>
                <w:bCs/>
                <w:sz w:val="18"/>
                <w:szCs w:val="18"/>
                <w:lang w:val="en-GB"/>
              </w:rPr>
              <w:t>2,640</w:t>
            </w:r>
            <w:r w:rsidRPr="00F62BC8">
              <w:rPr>
                <w:bCs/>
                <w:sz w:val="18"/>
                <w:szCs w:val="18"/>
                <w:lang w:val="en-GB"/>
              </w:rPr>
              <w:t xml:space="preserve"> tons of PCB and PCB-contaminated oil</w:t>
            </w:r>
            <w:r w:rsidR="00BD319E" w:rsidRPr="00F62BC8">
              <w:rPr>
                <w:bCs/>
                <w:sz w:val="18"/>
                <w:szCs w:val="18"/>
                <w:lang w:val="en-GB"/>
              </w:rPr>
              <w:t xml:space="preserve">, </w:t>
            </w:r>
            <w:r w:rsidRPr="00F62BC8">
              <w:rPr>
                <w:bCs/>
                <w:sz w:val="18"/>
                <w:szCs w:val="18"/>
                <w:lang w:val="en-GB"/>
              </w:rPr>
              <w:t>equipment</w:t>
            </w:r>
            <w:r w:rsidR="00BD319E" w:rsidRPr="00F62BC8">
              <w:rPr>
                <w:bCs/>
                <w:sz w:val="18"/>
                <w:szCs w:val="18"/>
                <w:lang w:val="en-GB"/>
              </w:rPr>
              <w:t>,</w:t>
            </w:r>
            <w:r w:rsidRPr="00F62BC8">
              <w:rPr>
                <w:bCs/>
                <w:sz w:val="18"/>
                <w:szCs w:val="18"/>
                <w:lang w:val="en-GB"/>
              </w:rPr>
              <w:t xml:space="preserve"> and waste </w:t>
            </w:r>
            <w:r w:rsidRPr="00F62BC8">
              <w:rPr>
                <w:bCs/>
                <w:sz w:val="18"/>
                <w:szCs w:val="18"/>
                <w:lang w:val="en-GB"/>
              </w:rPr>
              <w:lastRenderedPageBreak/>
              <w:t>in an environmentally sound manner in South Africa with disposal certificates obtained</w:t>
            </w:r>
          </w:p>
          <w:p w14:paraId="48657E83" w14:textId="77777777" w:rsidR="00594F38" w:rsidRPr="00F62BC8" w:rsidRDefault="00594F38" w:rsidP="00594F38">
            <w:pPr>
              <w:spacing w:after="120" w:line="240" w:lineRule="auto"/>
              <w:rPr>
                <w:bCs/>
                <w:i/>
                <w:sz w:val="18"/>
                <w:szCs w:val="18"/>
                <w:highlight w:val="cyan"/>
                <w:lang w:val="en-GB"/>
              </w:rPr>
            </w:pPr>
          </w:p>
        </w:tc>
        <w:tc>
          <w:tcPr>
            <w:tcW w:w="2013" w:type="dxa"/>
          </w:tcPr>
          <w:p w14:paraId="4AC76E48" w14:textId="7DB2DD0C" w:rsidR="009D35AB" w:rsidRPr="00F62BC8" w:rsidRDefault="009D35AB" w:rsidP="009D35AB">
            <w:pPr>
              <w:spacing w:after="120" w:line="240" w:lineRule="auto"/>
              <w:rPr>
                <w:bCs/>
                <w:sz w:val="18"/>
                <w:szCs w:val="18"/>
                <w:lang w:val="en-GB"/>
              </w:rPr>
            </w:pPr>
            <w:r w:rsidRPr="00F62BC8">
              <w:rPr>
                <w:bCs/>
                <w:sz w:val="18"/>
                <w:szCs w:val="18"/>
                <w:lang w:val="en-GB"/>
              </w:rPr>
              <w:lastRenderedPageBreak/>
              <w:t xml:space="preserve">Hazardous waste manifests/certificate of storage, transportation, and disposal of the amount of PCB waste </w:t>
            </w:r>
            <w:r w:rsidRPr="00F62BC8">
              <w:rPr>
                <w:bCs/>
                <w:sz w:val="18"/>
                <w:szCs w:val="18"/>
                <w:lang w:val="en-GB"/>
              </w:rPr>
              <w:lastRenderedPageBreak/>
              <w:t>treated in compliance with South Africa PCB Regulations and SC/BC obligations</w:t>
            </w:r>
          </w:p>
          <w:p w14:paraId="5FDEA515" w14:textId="46D468D0" w:rsidR="009D35AB" w:rsidRPr="00F62BC8" w:rsidRDefault="009D35AB" w:rsidP="009D35AB">
            <w:pPr>
              <w:spacing w:after="120" w:line="240" w:lineRule="auto"/>
              <w:rPr>
                <w:bCs/>
                <w:sz w:val="18"/>
                <w:szCs w:val="18"/>
                <w:lang w:val="en-GB"/>
              </w:rPr>
            </w:pPr>
            <w:r w:rsidRPr="00F62BC8">
              <w:rPr>
                <w:bCs/>
                <w:sz w:val="18"/>
                <w:szCs w:val="18"/>
                <w:lang w:val="en-GB"/>
              </w:rPr>
              <w:t xml:space="preserve">Site visit reports to </w:t>
            </w:r>
            <w:r w:rsidR="008B1E42" w:rsidRPr="00F62BC8">
              <w:rPr>
                <w:bCs/>
                <w:sz w:val="18"/>
                <w:szCs w:val="18"/>
                <w:lang w:val="en-GB"/>
              </w:rPr>
              <w:t>treatment/</w:t>
            </w:r>
            <w:r w:rsidRPr="00F62BC8">
              <w:rPr>
                <w:bCs/>
                <w:sz w:val="18"/>
                <w:szCs w:val="18"/>
                <w:lang w:val="en-GB"/>
              </w:rPr>
              <w:t>disposal facilities during operations</w:t>
            </w:r>
          </w:p>
          <w:p w14:paraId="0547F7AF" w14:textId="7B700A2A" w:rsidR="00594F38" w:rsidRPr="00F62BC8" w:rsidRDefault="009D35AB" w:rsidP="009D35AB">
            <w:pPr>
              <w:spacing w:after="120" w:line="240" w:lineRule="auto"/>
              <w:rPr>
                <w:bCs/>
                <w:sz w:val="18"/>
                <w:szCs w:val="18"/>
                <w:highlight w:val="cyan"/>
                <w:lang w:val="en-GB"/>
              </w:rPr>
            </w:pPr>
            <w:r w:rsidRPr="00F62BC8">
              <w:rPr>
                <w:sz w:val="18"/>
                <w:szCs w:val="18"/>
                <w:lang w:val="en-GB"/>
              </w:rPr>
              <w:t>Analytical certificates</w:t>
            </w:r>
          </w:p>
        </w:tc>
        <w:tc>
          <w:tcPr>
            <w:tcW w:w="2013" w:type="dxa"/>
          </w:tcPr>
          <w:p w14:paraId="78B334FD" w14:textId="728849ED" w:rsidR="00594F38" w:rsidRPr="00F62BC8" w:rsidRDefault="00594F38" w:rsidP="00594F38">
            <w:pPr>
              <w:spacing w:after="120" w:line="240" w:lineRule="auto"/>
              <w:rPr>
                <w:bCs/>
                <w:sz w:val="18"/>
                <w:szCs w:val="18"/>
                <w:lang w:val="en-GB"/>
              </w:rPr>
            </w:pPr>
            <w:r w:rsidRPr="00F62BC8">
              <w:rPr>
                <w:bCs/>
                <w:sz w:val="18"/>
                <w:szCs w:val="18"/>
                <w:lang w:val="en-GB"/>
              </w:rPr>
              <w:lastRenderedPageBreak/>
              <w:t>DBSA</w:t>
            </w:r>
            <w:r w:rsidR="00A02A05">
              <w:rPr>
                <w:bCs/>
                <w:sz w:val="18"/>
                <w:szCs w:val="18"/>
                <w:lang w:val="en-GB"/>
              </w:rPr>
              <w:t xml:space="preserve"> and</w:t>
            </w:r>
            <w:r w:rsidRPr="00F62BC8">
              <w:rPr>
                <w:bCs/>
                <w:sz w:val="18"/>
                <w:szCs w:val="18"/>
                <w:lang w:val="en-GB"/>
              </w:rPr>
              <w:t xml:space="preserve"> AI use experience from other projects to ensure the effectiveness and reliability of the choice </w:t>
            </w:r>
            <w:r w:rsidRPr="00F62BC8">
              <w:rPr>
                <w:bCs/>
                <w:sz w:val="18"/>
                <w:szCs w:val="18"/>
                <w:lang w:val="en-GB"/>
              </w:rPr>
              <w:lastRenderedPageBreak/>
              <w:t>of technology for both pure/high-concentrated and low-concentrated wastes</w:t>
            </w:r>
          </w:p>
          <w:p w14:paraId="0E04C01B" w14:textId="77777777" w:rsidR="00594F38" w:rsidRPr="00F62BC8" w:rsidRDefault="00594F38" w:rsidP="00594F38">
            <w:pPr>
              <w:spacing w:after="120" w:line="240" w:lineRule="auto"/>
              <w:rPr>
                <w:bCs/>
                <w:sz w:val="18"/>
                <w:szCs w:val="18"/>
                <w:lang w:val="en-GB"/>
              </w:rPr>
            </w:pPr>
            <w:r w:rsidRPr="00F62BC8">
              <w:rPr>
                <w:bCs/>
                <w:sz w:val="18"/>
                <w:szCs w:val="18"/>
                <w:lang w:val="en-GB"/>
              </w:rPr>
              <w:t>Selected vendors already familiar with the requirements and activities related to testing of their technologies</w:t>
            </w:r>
          </w:p>
          <w:p w14:paraId="674A7864" w14:textId="4DD1D0E7" w:rsidR="00594F38" w:rsidRPr="00F62BC8" w:rsidRDefault="00594F38" w:rsidP="00594F38">
            <w:pPr>
              <w:spacing w:after="120" w:line="240" w:lineRule="auto"/>
              <w:rPr>
                <w:bCs/>
                <w:sz w:val="18"/>
                <w:szCs w:val="18"/>
                <w:lang w:val="en-GB"/>
              </w:rPr>
            </w:pPr>
            <w:r w:rsidRPr="00F62BC8">
              <w:rPr>
                <w:bCs/>
                <w:sz w:val="18"/>
                <w:szCs w:val="18"/>
                <w:lang w:val="en-GB"/>
              </w:rPr>
              <w:t>PCBs and PCB-contaminated oil, equipment, and wastes are identified, safely stored, and secured for their disposal under the project</w:t>
            </w:r>
          </w:p>
          <w:p w14:paraId="2EF97117" w14:textId="33728AF8" w:rsidR="00594F38" w:rsidRPr="00F62BC8" w:rsidRDefault="00594F38" w:rsidP="00594F38">
            <w:pPr>
              <w:spacing w:after="120" w:line="240" w:lineRule="auto"/>
              <w:rPr>
                <w:bCs/>
                <w:sz w:val="18"/>
                <w:szCs w:val="18"/>
                <w:lang w:val="en-GB"/>
              </w:rPr>
            </w:pPr>
            <w:r w:rsidRPr="00F62BC8">
              <w:rPr>
                <w:bCs/>
                <w:sz w:val="18"/>
                <w:szCs w:val="18"/>
                <w:lang w:val="en-GB"/>
              </w:rPr>
              <w:t xml:space="preserve">No PCB waste transportation limitations are in place that block waste </w:t>
            </w:r>
            <w:r w:rsidR="00087D39" w:rsidRPr="00F62BC8">
              <w:rPr>
                <w:bCs/>
                <w:sz w:val="18"/>
                <w:szCs w:val="18"/>
                <w:lang w:val="en-GB"/>
              </w:rPr>
              <w:t>treatment operations</w:t>
            </w:r>
          </w:p>
          <w:p w14:paraId="32745440" w14:textId="100EF0BC" w:rsidR="00594F38" w:rsidRPr="00F62BC8" w:rsidRDefault="00594F38" w:rsidP="00594F38">
            <w:pPr>
              <w:spacing w:after="120" w:line="240" w:lineRule="auto"/>
              <w:rPr>
                <w:bCs/>
                <w:sz w:val="18"/>
                <w:szCs w:val="18"/>
                <w:highlight w:val="cyan"/>
                <w:lang w:val="en-GB"/>
              </w:rPr>
            </w:pPr>
          </w:p>
        </w:tc>
      </w:tr>
      <w:tr w:rsidR="00594F38" w:rsidRPr="00F62BC8" w14:paraId="0A0A401D" w14:textId="77777777" w:rsidTr="00E613E5">
        <w:trPr>
          <w:trHeight w:val="377"/>
        </w:trPr>
        <w:tc>
          <w:tcPr>
            <w:tcW w:w="2093" w:type="dxa"/>
            <w:vMerge/>
            <w:shd w:val="pct12" w:color="auto" w:fill="auto"/>
          </w:tcPr>
          <w:p w14:paraId="519A7994" w14:textId="77777777" w:rsidR="00594F38" w:rsidRPr="00F62BC8" w:rsidRDefault="00594F38" w:rsidP="00C00297">
            <w:pPr>
              <w:spacing w:after="120" w:line="240" w:lineRule="auto"/>
              <w:rPr>
                <w:b/>
                <w:bCs/>
                <w:sz w:val="18"/>
                <w:szCs w:val="18"/>
                <w:lang w:val="en-GB"/>
              </w:rPr>
            </w:pPr>
          </w:p>
        </w:tc>
        <w:tc>
          <w:tcPr>
            <w:tcW w:w="2302" w:type="dxa"/>
          </w:tcPr>
          <w:p w14:paraId="2E370A8B" w14:textId="3B8FB887" w:rsidR="00594F38" w:rsidRPr="00F62BC8" w:rsidRDefault="00594F38" w:rsidP="00594F38">
            <w:pPr>
              <w:spacing w:after="120" w:line="240" w:lineRule="auto"/>
              <w:rPr>
                <w:bCs/>
                <w:sz w:val="18"/>
                <w:szCs w:val="18"/>
                <w:lang w:val="en-GB"/>
              </w:rPr>
            </w:pPr>
            <w:r w:rsidRPr="00F62BC8">
              <w:rPr>
                <w:bCs/>
                <w:sz w:val="18"/>
                <w:szCs w:val="18"/>
                <w:lang w:val="en-GB"/>
              </w:rPr>
              <w:t>Documentary and direct evidence that occupational safety and health issues are incorporated into PCB management</w:t>
            </w:r>
          </w:p>
        </w:tc>
        <w:tc>
          <w:tcPr>
            <w:tcW w:w="2012" w:type="dxa"/>
          </w:tcPr>
          <w:p w14:paraId="109C3FEE" w14:textId="562BD514" w:rsidR="00594F38" w:rsidRPr="00F62BC8" w:rsidRDefault="00594F38" w:rsidP="00594F38">
            <w:pPr>
              <w:spacing w:after="120" w:line="240" w:lineRule="auto"/>
              <w:rPr>
                <w:bCs/>
                <w:sz w:val="18"/>
                <w:szCs w:val="18"/>
                <w:lang w:val="en-GB"/>
              </w:rPr>
            </w:pPr>
            <w:r w:rsidRPr="00F62BC8">
              <w:rPr>
                <w:bCs/>
                <w:sz w:val="18"/>
                <w:szCs w:val="18"/>
                <w:lang w:val="en-GB"/>
              </w:rPr>
              <w:t>The South Africa PCB Regulations and SANS:290 address basic principals regarding occupational safety and health related to PCB management</w:t>
            </w:r>
          </w:p>
        </w:tc>
        <w:tc>
          <w:tcPr>
            <w:tcW w:w="2013" w:type="dxa"/>
          </w:tcPr>
          <w:p w14:paraId="554D413C" w14:textId="24A99606" w:rsidR="00594F38" w:rsidRPr="00F62BC8" w:rsidRDefault="00214940" w:rsidP="00D854FC">
            <w:pPr>
              <w:spacing w:after="120" w:line="240" w:lineRule="auto"/>
              <w:rPr>
                <w:bCs/>
                <w:sz w:val="18"/>
                <w:szCs w:val="18"/>
                <w:lang w:val="en-GB"/>
              </w:rPr>
            </w:pPr>
            <w:r w:rsidRPr="00F62BC8">
              <w:rPr>
                <w:bCs/>
                <w:sz w:val="18"/>
                <w:szCs w:val="18"/>
                <w:lang w:val="en-GB"/>
              </w:rPr>
              <w:t>Occupational safety rules are set out in the national PCB management plan and endorsed nationally</w:t>
            </w:r>
          </w:p>
        </w:tc>
        <w:tc>
          <w:tcPr>
            <w:tcW w:w="2013" w:type="dxa"/>
          </w:tcPr>
          <w:p w14:paraId="0FCC8858" w14:textId="3B9E01F4" w:rsidR="00594F38" w:rsidRPr="00F62BC8" w:rsidRDefault="00D854FC" w:rsidP="00D854FC">
            <w:pPr>
              <w:spacing w:after="120" w:line="240" w:lineRule="auto"/>
              <w:rPr>
                <w:bCs/>
                <w:sz w:val="18"/>
                <w:szCs w:val="18"/>
                <w:lang w:val="en-GB"/>
              </w:rPr>
            </w:pPr>
            <w:r w:rsidRPr="00F62BC8">
              <w:rPr>
                <w:bCs/>
                <w:sz w:val="18"/>
                <w:szCs w:val="18"/>
                <w:lang w:val="en-GB"/>
              </w:rPr>
              <w:t>All necessary equipment and procedures to control worker exposures to PCBs are deployed</w:t>
            </w:r>
          </w:p>
        </w:tc>
        <w:tc>
          <w:tcPr>
            <w:tcW w:w="2013" w:type="dxa"/>
          </w:tcPr>
          <w:p w14:paraId="349760E0" w14:textId="20039FD7" w:rsidR="00594F38" w:rsidRPr="00F62BC8" w:rsidRDefault="00490085" w:rsidP="00C00297">
            <w:pPr>
              <w:spacing w:after="120" w:line="240" w:lineRule="auto"/>
              <w:rPr>
                <w:bCs/>
                <w:sz w:val="18"/>
                <w:szCs w:val="18"/>
                <w:lang w:val="en-GB"/>
              </w:rPr>
            </w:pPr>
            <w:r w:rsidRPr="00F62BC8">
              <w:rPr>
                <w:bCs/>
                <w:sz w:val="18"/>
                <w:szCs w:val="18"/>
                <w:lang w:val="en-GB"/>
              </w:rPr>
              <w:t>Project progress reports</w:t>
            </w:r>
          </w:p>
        </w:tc>
        <w:tc>
          <w:tcPr>
            <w:tcW w:w="2013" w:type="dxa"/>
          </w:tcPr>
          <w:p w14:paraId="2E6C411A" w14:textId="228CBD56" w:rsidR="00594F38" w:rsidRPr="00F62BC8" w:rsidRDefault="00D854FC" w:rsidP="00C00297">
            <w:pPr>
              <w:spacing w:after="120" w:line="240" w:lineRule="auto"/>
              <w:rPr>
                <w:bCs/>
                <w:sz w:val="18"/>
                <w:szCs w:val="18"/>
                <w:lang w:val="en-GB"/>
              </w:rPr>
            </w:pPr>
            <w:r w:rsidRPr="00F62BC8">
              <w:rPr>
                <w:bCs/>
                <w:sz w:val="18"/>
                <w:szCs w:val="18"/>
                <w:lang w:val="en-GB"/>
              </w:rPr>
              <w:t>All the relevant stakeholders are aware of the risks and hazards related to PCB management and comply with occupational safety and health requirements</w:t>
            </w:r>
          </w:p>
        </w:tc>
      </w:tr>
      <w:tr w:rsidR="0060680F" w:rsidRPr="00F62BC8" w14:paraId="0DA2E440" w14:textId="77777777" w:rsidTr="00DD361B">
        <w:trPr>
          <w:trHeight w:val="2200"/>
        </w:trPr>
        <w:tc>
          <w:tcPr>
            <w:tcW w:w="2093" w:type="dxa"/>
            <w:vMerge w:val="restart"/>
            <w:shd w:val="pct12" w:color="auto" w:fill="auto"/>
          </w:tcPr>
          <w:p w14:paraId="712F3258" w14:textId="28360AD4" w:rsidR="0060680F" w:rsidRPr="00F62BC8" w:rsidRDefault="0060680F" w:rsidP="00594F38">
            <w:pPr>
              <w:spacing w:after="120" w:line="240" w:lineRule="auto"/>
              <w:rPr>
                <w:b/>
                <w:bCs/>
                <w:sz w:val="18"/>
                <w:szCs w:val="18"/>
                <w:lang w:val="en-GB"/>
              </w:rPr>
            </w:pPr>
            <w:r w:rsidRPr="00F62BC8">
              <w:rPr>
                <w:b/>
                <w:bCs/>
                <w:sz w:val="18"/>
                <w:szCs w:val="18"/>
                <w:lang w:val="en-GB"/>
              </w:rPr>
              <w:lastRenderedPageBreak/>
              <w:t>Outcome 3</w:t>
            </w:r>
          </w:p>
          <w:p w14:paraId="3AAB5C32" w14:textId="3C4A3923" w:rsidR="0060680F" w:rsidRPr="00F62BC8" w:rsidRDefault="0060680F" w:rsidP="00594F38">
            <w:pPr>
              <w:spacing w:after="120" w:line="240" w:lineRule="auto"/>
              <w:rPr>
                <w:b/>
                <w:bCs/>
                <w:i/>
                <w:sz w:val="18"/>
                <w:szCs w:val="18"/>
                <w:lang w:val="en-GB"/>
              </w:rPr>
            </w:pPr>
            <w:r w:rsidRPr="00F62BC8">
              <w:rPr>
                <w:bCs/>
                <w:sz w:val="18"/>
                <w:szCs w:val="18"/>
                <w:lang w:val="en-GB"/>
              </w:rPr>
              <w:t>Monitoring and evaluation and replication ensured</w:t>
            </w:r>
            <w:r w:rsidRPr="00F62BC8" w:rsidDel="00A10FBC">
              <w:rPr>
                <w:b/>
                <w:bCs/>
                <w:sz w:val="18"/>
                <w:szCs w:val="18"/>
                <w:lang w:val="en-GB"/>
              </w:rPr>
              <w:t xml:space="preserve"> </w:t>
            </w:r>
          </w:p>
          <w:p w14:paraId="5AFCB850" w14:textId="77777777" w:rsidR="0060680F" w:rsidRPr="00F62BC8" w:rsidRDefault="0060680F" w:rsidP="00594F38">
            <w:pPr>
              <w:spacing w:after="120" w:line="240" w:lineRule="auto"/>
              <w:rPr>
                <w:b/>
                <w:bCs/>
                <w:sz w:val="18"/>
                <w:szCs w:val="18"/>
                <w:lang w:val="en-GB"/>
              </w:rPr>
            </w:pPr>
          </w:p>
        </w:tc>
        <w:tc>
          <w:tcPr>
            <w:tcW w:w="2302" w:type="dxa"/>
            <w:vMerge w:val="restart"/>
          </w:tcPr>
          <w:p w14:paraId="2C37C036" w14:textId="77777777" w:rsidR="0060680F" w:rsidRPr="00F62BC8" w:rsidRDefault="0060680F" w:rsidP="00594F38">
            <w:pPr>
              <w:spacing w:after="120" w:line="240" w:lineRule="auto"/>
              <w:rPr>
                <w:rFonts w:cs="TimesNewRomanPSMT"/>
                <w:sz w:val="18"/>
                <w:szCs w:val="18"/>
                <w:lang w:val="en-GB"/>
              </w:rPr>
            </w:pPr>
            <w:r w:rsidRPr="00F62BC8">
              <w:rPr>
                <w:bCs/>
                <w:sz w:val="18"/>
                <w:szCs w:val="18"/>
                <w:lang w:val="en-GB"/>
              </w:rPr>
              <w:t>Documentary evidence that the project’s results sustained and replicated through proper M&amp;E and knowledge management actions</w:t>
            </w:r>
          </w:p>
        </w:tc>
        <w:tc>
          <w:tcPr>
            <w:tcW w:w="2012" w:type="dxa"/>
          </w:tcPr>
          <w:p w14:paraId="71D5A7B6" w14:textId="77777777" w:rsidR="0060680F" w:rsidRPr="00F62BC8" w:rsidRDefault="0060680F" w:rsidP="00594F38">
            <w:pPr>
              <w:spacing w:after="120" w:line="240" w:lineRule="auto"/>
              <w:rPr>
                <w:bCs/>
                <w:sz w:val="18"/>
                <w:szCs w:val="18"/>
                <w:lang w:val="en-GB"/>
              </w:rPr>
            </w:pPr>
            <w:r w:rsidRPr="00F62BC8">
              <w:rPr>
                <w:bCs/>
                <w:sz w:val="18"/>
                <w:szCs w:val="18"/>
                <w:lang w:val="en-GB"/>
              </w:rPr>
              <w:t>N/A</w:t>
            </w:r>
          </w:p>
        </w:tc>
        <w:tc>
          <w:tcPr>
            <w:tcW w:w="2013" w:type="dxa"/>
          </w:tcPr>
          <w:p w14:paraId="2C8FF7FD" w14:textId="77777777" w:rsidR="0060680F" w:rsidRPr="00F62BC8" w:rsidRDefault="0060680F" w:rsidP="00594F38">
            <w:pPr>
              <w:spacing w:after="120" w:line="240" w:lineRule="auto"/>
              <w:rPr>
                <w:bCs/>
                <w:sz w:val="18"/>
                <w:szCs w:val="18"/>
                <w:lang w:val="en-GB"/>
              </w:rPr>
            </w:pPr>
            <w:r w:rsidRPr="00F62BC8">
              <w:rPr>
                <w:bCs/>
                <w:sz w:val="18"/>
                <w:szCs w:val="18"/>
                <w:lang w:val="en-GB"/>
              </w:rPr>
              <w:t>Inception activities carried out, project management structure implemented, knowledge management system including project website established (to be completed in the first year of project implementation)</w:t>
            </w:r>
          </w:p>
        </w:tc>
        <w:tc>
          <w:tcPr>
            <w:tcW w:w="2013" w:type="dxa"/>
          </w:tcPr>
          <w:p w14:paraId="2A297CF4" w14:textId="77777777" w:rsidR="0060680F" w:rsidRPr="00F62BC8" w:rsidRDefault="0060680F" w:rsidP="00594F38">
            <w:pPr>
              <w:spacing w:after="120" w:line="240" w:lineRule="auto"/>
              <w:rPr>
                <w:bCs/>
                <w:sz w:val="18"/>
                <w:szCs w:val="18"/>
                <w:lang w:val="en-GB"/>
              </w:rPr>
            </w:pPr>
          </w:p>
        </w:tc>
        <w:tc>
          <w:tcPr>
            <w:tcW w:w="2013" w:type="dxa"/>
          </w:tcPr>
          <w:p w14:paraId="39029993" w14:textId="77777777" w:rsidR="0060680F" w:rsidRPr="00F62BC8" w:rsidRDefault="00490085" w:rsidP="00594F38">
            <w:pPr>
              <w:spacing w:after="120" w:line="240" w:lineRule="auto"/>
              <w:rPr>
                <w:bCs/>
                <w:sz w:val="18"/>
                <w:szCs w:val="18"/>
                <w:lang w:val="en-GB"/>
              </w:rPr>
            </w:pPr>
            <w:r w:rsidRPr="00F62BC8">
              <w:rPr>
                <w:bCs/>
                <w:sz w:val="18"/>
                <w:szCs w:val="18"/>
                <w:lang w:val="en-GB"/>
              </w:rPr>
              <w:t>Project progress reports</w:t>
            </w:r>
          </w:p>
          <w:p w14:paraId="33229AE5" w14:textId="77777777" w:rsidR="00490085" w:rsidRPr="00F62BC8" w:rsidRDefault="00490085" w:rsidP="00594F38">
            <w:pPr>
              <w:spacing w:after="120" w:line="240" w:lineRule="auto"/>
              <w:rPr>
                <w:bCs/>
                <w:sz w:val="18"/>
                <w:szCs w:val="18"/>
                <w:lang w:val="en-GB"/>
              </w:rPr>
            </w:pPr>
            <w:r w:rsidRPr="00F62BC8">
              <w:rPr>
                <w:bCs/>
                <w:sz w:val="18"/>
                <w:szCs w:val="18"/>
                <w:lang w:val="en-GB"/>
              </w:rPr>
              <w:t>PMU meeting reports</w:t>
            </w:r>
          </w:p>
          <w:p w14:paraId="4D70E116" w14:textId="157E35BD" w:rsidR="00490085" w:rsidRPr="00F62BC8" w:rsidRDefault="00490085" w:rsidP="00594F38">
            <w:pPr>
              <w:spacing w:after="120" w:line="240" w:lineRule="auto"/>
              <w:rPr>
                <w:bCs/>
                <w:sz w:val="18"/>
                <w:szCs w:val="18"/>
                <w:lang w:val="en-GB"/>
              </w:rPr>
            </w:pPr>
            <w:r w:rsidRPr="00F62BC8">
              <w:rPr>
                <w:bCs/>
                <w:sz w:val="18"/>
                <w:szCs w:val="18"/>
                <w:lang w:val="en-GB"/>
              </w:rPr>
              <w:t>Project website</w:t>
            </w:r>
          </w:p>
        </w:tc>
        <w:tc>
          <w:tcPr>
            <w:tcW w:w="2013" w:type="dxa"/>
          </w:tcPr>
          <w:p w14:paraId="14AB6087" w14:textId="067ED08E" w:rsidR="0060680F" w:rsidRPr="00F62BC8" w:rsidRDefault="0060680F" w:rsidP="00594F38">
            <w:pPr>
              <w:spacing w:after="120" w:line="240" w:lineRule="auto"/>
              <w:rPr>
                <w:bCs/>
                <w:sz w:val="18"/>
                <w:szCs w:val="18"/>
                <w:lang w:val="en-GB"/>
              </w:rPr>
            </w:pPr>
            <w:r w:rsidRPr="00F62BC8">
              <w:rPr>
                <w:bCs/>
                <w:sz w:val="18"/>
                <w:szCs w:val="18"/>
                <w:lang w:val="en-GB"/>
              </w:rPr>
              <w:t>All the relevant stakeholders well aware of GEF/DBSA rules as well as national obligations under the Stockholm Convention, and willing to cooperate in the timely establishment of project management structures</w:t>
            </w:r>
          </w:p>
        </w:tc>
      </w:tr>
      <w:tr w:rsidR="0060680F" w:rsidRPr="00F62BC8" w14:paraId="3B8E76E8" w14:textId="77777777" w:rsidTr="00E613E5">
        <w:trPr>
          <w:trHeight w:val="377"/>
        </w:trPr>
        <w:tc>
          <w:tcPr>
            <w:tcW w:w="2093" w:type="dxa"/>
            <w:vMerge/>
            <w:shd w:val="pct12" w:color="auto" w:fill="auto"/>
          </w:tcPr>
          <w:p w14:paraId="3D1B307C" w14:textId="519D0BF2" w:rsidR="0060680F" w:rsidRPr="00F62BC8" w:rsidRDefault="0060680F" w:rsidP="00594F38">
            <w:pPr>
              <w:spacing w:after="120" w:line="240" w:lineRule="auto"/>
              <w:rPr>
                <w:b/>
                <w:bCs/>
                <w:sz w:val="18"/>
                <w:szCs w:val="18"/>
                <w:lang w:val="en-GB"/>
              </w:rPr>
            </w:pPr>
          </w:p>
        </w:tc>
        <w:tc>
          <w:tcPr>
            <w:tcW w:w="2302" w:type="dxa"/>
            <w:vMerge/>
          </w:tcPr>
          <w:p w14:paraId="571FD897" w14:textId="77777777" w:rsidR="0060680F" w:rsidRPr="00F62BC8" w:rsidRDefault="0060680F" w:rsidP="00594F38">
            <w:pPr>
              <w:spacing w:after="120" w:line="240" w:lineRule="auto"/>
              <w:rPr>
                <w:bCs/>
                <w:sz w:val="18"/>
                <w:szCs w:val="18"/>
                <w:lang w:val="en-GB"/>
              </w:rPr>
            </w:pPr>
          </w:p>
        </w:tc>
        <w:tc>
          <w:tcPr>
            <w:tcW w:w="2012" w:type="dxa"/>
          </w:tcPr>
          <w:p w14:paraId="7BC506FF" w14:textId="77777777" w:rsidR="0060680F" w:rsidRPr="00F62BC8" w:rsidRDefault="0060680F" w:rsidP="00594F38">
            <w:pPr>
              <w:spacing w:after="120" w:line="240" w:lineRule="auto"/>
              <w:rPr>
                <w:bCs/>
                <w:sz w:val="18"/>
                <w:szCs w:val="18"/>
                <w:lang w:val="en-GB"/>
              </w:rPr>
            </w:pPr>
            <w:r w:rsidRPr="00F62BC8">
              <w:rPr>
                <w:bCs/>
                <w:sz w:val="18"/>
                <w:szCs w:val="18"/>
                <w:lang w:val="en-GB"/>
              </w:rPr>
              <w:t>N/A</w:t>
            </w:r>
          </w:p>
        </w:tc>
        <w:tc>
          <w:tcPr>
            <w:tcW w:w="2013" w:type="dxa"/>
          </w:tcPr>
          <w:p w14:paraId="50AA654A" w14:textId="77777777" w:rsidR="0060680F" w:rsidRPr="00F62BC8" w:rsidRDefault="0060680F" w:rsidP="00594F38">
            <w:pPr>
              <w:spacing w:after="120" w:line="240" w:lineRule="auto"/>
              <w:rPr>
                <w:bCs/>
                <w:sz w:val="18"/>
                <w:szCs w:val="18"/>
                <w:lang w:val="en-GB"/>
              </w:rPr>
            </w:pPr>
            <w:r w:rsidRPr="00F62BC8">
              <w:rPr>
                <w:bCs/>
                <w:sz w:val="18"/>
                <w:szCs w:val="18"/>
                <w:lang w:val="en-GB"/>
              </w:rPr>
              <w:t xml:space="preserve">Project reporting and planning established and implemented </w:t>
            </w:r>
          </w:p>
        </w:tc>
        <w:tc>
          <w:tcPr>
            <w:tcW w:w="2013" w:type="dxa"/>
          </w:tcPr>
          <w:p w14:paraId="33FC9D14" w14:textId="77777777" w:rsidR="0060680F" w:rsidRPr="00F62BC8" w:rsidRDefault="0060680F" w:rsidP="00594F38">
            <w:pPr>
              <w:spacing w:after="120" w:line="240" w:lineRule="auto"/>
              <w:rPr>
                <w:bCs/>
                <w:sz w:val="18"/>
                <w:szCs w:val="18"/>
                <w:lang w:val="en-GB"/>
              </w:rPr>
            </w:pPr>
            <w:r w:rsidRPr="00F62BC8">
              <w:rPr>
                <w:bCs/>
                <w:sz w:val="18"/>
                <w:szCs w:val="18"/>
                <w:lang w:val="en-GB"/>
              </w:rPr>
              <w:t>Project reporting and planning continued until project end</w:t>
            </w:r>
          </w:p>
        </w:tc>
        <w:tc>
          <w:tcPr>
            <w:tcW w:w="2013" w:type="dxa"/>
          </w:tcPr>
          <w:p w14:paraId="51F0222C" w14:textId="77777777" w:rsidR="00490085" w:rsidRPr="00F62BC8" w:rsidRDefault="00490085" w:rsidP="00490085">
            <w:pPr>
              <w:spacing w:after="120" w:line="240" w:lineRule="auto"/>
              <w:rPr>
                <w:bCs/>
                <w:sz w:val="18"/>
                <w:szCs w:val="18"/>
                <w:lang w:val="en-GB"/>
              </w:rPr>
            </w:pPr>
            <w:r w:rsidRPr="00F62BC8">
              <w:rPr>
                <w:bCs/>
                <w:sz w:val="18"/>
                <w:szCs w:val="18"/>
                <w:lang w:val="en-GB"/>
              </w:rPr>
              <w:t>Project progress reports</w:t>
            </w:r>
          </w:p>
          <w:p w14:paraId="045BC682" w14:textId="77777777" w:rsidR="00490085" w:rsidRPr="00F62BC8" w:rsidRDefault="00490085" w:rsidP="00490085">
            <w:pPr>
              <w:spacing w:after="120" w:line="240" w:lineRule="auto"/>
              <w:rPr>
                <w:bCs/>
                <w:sz w:val="18"/>
                <w:szCs w:val="18"/>
                <w:lang w:val="en-GB"/>
              </w:rPr>
            </w:pPr>
            <w:r w:rsidRPr="00F62BC8">
              <w:rPr>
                <w:bCs/>
                <w:sz w:val="18"/>
                <w:szCs w:val="18"/>
                <w:lang w:val="en-GB"/>
              </w:rPr>
              <w:t>PMU meeting reports</w:t>
            </w:r>
          </w:p>
          <w:p w14:paraId="59488B69" w14:textId="4FDB1881" w:rsidR="0060680F" w:rsidRPr="00F62BC8" w:rsidRDefault="00490085" w:rsidP="00490085">
            <w:pPr>
              <w:spacing w:after="120" w:line="240" w:lineRule="auto"/>
              <w:rPr>
                <w:bCs/>
                <w:sz w:val="18"/>
                <w:szCs w:val="18"/>
                <w:lang w:val="en-GB"/>
              </w:rPr>
            </w:pPr>
            <w:r w:rsidRPr="00F62BC8">
              <w:rPr>
                <w:bCs/>
                <w:sz w:val="18"/>
                <w:szCs w:val="18"/>
                <w:lang w:val="en-GB"/>
              </w:rPr>
              <w:t>Project website</w:t>
            </w:r>
          </w:p>
        </w:tc>
        <w:tc>
          <w:tcPr>
            <w:tcW w:w="2013" w:type="dxa"/>
          </w:tcPr>
          <w:p w14:paraId="7D22CFE5" w14:textId="7E77E992" w:rsidR="0060680F" w:rsidRPr="00F62BC8" w:rsidRDefault="0060680F" w:rsidP="00594F38">
            <w:pPr>
              <w:spacing w:after="120" w:line="240" w:lineRule="auto"/>
              <w:rPr>
                <w:bCs/>
                <w:sz w:val="18"/>
                <w:szCs w:val="18"/>
                <w:lang w:val="en-GB"/>
              </w:rPr>
            </w:pPr>
            <w:r w:rsidRPr="00F62BC8">
              <w:rPr>
                <w:bCs/>
                <w:sz w:val="18"/>
                <w:szCs w:val="18"/>
                <w:lang w:val="en-GB"/>
              </w:rPr>
              <w:t>Project reporting and planning mechanisms and templates communicated in a timely manner and agreed with project management staff at all levels</w:t>
            </w:r>
          </w:p>
        </w:tc>
      </w:tr>
      <w:tr w:rsidR="0060680F" w:rsidRPr="00F62BC8" w14:paraId="0E3C5943" w14:textId="77777777" w:rsidTr="00E613E5">
        <w:trPr>
          <w:trHeight w:val="377"/>
        </w:trPr>
        <w:tc>
          <w:tcPr>
            <w:tcW w:w="2093" w:type="dxa"/>
            <w:vMerge/>
            <w:shd w:val="pct12" w:color="auto" w:fill="auto"/>
          </w:tcPr>
          <w:p w14:paraId="63747FB7" w14:textId="77777777" w:rsidR="0060680F" w:rsidRPr="00F62BC8" w:rsidRDefault="0060680F" w:rsidP="00594F38">
            <w:pPr>
              <w:spacing w:after="120" w:line="240" w:lineRule="auto"/>
              <w:rPr>
                <w:b/>
                <w:bCs/>
                <w:sz w:val="18"/>
                <w:szCs w:val="18"/>
                <w:lang w:val="en-GB"/>
              </w:rPr>
            </w:pPr>
          </w:p>
        </w:tc>
        <w:tc>
          <w:tcPr>
            <w:tcW w:w="2302" w:type="dxa"/>
            <w:vMerge/>
          </w:tcPr>
          <w:p w14:paraId="07547CBB" w14:textId="77777777" w:rsidR="0060680F" w:rsidRPr="00F62BC8" w:rsidRDefault="0060680F" w:rsidP="00594F38">
            <w:pPr>
              <w:spacing w:after="120" w:line="240" w:lineRule="auto"/>
              <w:rPr>
                <w:bCs/>
                <w:sz w:val="18"/>
                <w:szCs w:val="18"/>
                <w:lang w:val="en-GB"/>
              </w:rPr>
            </w:pPr>
          </w:p>
        </w:tc>
        <w:tc>
          <w:tcPr>
            <w:tcW w:w="2012" w:type="dxa"/>
          </w:tcPr>
          <w:p w14:paraId="4F41BEF7" w14:textId="77777777" w:rsidR="0060680F" w:rsidRPr="00F62BC8" w:rsidRDefault="0060680F" w:rsidP="00594F38">
            <w:pPr>
              <w:spacing w:after="120" w:line="240" w:lineRule="auto"/>
              <w:rPr>
                <w:bCs/>
                <w:sz w:val="18"/>
                <w:szCs w:val="18"/>
                <w:lang w:val="en-GB"/>
              </w:rPr>
            </w:pPr>
            <w:r w:rsidRPr="00F62BC8">
              <w:rPr>
                <w:bCs/>
                <w:sz w:val="18"/>
                <w:szCs w:val="18"/>
                <w:lang w:val="en-GB"/>
              </w:rPr>
              <w:t>N/A</w:t>
            </w:r>
          </w:p>
        </w:tc>
        <w:tc>
          <w:tcPr>
            <w:tcW w:w="2013" w:type="dxa"/>
          </w:tcPr>
          <w:p w14:paraId="2847E9F1" w14:textId="77777777" w:rsidR="0060680F" w:rsidRPr="00F62BC8" w:rsidRDefault="0060680F" w:rsidP="00594F38">
            <w:pPr>
              <w:spacing w:after="120" w:line="240" w:lineRule="auto"/>
              <w:rPr>
                <w:bCs/>
                <w:sz w:val="18"/>
                <w:szCs w:val="18"/>
                <w:lang w:val="en-GB"/>
              </w:rPr>
            </w:pPr>
            <w:r w:rsidRPr="00F62BC8">
              <w:rPr>
                <w:bCs/>
                <w:sz w:val="18"/>
                <w:szCs w:val="18"/>
                <w:lang w:val="en-GB"/>
              </w:rPr>
              <w:t>Midterm evaluation and auditing activities carried out</w:t>
            </w:r>
          </w:p>
        </w:tc>
        <w:tc>
          <w:tcPr>
            <w:tcW w:w="2013" w:type="dxa"/>
          </w:tcPr>
          <w:p w14:paraId="69E67EB7" w14:textId="6B1852FE" w:rsidR="0060680F" w:rsidRPr="00F62BC8" w:rsidRDefault="0060680F" w:rsidP="00594F38">
            <w:pPr>
              <w:spacing w:after="120" w:line="240" w:lineRule="auto"/>
              <w:rPr>
                <w:bCs/>
                <w:sz w:val="18"/>
                <w:szCs w:val="18"/>
                <w:lang w:val="en-GB"/>
              </w:rPr>
            </w:pPr>
            <w:r w:rsidRPr="00F62BC8">
              <w:rPr>
                <w:bCs/>
                <w:sz w:val="18"/>
                <w:szCs w:val="18"/>
                <w:lang w:val="en-GB"/>
              </w:rPr>
              <w:t>Terminal and auditing activities carried out; terminal reporting completed and submitted to Government of South Africa, DBSA, and GEF</w:t>
            </w:r>
          </w:p>
        </w:tc>
        <w:tc>
          <w:tcPr>
            <w:tcW w:w="2013" w:type="dxa"/>
          </w:tcPr>
          <w:p w14:paraId="6E6DE9C4" w14:textId="77777777" w:rsidR="0060680F" w:rsidRPr="00F62BC8" w:rsidRDefault="00490085" w:rsidP="00594F38">
            <w:pPr>
              <w:spacing w:after="120" w:line="240" w:lineRule="auto"/>
              <w:rPr>
                <w:bCs/>
                <w:sz w:val="18"/>
                <w:szCs w:val="18"/>
                <w:lang w:val="en-GB"/>
              </w:rPr>
            </w:pPr>
            <w:r w:rsidRPr="00F62BC8">
              <w:rPr>
                <w:bCs/>
                <w:sz w:val="18"/>
                <w:szCs w:val="18"/>
                <w:lang w:val="en-GB"/>
              </w:rPr>
              <w:t>M&amp;E reports</w:t>
            </w:r>
          </w:p>
          <w:p w14:paraId="121E4403" w14:textId="44A6C563" w:rsidR="00490085" w:rsidRPr="00F62BC8" w:rsidRDefault="00490085" w:rsidP="00594F38">
            <w:pPr>
              <w:spacing w:after="120" w:line="240" w:lineRule="auto"/>
              <w:rPr>
                <w:bCs/>
                <w:sz w:val="18"/>
                <w:szCs w:val="18"/>
                <w:lang w:val="en-GB"/>
              </w:rPr>
            </w:pPr>
            <w:r w:rsidRPr="00F62BC8">
              <w:rPr>
                <w:bCs/>
                <w:sz w:val="18"/>
                <w:szCs w:val="18"/>
                <w:lang w:val="en-GB"/>
              </w:rPr>
              <w:t>Audit reports</w:t>
            </w:r>
          </w:p>
        </w:tc>
        <w:tc>
          <w:tcPr>
            <w:tcW w:w="2013" w:type="dxa"/>
          </w:tcPr>
          <w:p w14:paraId="4A982D36" w14:textId="4F192145" w:rsidR="0060680F" w:rsidRPr="00F62BC8" w:rsidRDefault="0060680F" w:rsidP="00594F38">
            <w:pPr>
              <w:spacing w:after="120" w:line="240" w:lineRule="auto"/>
              <w:rPr>
                <w:bCs/>
                <w:sz w:val="18"/>
                <w:szCs w:val="18"/>
                <w:lang w:val="en-GB"/>
              </w:rPr>
            </w:pPr>
            <w:r w:rsidRPr="00F62BC8">
              <w:rPr>
                <w:bCs/>
                <w:sz w:val="18"/>
                <w:szCs w:val="18"/>
                <w:lang w:val="en-GB"/>
              </w:rPr>
              <w:t>Project stakeholders actively cooperating in all evaluation and auditing activities</w:t>
            </w:r>
          </w:p>
          <w:p w14:paraId="4B0B5EB0" w14:textId="77777777" w:rsidR="0060680F" w:rsidRPr="00F62BC8" w:rsidRDefault="0060680F" w:rsidP="00594F38">
            <w:pPr>
              <w:spacing w:after="120" w:line="240" w:lineRule="auto"/>
              <w:rPr>
                <w:bCs/>
                <w:sz w:val="18"/>
                <w:szCs w:val="18"/>
                <w:lang w:val="en-GB"/>
              </w:rPr>
            </w:pPr>
            <w:r w:rsidRPr="00F62BC8">
              <w:rPr>
                <w:bCs/>
                <w:sz w:val="18"/>
                <w:szCs w:val="18"/>
                <w:lang w:val="en-GB"/>
              </w:rPr>
              <w:t>Evaluation and auditing are carried out in an independent and professional way, with the purpose to enhance project activities and generate recommendations for project success and sustainability after project closure</w:t>
            </w:r>
          </w:p>
        </w:tc>
      </w:tr>
      <w:tr w:rsidR="0060680F" w:rsidRPr="00F62BC8" w14:paraId="25F668F6" w14:textId="77777777" w:rsidTr="00594F38">
        <w:trPr>
          <w:trHeight w:val="103"/>
        </w:trPr>
        <w:tc>
          <w:tcPr>
            <w:tcW w:w="2093" w:type="dxa"/>
            <w:vMerge/>
            <w:shd w:val="pct12" w:color="auto" w:fill="auto"/>
          </w:tcPr>
          <w:p w14:paraId="655BC722" w14:textId="77777777" w:rsidR="0060680F" w:rsidRPr="00F62BC8" w:rsidRDefault="0060680F" w:rsidP="00C00297">
            <w:pPr>
              <w:spacing w:after="120" w:line="240" w:lineRule="auto"/>
              <w:rPr>
                <w:b/>
                <w:bCs/>
                <w:sz w:val="18"/>
                <w:szCs w:val="18"/>
                <w:lang w:val="en-GB"/>
              </w:rPr>
            </w:pPr>
          </w:p>
        </w:tc>
        <w:tc>
          <w:tcPr>
            <w:tcW w:w="2302" w:type="dxa"/>
          </w:tcPr>
          <w:p w14:paraId="0CF357A5" w14:textId="65A374DE" w:rsidR="0060680F" w:rsidRPr="00F62BC8" w:rsidRDefault="0060680F" w:rsidP="00BD7EF0">
            <w:pPr>
              <w:spacing w:after="120" w:line="240" w:lineRule="auto"/>
              <w:rPr>
                <w:bCs/>
                <w:sz w:val="18"/>
                <w:szCs w:val="18"/>
                <w:lang w:val="en-GB"/>
              </w:rPr>
            </w:pPr>
            <w:r w:rsidRPr="00F62BC8">
              <w:rPr>
                <w:bCs/>
                <w:sz w:val="18"/>
                <w:szCs w:val="18"/>
                <w:lang w:val="en-GB"/>
              </w:rPr>
              <w:t>Gender Action Plan in the context of PCB issues in South Africa implemented for better gender mainstreaming in POPs-related activities identified</w:t>
            </w:r>
          </w:p>
        </w:tc>
        <w:tc>
          <w:tcPr>
            <w:tcW w:w="2012" w:type="dxa"/>
          </w:tcPr>
          <w:p w14:paraId="6E7604D1" w14:textId="516F1743" w:rsidR="0060680F" w:rsidRPr="00F62BC8" w:rsidRDefault="0060680F" w:rsidP="00BD7EF0">
            <w:pPr>
              <w:spacing w:after="120" w:line="240" w:lineRule="auto"/>
              <w:rPr>
                <w:bCs/>
                <w:sz w:val="18"/>
                <w:szCs w:val="18"/>
                <w:lang w:val="en-GB"/>
              </w:rPr>
            </w:pPr>
            <w:r w:rsidRPr="00F62BC8">
              <w:rPr>
                <w:bCs/>
                <w:sz w:val="18"/>
                <w:szCs w:val="18"/>
                <w:lang w:val="en-GB"/>
              </w:rPr>
              <w:t>No Gender Action Plan on POPs implemented in South Africa</w:t>
            </w:r>
          </w:p>
        </w:tc>
        <w:tc>
          <w:tcPr>
            <w:tcW w:w="2013" w:type="dxa"/>
          </w:tcPr>
          <w:p w14:paraId="59DE847C" w14:textId="77777777" w:rsidR="0060680F" w:rsidRPr="00F62BC8" w:rsidRDefault="0060680F" w:rsidP="00C00297">
            <w:pPr>
              <w:spacing w:after="120" w:line="240" w:lineRule="auto"/>
              <w:rPr>
                <w:bCs/>
                <w:sz w:val="18"/>
                <w:szCs w:val="18"/>
                <w:lang w:val="en-GB"/>
              </w:rPr>
            </w:pPr>
            <w:r w:rsidRPr="00F62BC8">
              <w:rPr>
                <w:bCs/>
                <w:sz w:val="18"/>
                <w:szCs w:val="18"/>
                <w:lang w:val="en-GB"/>
              </w:rPr>
              <w:t>Implementation and monitoring of Gender Action Plan completed</w:t>
            </w:r>
          </w:p>
          <w:p w14:paraId="40A3C8C0" w14:textId="565290A7" w:rsidR="0060680F" w:rsidRPr="00F62BC8" w:rsidRDefault="0060680F" w:rsidP="00C00297">
            <w:pPr>
              <w:spacing w:after="120" w:line="240" w:lineRule="auto"/>
              <w:rPr>
                <w:bCs/>
                <w:sz w:val="18"/>
                <w:szCs w:val="18"/>
                <w:lang w:val="en-GB"/>
              </w:rPr>
            </w:pPr>
            <w:r w:rsidRPr="00F62BC8">
              <w:rPr>
                <w:bCs/>
                <w:sz w:val="18"/>
                <w:szCs w:val="18"/>
                <w:lang w:val="en-GB"/>
              </w:rPr>
              <w:t xml:space="preserve">Dissemination of project objectives and midterm results through </w:t>
            </w:r>
            <w:r w:rsidRPr="00F62BC8">
              <w:rPr>
                <w:bCs/>
                <w:sz w:val="18"/>
                <w:szCs w:val="18"/>
                <w:lang w:val="en-GB"/>
              </w:rPr>
              <w:lastRenderedPageBreak/>
              <w:t>establishment of a website, broadcasting, and workshops, and enhancement of gender related issues</w:t>
            </w:r>
          </w:p>
        </w:tc>
        <w:tc>
          <w:tcPr>
            <w:tcW w:w="2013" w:type="dxa"/>
          </w:tcPr>
          <w:p w14:paraId="66594D48" w14:textId="2C7816CD" w:rsidR="0060680F" w:rsidRPr="00F62BC8" w:rsidRDefault="0060680F" w:rsidP="00C00297">
            <w:pPr>
              <w:spacing w:after="120" w:line="240" w:lineRule="auto"/>
              <w:rPr>
                <w:bCs/>
                <w:sz w:val="18"/>
                <w:szCs w:val="18"/>
                <w:lang w:val="en-GB"/>
              </w:rPr>
            </w:pPr>
            <w:r w:rsidRPr="00F62BC8">
              <w:rPr>
                <w:bCs/>
                <w:sz w:val="18"/>
                <w:szCs w:val="18"/>
                <w:lang w:val="en-GB"/>
              </w:rPr>
              <w:lastRenderedPageBreak/>
              <w:t xml:space="preserve">Dissemination of project objectives and midterm results through establishment of a website, broadcasting, and workshops, and </w:t>
            </w:r>
            <w:r w:rsidRPr="00F62BC8">
              <w:rPr>
                <w:bCs/>
                <w:sz w:val="18"/>
                <w:szCs w:val="18"/>
                <w:lang w:val="en-GB"/>
              </w:rPr>
              <w:lastRenderedPageBreak/>
              <w:t>enhancement of gender related issues</w:t>
            </w:r>
          </w:p>
        </w:tc>
        <w:tc>
          <w:tcPr>
            <w:tcW w:w="2013" w:type="dxa"/>
          </w:tcPr>
          <w:p w14:paraId="0AF6B3B4" w14:textId="1ED5B4FE" w:rsidR="00490085" w:rsidRPr="00F62BC8" w:rsidRDefault="00490085" w:rsidP="00194F0D">
            <w:pPr>
              <w:spacing w:after="120" w:line="240" w:lineRule="auto"/>
              <w:rPr>
                <w:bCs/>
                <w:sz w:val="18"/>
                <w:szCs w:val="18"/>
                <w:lang w:val="en-GB"/>
              </w:rPr>
            </w:pPr>
            <w:r w:rsidRPr="00F62BC8">
              <w:rPr>
                <w:bCs/>
                <w:sz w:val="18"/>
                <w:szCs w:val="18"/>
                <w:lang w:val="en-GB"/>
              </w:rPr>
              <w:lastRenderedPageBreak/>
              <w:t>Gender Action Plan and review</w:t>
            </w:r>
          </w:p>
        </w:tc>
        <w:tc>
          <w:tcPr>
            <w:tcW w:w="2013" w:type="dxa"/>
          </w:tcPr>
          <w:p w14:paraId="3558AD20" w14:textId="77777777" w:rsidR="0060680F" w:rsidRPr="00F62BC8" w:rsidRDefault="0060680F" w:rsidP="00C00297">
            <w:pPr>
              <w:spacing w:after="120" w:line="240" w:lineRule="auto"/>
              <w:rPr>
                <w:bCs/>
                <w:sz w:val="18"/>
                <w:szCs w:val="18"/>
                <w:lang w:val="en-GB"/>
              </w:rPr>
            </w:pPr>
          </w:p>
        </w:tc>
      </w:tr>
    </w:tbl>
    <w:p w14:paraId="3C4ECFE3" w14:textId="77777777" w:rsidR="0029535C" w:rsidRPr="00F62BC8" w:rsidRDefault="0029535C" w:rsidP="0035107A">
      <w:pPr>
        <w:spacing w:after="0" w:line="240" w:lineRule="auto"/>
        <w:rPr>
          <w:rFonts w:ascii="Times New Roman" w:eastAsia="Times New Roman" w:hAnsi="Times New Roman"/>
          <w:color w:val="000000"/>
          <w:lang w:val="en-GB"/>
        </w:rPr>
      </w:pPr>
    </w:p>
    <w:bookmarkEnd w:id="75"/>
    <w:p w14:paraId="581440BF" w14:textId="2AA3D93A" w:rsidR="0035107A" w:rsidRPr="00F62BC8" w:rsidRDefault="0035107A" w:rsidP="0035107A">
      <w:pPr>
        <w:spacing w:after="0" w:line="240" w:lineRule="auto"/>
        <w:rPr>
          <w:rFonts w:ascii="Times New Roman" w:eastAsia="Times New Roman" w:hAnsi="Times New Roman"/>
          <w:color w:val="000000"/>
          <w:lang w:val="en-GB"/>
        </w:rPr>
        <w:sectPr w:rsidR="0035107A" w:rsidRPr="00F62BC8" w:rsidSect="0035107A">
          <w:pgSz w:w="15840" w:h="12240" w:orient="landscape"/>
          <w:pgMar w:top="720" w:right="720" w:bottom="907" w:left="1440" w:header="720" w:footer="720" w:gutter="0"/>
          <w:cols w:space="720"/>
          <w:docGrid w:linePitch="360"/>
        </w:sectPr>
      </w:pPr>
    </w:p>
    <w:p w14:paraId="1C04CE0F" w14:textId="77777777" w:rsidR="0035107A" w:rsidRPr="00F62BC8" w:rsidRDefault="0035107A" w:rsidP="002F2232">
      <w:pPr>
        <w:spacing w:after="0" w:line="240" w:lineRule="auto"/>
        <w:rPr>
          <w:rFonts w:ascii="Times New Roman" w:eastAsia="Times New Roman" w:hAnsi="Times New Roman"/>
          <w:color w:val="000000"/>
          <w:lang w:val="en-GB"/>
        </w:rPr>
      </w:pPr>
      <w:r w:rsidRPr="00F62BC8">
        <w:rPr>
          <w:rFonts w:ascii="Times New Roman" w:eastAsia="Times New Roman" w:hAnsi="Times New Roman"/>
          <w:b/>
          <w:color w:val="000000"/>
          <w:lang w:val="en-GB"/>
        </w:rPr>
        <w:lastRenderedPageBreak/>
        <w:t>ANNEX B:  RESPONSES TO PROJECT REVIEWS (</w:t>
      </w:r>
      <w:r w:rsidRPr="00F62BC8">
        <w:rPr>
          <w:rFonts w:ascii="Times New Roman" w:eastAsia="Times New Roman" w:hAnsi="Times New Roman"/>
          <w:color w:val="000000"/>
          <w:lang w:val="en-GB"/>
        </w:rPr>
        <w:t>from GEF Secretariat and GEF Agencies, and Responses to Comments from Council at work program inclusion and the Convention Secretariat and STAP at PIF).</w:t>
      </w:r>
    </w:p>
    <w:p w14:paraId="7F61D3C9" w14:textId="77777777" w:rsidR="0035107A" w:rsidRPr="00F62BC8" w:rsidRDefault="0035107A" w:rsidP="0035107A">
      <w:pPr>
        <w:spacing w:after="0" w:line="240" w:lineRule="auto"/>
        <w:rPr>
          <w:rFonts w:ascii="Times New Roman" w:eastAsia="Times New Roman" w:hAnsi="Times New Roman"/>
          <w:color w:val="000000"/>
          <w:lang w:val="en-GB"/>
        </w:rPr>
      </w:pPr>
    </w:p>
    <w:p w14:paraId="7AC4C6F3" w14:textId="5AC71ACA" w:rsidR="00941FB7" w:rsidRPr="00F62BC8" w:rsidRDefault="00941FB7" w:rsidP="00B26C9C">
      <w:pPr>
        <w:spacing w:after="0" w:line="240" w:lineRule="auto"/>
        <w:outlineLvl w:val="0"/>
        <w:rPr>
          <w:rFonts w:ascii="Times New Roman" w:eastAsia="Times New Roman" w:hAnsi="Times New Roman"/>
          <w:b/>
          <w:color w:val="000000"/>
          <w:lang w:val="en-GB"/>
        </w:rPr>
      </w:pPr>
      <w:r w:rsidRPr="00F62BC8">
        <w:rPr>
          <w:rFonts w:ascii="Times New Roman" w:eastAsia="Times New Roman" w:hAnsi="Times New Roman"/>
          <w:b/>
          <w:color w:val="000000"/>
          <w:lang w:val="en-GB"/>
        </w:rPr>
        <w:t xml:space="preserve">Project ID 9576 – </w:t>
      </w:r>
      <w:r w:rsidR="002F2232" w:rsidRPr="00F62BC8">
        <w:rPr>
          <w:rFonts w:ascii="Times New Roman" w:eastAsia="Times New Roman" w:hAnsi="Times New Roman"/>
          <w:b/>
          <w:color w:val="000000"/>
          <w:lang w:val="en-GB"/>
        </w:rPr>
        <w:t>Comments on the PIF</w:t>
      </w:r>
    </w:p>
    <w:p w14:paraId="6A116524" w14:textId="77777777" w:rsidR="00941FB7" w:rsidRPr="00F62BC8" w:rsidRDefault="00941FB7" w:rsidP="0035107A">
      <w:pPr>
        <w:spacing w:after="0" w:line="240" w:lineRule="auto"/>
        <w:rPr>
          <w:rFonts w:ascii="Times New Roman" w:eastAsia="Times New Roman" w:hAnsi="Times New Roman"/>
          <w:color w:val="000000"/>
          <w:lang w:val="en-GB"/>
        </w:rPr>
      </w:pPr>
    </w:p>
    <w:tbl>
      <w:tblPr>
        <w:tblStyle w:val="TableGrid"/>
        <w:tblW w:w="0" w:type="auto"/>
        <w:tblInd w:w="108" w:type="dxa"/>
        <w:tblLook w:val="04A0" w:firstRow="1" w:lastRow="0" w:firstColumn="1" w:lastColumn="0" w:noHBand="0" w:noVBand="1"/>
      </w:tblPr>
      <w:tblGrid>
        <w:gridCol w:w="5212"/>
        <w:gridCol w:w="5290"/>
      </w:tblGrid>
      <w:tr w:rsidR="00941FB7" w:rsidRPr="00F62BC8" w14:paraId="06A97E3E" w14:textId="77777777" w:rsidTr="00063E83">
        <w:tc>
          <w:tcPr>
            <w:tcW w:w="5245" w:type="dxa"/>
            <w:shd w:val="clear" w:color="auto" w:fill="E6E6E6"/>
          </w:tcPr>
          <w:p w14:paraId="31EF065B" w14:textId="1E85CC55" w:rsidR="00941FB7" w:rsidRPr="00F62BC8" w:rsidRDefault="002F2232" w:rsidP="0035107A">
            <w:pPr>
              <w:spacing w:after="0" w:line="240" w:lineRule="auto"/>
              <w:rPr>
                <w:b/>
                <w:color w:val="000000"/>
                <w:lang w:val="en-GB"/>
              </w:rPr>
            </w:pPr>
            <w:r w:rsidRPr="00F62BC8">
              <w:rPr>
                <w:b/>
                <w:color w:val="000000"/>
                <w:lang w:val="en-GB"/>
              </w:rPr>
              <w:t>STAP Advisory Response on the PIF, 3 November 2017</w:t>
            </w:r>
          </w:p>
        </w:tc>
        <w:tc>
          <w:tcPr>
            <w:tcW w:w="5387" w:type="dxa"/>
            <w:shd w:val="clear" w:color="auto" w:fill="E6E6E6"/>
          </w:tcPr>
          <w:p w14:paraId="39D39FE2" w14:textId="1DAA0F01" w:rsidR="00941FB7" w:rsidRPr="00F62BC8" w:rsidRDefault="00941FB7" w:rsidP="00941FB7">
            <w:pPr>
              <w:spacing w:after="0" w:line="240" w:lineRule="auto"/>
              <w:rPr>
                <w:b/>
                <w:color w:val="000000"/>
                <w:lang w:val="en-GB"/>
              </w:rPr>
            </w:pPr>
            <w:r w:rsidRPr="00F62BC8">
              <w:rPr>
                <w:b/>
                <w:color w:val="000000"/>
                <w:lang w:val="en-GB"/>
              </w:rPr>
              <w:t>DBSA response</w:t>
            </w:r>
          </w:p>
        </w:tc>
      </w:tr>
      <w:tr w:rsidR="00070810" w:rsidRPr="00F62BC8" w14:paraId="5770DE9A" w14:textId="77777777" w:rsidTr="00063E83">
        <w:tc>
          <w:tcPr>
            <w:tcW w:w="5245" w:type="dxa"/>
            <w:tcBorders>
              <w:bottom w:val="single" w:sz="4" w:space="0" w:color="auto"/>
            </w:tcBorders>
          </w:tcPr>
          <w:p w14:paraId="4900FB4B" w14:textId="38FF7042" w:rsidR="00070810" w:rsidRPr="00F62BC8" w:rsidRDefault="00070810" w:rsidP="002F2232">
            <w:pPr>
              <w:spacing w:before="100" w:beforeAutospacing="1" w:after="120" w:line="240" w:lineRule="auto"/>
              <w:rPr>
                <w:lang w:val="en-GB"/>
              </w:rPr>
            </w:pPr>
            <w:r w:rsidRPr="00F62BC8">
              <w:rPr>
                <w:lang w:val="en-GB"/>
              </w:rPr>
              <w:t>Based on this PIF screening, STAP’s advisory response to the GEF Secretariat and GEF Agency(</w:t>
            </w:r>
            <w:proofErr w:type="spellStart"/>
            <w:r w:rsidRPr="00F62BC8">
              <w:rPr>
                <w:lang w:val="en-GB"/>
              </w:rPr>
              <w:t>ies</w:t>
            </w:r>
            <w:proofErr w:type="spellEnd"/>
            <w:r w:rsidRPr="00F62BC8">
              <w:rPr>
                <w:lang w:val="en-GB"/>
              </w:rPr>
              <w:t xml:space="preserve">): </w:t>
            </w:r>
            <w:r w:rsidRPr="00F62BC8">
              <w:rPr>
                <w:b/>
                <w:lang w:val="en-GB"/>
              </w:rPr>
              <w:t>Concur</w:t>
            </w:r>
          </w:p>
        </w:tc>
        <w:tc>
          <w:tcPr>
            <w:tcW w:w="5387" w:type="dxa"/>
            <w:tcBorders>
              <w:bottom w:val="single" w:sz="4" w:space="0" w:color="auto"/>
            </w:tcBorders>
          </w:tcPr>
          <w:p w14:paraId="45B54DA7" w14:textId="0D4C58DE" w:rsidR="00070810" w:rsidRPr="00F62BC8" w:rsidRDefault="00B63AE1" w:rsidP="0035107A">
            <w:pPr>
              <w:spacing w:after="0" w:line="240" w:lineRule="auto"/>
              <w:rPr>
                <w:color w:val="000000"/>
                <w:lang w:val="en-GB"/>
              </w:rPr>
            </w:pPr>
            <w:r w:rsidRPr="00F62BC8">
              <w:rPr>
                <w:color w:val="000000"/>
                <w:lang w:val="en-GB"/>
              </w:rPr>
              <w:t>N/A</w:t>
            </w:r>
          </w:p>
        </w:tc>
      </w:tr>
      <w:tr w:rsidR="00070810" w:rsidRPr="00F62BC8" w14:paraId="369ED327" w14:textId="77777777" w:rsidTr="00063E83">
        <w:tc>
          <w:tcPr>
            <w:tcW w:w="5245" w:type="dxa"/>
            <w:shd w:val="clear" w:color="auto" w:fill="E6E6E6"/>
          </w:tcPr>
          <w:p w14:paraId="74385E69" w14:textId="13810C9E" w:rsidR="00070810" w:rsidRPr="00F62BC8" w:rsidRDefault="00070810" w:rsidP="00B63AE1">
            <w:pPr>
              <w:spacing w:after="0" w:line="240" w:lineRule="auto"/>
              <w:rPr>
                <w:highlight w:val="cyan"/>
                <w:lang w:val="en-GB"/>
              </w:rPr>
            </w:pPr>
            <w:r w:rsidRPr="00F62BC8">
              <w:rPr>
                <w:b/>
                <w:color w:val="000000"/>
                <w:lang w:val="en-GB"/>
              </w:rPr>
              <w:t>Further guidance from STAP</w:t>
            </w:r>
          </w:p>
        </w:tc>
        <w:tc>
          <w:tcPr>
            <w:tcW w:w="5387" w:type="dxa"/>
            <w:shd w:val="clear" w:color="auto" w:fill="E6E6E6"/>
          </w:tcPr>
          <w:p w14:paraId="318AD875" w14:textId="2E4A5F38" w:rsidR="00070810" w:rsidRPr="00F62BC8" w:rsidRDefault="00B63AE1" w:rsidP="0035107A">
            <w:pPr>
              <w:spacing w:after="0" w:line="240" w:lineRule="auto"/>
              <w:rPr>
                <w:color w:val="000000"/>
                <w:highlight w:val="cyan"/>
                <w:lang w:val="en-GB"/>
              </w:rPr>
            </w:pPr>
            <w:r w:rsidRPr="00F62BC8">
              <w:rPr>
                <w:b/>
                <w:color w:val="000000"/>
                <w:lang w:val="en-GB"/>
              </w:rPr>
              <w:t>DBSA response</w:t>
            </w:r>
          </w:p>
        </w:tc>
      </w:tr>
      <w:tr w:rsidR="00941FB7" w:rsidRPr="00F62BC8" w14:paraId="5A4F60DC" w14:textId="77777777" w:rsidTr="000D412D">
        <w:tc>
          <w:tcPr>
            <w:tcW w:w="5245" w:type="dxa"/>
            <w:tcBorders>
              <w:bottom w:val="single" w:sz="4" w:space="0" w:color="auto"/>
            </w:tcBorders>
          </w:tcPr>
          <w:p w14:paraId="65838CA6" w14:textId="39BFFC86" w:rsidR="00941FB7" w:rsidRPr="00F62BC8" w:rsidRDefault="002F2232" w:rsidP="002F2232">
            <w:pPr>
              <w:spacing w:before="100" w:beforeAutospacing="1" w:after="120" w:line="240" w:lineRule="auto"/>
              <w:rPr>
                <w:color w:val="000000"/>
                <w:highlight w:val="cyan"/>
                <w:lang w:val="en-GB"/>
              </w:rPr>
            </w:pPr>
            <w:r w:rsidRPr="00F62BC8">
              <w:rPr>
                <w:lang w:val="en-GB"/>
              </w:rPr>
              <w:t>1. The objective of this project is to reduce and eventually eliminate the use and releases of PCBs to the environment in South Africa. This will be achieved through the development and implementation of pilot projects on Environmentally Sound Management (ESM), and the disposal of PCB-contaminated equipment and PCB-containing oils and wastes in South Africa.</w:t>
            </w:r>
          </w:p>
        </w:tc>
        <w:tc>
          <w:tcPr>
            <w:tcW w:w="5387" w:type="dxa"/>
          </w:tcPr>
          <w:p w14:paraId="55E9894A" w14:textId="321F762C" w:rsidR="00FA4B19" w:rsidRPr="00F62BC8" w:rsidRDefault="008735F5" w:rsidP="00A5420F">
            <w:pPr>
              <w:spacing w:after="120" w:line="240" w:lineRule="auto"/>
              <w:rPr>
                <w:color w:val="000000"/>
                <w:lang w:val="en-GB"/>
              </w:rPr>
            </w:pPr>
            <w:r w:rsidRPr="00F62BC8">
              <w:rPr>
                <w:color w:val="000000"/>
                <w:lang w:val="en-GB"/>
              </w:rPr>
              <w:t xml:space="preserve">Since the PIF was written, the </w:t>
            </w:r>
            <w:r w:rsidRPr="00F62BC8">
              <w:rPr>
                <w:lang w:val="en-GB"/>
              </w:rPr>
              <w:t xml:space="preserve">thermal desorption technology available in South Africa (at A-Thermal) has improved significantly and as a result the project will treat/dispose of </w:t>
            </w:r>
            <w:r w:rsidR="00AB7E85">
              <w:rPr>
                <w:lang w:val="en-GB"/>
              </w:rPr>
              <w:t>2,</w:t>
            </w:r>
            <w:r w:rsidR="00AB7E85" w:rsidRPr="00AE6405">
              <w:rPr>
                <w:lang w:val="en-GB"/>
              </w:rPr>
              <w:t>640</w:t>
            </w:r>
            <w:r w:rsidRPr="00AE6405">
              <w:rPr>
                <w:lang w:val="en-GB"/>
              </w:rPr>
              <w:t xml:space="preserve"> tons</w:t>
            </w:r>
            <w:r w:rsidRPr="00F62BC8">
              <w:rPr>
                <w:lang w:val="en-GB"/>
              </w:rPr>
              <w:t xml:space="preserve"> of </w:t>
            </w:r>
            <w:r w:rsidRPr="00F62BC8">
              <w:rPr>
                <w:color w:val="000000"/>
                <w:lang w:val="en-GB"/>
              </w:rPr>
              <w:t xml:space="preserve">PCBs and PCB-contaminated oil, equipment, and wastes rather than focus on pilot projects. </w:t>
            </w:r>
          </w:p>
          <w:p w14:paraId="02B7A55C" w14:textId="61C8DF9E" w:rsidR="00FA4B19" w:rsidRPr="00F62BC8" w:rsidRDefault="00605803" w:rsidP="00A5420F">
            <w:pPr>
              <w:pStyle w:val="GEFFieldtoFillout"/>
              <w:spacing w:after="120"/>
              <w:ind w:left="0"/>
              <w:rPr>
                <w:highlight w:val="cyan"/>
                <w:lang w:val="en-GB"/>
              </w:rPr>
            </w:pPr>
            <w:r w:rsidRPr="00F62BC8">
              <w:rPr>
                <w:lang w:val="en-GB"/>
              </w:rPr>
              <w:t xml:space="preserve">However, the project will include </w:t>
            </w:r>
            <w:r w:rsidR="00FA4B19" w:rsidRPr="00F62BC8">
              <w:rPr>
                <w:lang w:val="en-GB"/>
              </w:rPr>
              <w:t>demonstration and field work activities, in coordination with project partners, covering the various steps of PCB management. For example, pilot studies will be undertaken in NERSA-</w:t>
            </w:r>
            <w:r w:rsidR="001B79A3" w:rsidRPr="00F62BC8">
              <w:rPr>
                <w:lang w:val="en-GB"/>
              </w:rPr>
              <w:t>licensed</w:t>
            </w:r>
            <w:r w:rsidR="00FA4B19" w:rsidRPr="00F62BC8">
              <w:rPr>
                <w:lang w:val="en-GB"/>
              </w:rPr>
              <w:t xml:space="preserve"> municipalities, and documentation, including lessons learned and best practices, will be made available to all stakeholders for adoption. </w:t>
            </w:r>
          </w:p>
        </w:tc>
      </w:tr>
      <w:tr w:rsidR="003B5B88" w:rsidRPr="00F62BC8" w14:paraId="48A754B1" w14:textId="77777777" w:rsidTr="000D412D">
        <w:tc>
          <w:tcPr>
            <w:tcW w:w="5245" w:type="dxa"/>
            <w:tcBorders>
              <w:bottom w:val="nil"/>
            </w:tcBorders>
          </w:tcPr>
          <w:p w14:paraId="593958AD" w14:textId="154781DD" w:rsidR="003B5B88" w:rsidRPr="00F62BC8" w:rsidRDefault="003B5B88" w:rsidP="002F2232">
            <w:pPr>
              <w:spacing w:before="100" w:beforeAutospacing="1" w:after="120" w:line="240" w:lineRule="auto"/>
              <w:rPr>
                <w:highlight w:val="cyan"/>
                <w:lang w:val="en-GB"/>
              </w:rPr>
            </w:pPr>
            <w:r w:rsidRPr="00F62BC8">
              <w:rPr>
                <w:lang w:val="en-GB"/>
              </w:rPr>
              <w:t xml:space="preserve">2. South Africa currently has several PCB containing oils and waste especially in electrical equipment that pose a significant risk to human health as well as the environment. While some efforts have been made to clean up some of these wastes, the country is still faced with challenges that make it difficult to meet international clean up objectives. This barrier includes the lack of technical capacity, poor level of awareness, inadequate national inventory, lack of systematic investment mechanisms to support PCB management, and inadequate and disparity in PCB administrative and governing mechanisms. </w:t>
            </w:r>
          </w:p>
        </w:tc>
        <w:tc>
          <w:tcPr>
            <w:tcW w:w="5387" w:type="dxa"/>
            <w:vMerge w:val="restart"/>
          </w:tcPr>
          <w:p w14:paraId="4B7545CC" w14:textId="6C8BF25F" w:rsidR="003B5B88" w:rsidRPr="00F62BC8" w:rsidRDefault="003B5B88" w:rsidP="00A5420F">
            <w:pPr>
              <w:pStyle w:val="GEFFieldtoFillout"/>
              <w:spacing w:after="120"/>
              <w:ind w:left="0"/>
              <w:rPr>
                <w:lang w:val="en-GB"/>
              </w:rPr>
            </w:pPr>
            <w:r w:rsidRPr="00F62BC8">
              <w:rPr>
                <w:lang w:val="en-GB"/>
              </w:rPr>
              <w:t>This project will systematically address these key barriers and will enable South Africa to meet the 2025 Stockholm Convention deadline. This will serve as one of the key responses to the Stockholm Convention National Implementation Plan (NIP) by the Government of South Africa. The project will support South Africa to implement best management practices for PCBs including their disposal. As part of this project, South Africa will undertake the following activities, among others: strengthen institutional capacity for the ESM of PCBs and PCB-contaminated oil, equipment, and wastes; conduct a national PCB inventory and upgrade the national PCB tracking and record keeping system; develop PCB owner phase-out plans and national PCB management plan; develop and imple</w:t>
            </w:r>
            <w:r w:rsidR="007F6590" w:rsidRPr="00F62BC8">
              <w:rPr>
                <w:lang w:val="en-GB"/>
              </w:rPr>
              <w:t>ment an Information, Education</w:t>
            </w:r>
            <w:r w:rsidRPr="00F62BC8">
              <w:rPr>
                <w:lang w:val="en-GB"/>
              </w:rPr>
              <w:t xml:space="preserve">, and Communication (IEC) Strategy; undertake technology transfer and establish a public-private-partnership (PPP); and safely manage and dispose PCBs and PCB-contaminated oil, equipment, and wastes. </w:t>
            </w:r>
          </w:p>
          <w:p w14:paraId="4DF29BF4" w14:textId="5CEF1C15" w:rsidR="003B5B88" w:rsidRPr="00F62BC8" w:rsidRDefault="003B5B88" w:rsidP="00A5420F">
            <w:pPr>
              <w:pStyle w:val="GEFFieldtoFillout"/>
              <w:spacing w:after="120"/>
              <w:ind w:left="0"/>
              <w:rPr>
                <w:lang w:val="en-GB"/>
              </w:rPr>
            </w:pPr>
            <w:r w:rsidRPr="00F62BC8">
              <w:rPr>
                <w:lang w:val="en-GB"/>
              </w:rPr>
              <w:t>Addressing the disparity in PCB administrative and governing mechanisms, The capacity building under the project will include a particular focus on the 174 NERSA-</w:t>
            </w:r>
            <w:r w:rsidR="001B79A3" w:rsidRPr="00F62BC8">
              <w:rPr>
                <w:lang w:val="en-GB"/>
              </w:rPr>
              <w:t>licensed</w:t>
            </w:r>
            <w:r w:rsidRPr="00F62BC8">
              <w:rPr>
                <w:lang w:val="en-GB"/>
              </w:rPr>
              <w:t xml:space="preserve"> municipalities, which face significant financial and technical challenges with undertaking comprehensive PCB inventories and disposing of PCBs and PCB-contaminated oil, equipment, and waste. </w:t>
            </w:r>
          </w:p>
          <w:p w14:paraId="080BD2EC" w14:textId="1DCE8B0B" w:rsidR="003B5B88" w:rsidRPr="00F62BC8" w:rsidRDefault="003B5B88" w:rsidP="00A5420F">
            <w:pPr>
              <w:pStyle w:val="GEFFieldtoFillout"/>
              <w:spacing w:after="120"/>
              <w:ind w:left="0"/>
              <w:rPr>
                <w:lang w:val="en-GB"/>
              </w:rPr>
            </w:pPr>
            <w:r w:rsidRPr="00F62BC8">
              <w:rPr>
                <w:lang w:val="en-GB"/>
              </w:rPr>
              <w:lastRenderedPageBreak/>
              <w:t>Regarding a lack of systematic investment mechanisms to support PCB management, please see response to question 9 below.</w:t>
            </w:r>
          </w:p>
        </w:tc>
      </w:tr>
      <w:tr w:rsidR="003B5B88" w:rsidRPr="00F62BC8" w14:paraId="1746F204" w14:textId="77777777" w:rsidTr="000D412D">
        <w:tc>
          <w:tcPr>
            <w:tcW w:w="5245" w:type="dxa"/>
            <w:tcBorders>
              <w:top w:val="nil"/>
            </w:tcBorders>
          </w:tcPr>
          <w:p w14:paraId="5668E38A" w14:textId="4F4E69C4" w:rsidR="003B5B88" w:rsidRPr="00F62BC8" w:rsidRDefault="003B5B88" w:rsidP="002F2232">
            <w:pPr>
              <w:spacing w:before="100" w:beforeAutospacing="1" w:after="120" w:line="240" w:lineRule="auto"/>
              <w:rPr>
                <w:highlight w:val="cyan"/>
                <w:lang w:val="en-GB"/>
              </w:rPr>
            </w:pPr>
            <w:r w:rsidRPr="00F62BC8">
              <w:rPr>
                <w:lang w:val="en-GB"/>
              </w:rPr>
              <w:t>3. This project aims to overcome these barriers by capacity building and awareness raising initiatives, improvement of the current inventory, and eventual demonstration treatment and disposal of PCB wastes</w:t>
            </w:r>
            <w:r w:rsidR="000D412D" w:rsidRPr="00F62BC8">
              <w:rPr>
                <w:lang w:val="en-GB"/>
              </w:rPr>
              <w:t>.</w:t>
            </w:r>
          </w:p>
        </w:tc>
        <w:tc>
          <w:tcPr>
            <w:tcW w:w="5387" w:type="dxa"/>
            <w:vMerge/>
          </w:tcPr>
          <w:p w14:paraId="10EE0BCA" w14:textId="77777777" w:rsidR="003B5B88" w:rsidRPr="00F62BC8" w:rsidRDefault="003B5B88" w:rsidP="00070810">
            <w:pPr>
              <w:spacing w:after="0" w:line="240" w:lineRule="auto"/>
              <w:rPr>
                <w:color w:val="000000"/>
                <w:highlight w:val="cyan"/>
                <w:lang w:val="en-GB"/>
              </w:rPr>
            </w:pPr>
          </w:p>
        </w:tc>
      </w:tr>
      <w:tr w:rsidR="002F2232" w:rsidRPr="00F62BC8" w14:paraId="48AA57C4" w14:textId="77777777" w:rsidTr="00063E83">
        <w:tc>
          <w:tcPr>
            <w:tcW w:w="5245" w:type="dxa"/>
          </w:tcPr>
          <w:p w14:paraId="16F7E650" w14:textId="09977997" w:rsidR="002F2232" w:rsidRPr="00F62BC8" w:rsidRDefault="002F2232" w:rsidP="002F2232">
            <w:pPr>
              <w:spacing w:before="100" w:beforeAutospacing="1" w:after="120" w:line="240" w:lineRule="auto"/>
              <w:rPr>
                <w:highlight w:val="cyan"/>
                <w:lang w:val="en-GB"/>
              </w:rPr>
            </w:pPr>
            <w:r w:rsidRPr="00F62BC8">
              <w:rPr>
                <w:lang w:val="en-GB"/>
              </w:rPr>
              <w:t>4. There is limited information in the baseline information on the tonnage of PCB oils and waste in South Africa. It only provides information on concentrations. This information needs to be provided even if preliminary.</w:t>
            </w:r>
          </w:p>
        </w:tc>
        <w:tc>
          <w:tcPr>
            <w:tcW w:w="5387" w:type="dxa"/>
          </w:tcPr>
          <w:p w14:paraId="3F4B5937" w14:textId="4517130D" w:rsidR="002F2232" w:rsidRPr="00E36ABF" w:rsidRDefault="00F22828" w:rsidP="00E36ABF">
            <w:pPr>
              <w:pStyle w:val="GEFFieldtoFillout"/>
              <w:spacing w:after="120"/>
              <w:ind w:left="0"/>
              <w:rPr>
                <w:lang w:val="en-GB"/>
              </w:rPr>
            </w:pPr>
            <w:r w:rsidRPr="00E36ABF">
              <w:rPr>
                <w:lang w:val="en-GB"/>
              </w:rPr>
              <w:t xml:space="preserve">At least </w:t>
            </w:r>
            <w:r w:rsidR="00CC511A" w:rsidRPr="00E36ABF">
              <w:rPr>
                <w:lang w:val="en-GB"/>
              </w:rPr>
              <w:t>1,516 tons of PCB-contaminated oil, 753 tons of equipment contaminated with pure PCBs, and 371 tons of oil and articles with PCB concentration &gt; 500 ppm</w:t>
            </w:r>
            <w:r w:rsidRPr="00E36ABF">
              <w:rPr>
                <w:lang w:val="en-GB"/>
              </w:rPr>
              <w:t xml:space="preserve"> are estimated</w:t>
            </w:r>
            <w:r w:rsidR="007C758D" w:rsidRPr="00F22828">
              <w:rPr>
                <w:lang w:val="en-GB"/>
              </w:rPr>
              <w:t xml:space="preserve"> for treatment and disposal.</w:t>
            </w:r>
          </w:p>
        </w:tc>
      </w:tr>
      <w:tr w:rsidR="007C758D" w:rsidRPr="00F62BC8" w14:paraId="24F32F56" w14:textId="77777777" w:rsidTr="007C758D">
        <w:trPr>
          <w:trHeight w:val="8779"/>
        </w:trPr>
        <w:tc>
          <w:tcPr>
            <w:tcW w:w="5245" w:type="dxa"/>
          </w:tcPr>
          <w:p w14:paraId="2CA32D2C" w14:textId="77777777" w:rsidR="007C758D" w:rsidRPr="00F62BC8" w:rsidRDefault="007C758D" w:rsidP="007C758D">
            <w:pPr>
              <w:spacing w:after="120" w:line="240" w:lineRule="auto"/>
              <w:rPr>
                <w:color w:val="000000"/>
                <w:lang w:val="en-GB"/>
              </w:rPr>
            </w:pPr>
            <w:r w:rsidRPr="00F62BC8">
              <w:rPr>
                <w:lang w:val="en-GB"/>
              </w:rPr>
              <w:t xml:space="preserve">5. Depending on the concentration, some PCB contaminated waste will be sent for incineration outside South Africa while others will be treated within the country. However, the specific technology to be deployed for the treatment within the country is not stated in the project proposal. This is a valuable information needed to verify the scientific and technical feasibility of the project and should be provided. </w:t>
            </w:r>
          </w:p>
          <w:p w14:paraId="49BC061C" w14:textId="0B08C030" w:rsidR="007C758D" w:rsidRPr="00F62BC8" w:rsidRDefault="007C758D" w:rsidP="007C758D">
            <w:pPr>
              <w:spacing w:after="120" w:line="240" w:lineRule="auto"/>
              <w:rPr>
                <w:color w:val="000000"/>
                <w:lang w:val="en-GB"/>
              </w:rPr>
            </w:pPr>
            <w:r w:rsidRPr="00F62BC8">
              <w:rPr>
                <w:lang w:val="en-GB"/>
              </w:rPr>
              <w:t xml:space="preserve">6. Furthermore, PCB incineration requires specific parameters for destruction efficiency (see, for example, </w:t>
            </w:r>
            <w:proofErr w:type="spellStart"/>
            <w:r w:rsidRPr="00F62BC8">
              <w:rPr>
                <w:lang w:val="en-GB"/>
              </w:rPr>
              <w:t>Rahuman</w:t>
            </w:r>
            <w:proofErr w:type="spellEnd"/>
            <w:r w:rsidRPr="00F62BC8">
              <w:rPr>
                <w:lang w:val="en-GB"/>
              </w:rPr>
              <w:t xml:space="preserve"> et al., 2000: https://clu-in.org/download/remed/destruct_tech.pdf; USEPA: https://clu- in.org/download/</w:t>
            </w:r>
            <w:proofErr w:type="spellStart"/>
            <w:r w:rsidRPr="00F62BC8">
              <w:rPr>
                <w:lang w:val="en-GB"/>
              </w:rPr>
              <w:t>contaminantfocus</w:t>
            </w:r>
            <w:proofErr w:type="spellEnd"/>
            <w:r w:rsidRPr="00F62BC8">
              <w:rPr>
                <w:lang w:val="en-GB"/>
              </w:rPr>
              <w:t>/</w:t>
            </w:r>
            <w:proofErr w:type="spellStart"/>
            <w:r w:rsidRPr="00F62BC8">
              <w:rPr>
                <w:lang w:val="en-GB"/>
              </w:rPr>
              <w:t>pcb</w:t>
            </w:r>
            <w:proofErr w:type="spellEnd"/>
            <w:r w:rsidRPr="00F62BC8">
              <w:rPr>
                <w:lang w:val="en-GB"/>
              </w:rPr>
              <w:t>/PCB-EPA-600-S-13-079.pdf). It is important that the incineration facilities that will be employed for this project meet these parameters, to prevent unintended consequences for human and environment health.</w:t>
            </w:r>
          </w:p>
        </w:tc>
        <w:tc>
          <w:tcPr>
            <w:tcW w:w="5387" w:type="dxa"/>
          </w:tcPr>
          <w:p w14:paraId="7E7AEB35" w14:textId="79D5D161" w:rsidR="007C758D" w:rsidRPr="00F62BC8" w:rsidRDefault="007C758D" w:rsidP="0005686F">
            <w:pPr>
              <w:pStyle w:val="GEFFieldtoFillout"/>
              <w:spacing w:after="120"/>
              <w:ind w:left="0"/>
              <w:rPr>
                <w:lang w:val="en-GB"/>
              </w:rPr>
            </w:pPr>
            <w:r w:rsidRPr="00F62BC8">
              <w:rPr>
                <w:lang w:val="en-GB"/>
              </w:rPr>
              <w:t xml:space="preserve">There are currently two </w:t>
            </w:r>
            <w:r w:rsidR="00153602">
              <w:rPr>
                <w:lang w:val="en-GB"/>
              </w:rPr>
              <w:t xml:space="preserve">potential </w:t>
            </w:r>
            <w:r w:rsidRPr="00F62BC8">
              <w:rPr>
                <w:lang w:val="en-GB"/>
              </w:rPr>
              <w:t xml:space="preserve">PCB treatment </w:t>
            </w:r>
            <w:r w:rsidR="00087D39" w:rsidRPr="00F62BC8">
              <w:rPr>
                <w:lang w:val="en-GB"/>
              </w:rPr>
              <w:t>facilities</w:t>
            </w:r>
            <w:r w:rsidRPr="00F62BC8">
              <w:rPr>
                <w:lang w:val="en-GB"/>
              </w:rPr>
              <w:t xml:space="preserve"> in South Africa: A-Thermal and </w:t>
            </w:r>
            <w:proofErr w:type="spellStart"/>
            <w:r w:rsidRPr="00F62BC8">
              <w:rPr>
                <w:lang w:val="en-GB"/>
              </w:rPr>
              <w:t>Enviroil</w:t>
            </w:r>
            <w:proofErr w:type="spellEnd"/>
            <w:r w:rsidRPr="00F62BC8">
              <w:rPr>
                <w:lang w:val="en-GB"/>
              </w:rPr>
              <w:t xml:space="preserve">. A-Thermal uses thermal desorption technology, with a capacity to treat approximately 1,000 tons/month of PCB waste. This includes transformer oil and transformer carcasses, capacitors, PCB-contaminated soil, and PCB-contaminated materials such as personal protective equipment (PPE) and metal barrels. According to A-Thermal, it uses USEPA 761 PCB destruction air quality standards and has reported PCB destruction efficiency of 99.9999%. In addition to annual audits and periodic air quality monitoring conducted by the national responsible authorities, A-Thermal undertakes continuous monitoring of CO, CO2, HCL, PM, Hg, TOCs, Benzene, HF, NOx, </w:t>
            </w:r>
            <w:proofErr w:type="spellStart"/>
            <w:r w:rsidRPr="00F62BC8">
              <w:rPr>
                <w:lang w:val="en-GB"/>
              </w:rPr>
              <w:t>SOx</w:t>
            </w:r>
            <w:proofErr w:type="spellEnd"/>
            <w:r w:rsidRPr="00F62BC8">
              <w:rPr>
                <w:lang w:val="en-GB"/>
              </w:rPr>
              <w:t xml:space="preserve">, and NH3 emissions using uses infrared and UV sensor technology, and residues are analysed by ISO 17025 accredited labs. Its rotating kiln operates at 650oC, with thermal oxidation at 11,000oC for a minimum residence time of 2 seconds followed by a quenching process from 1,100 to 80oC in &lt;0.5 seconds to reduce the chances of breaking down into dioxins and furans. Destruction and removal efficiency (DRE) tests are also undertaken including stack emissions and solid outputs, and external risk assessments are conducted. It has </w:t>
            </w:r>
            <w:proofErr w:type="gramStart"/>
            <w:r w:rsidRPr="00F62BC8">
              <w:rPr>
                <w:lang w:val="en-GB"/>
              </w:rPr>
              <w:t>a number of</w:t>
            </w:r>
            <w:proofErr w:type="gramEnd"/>
            <w:r w:rsidRPr="00F62BC8">
              <w:rPr>
                <w:lang w:val="en-GB"/>
              </w:rPr>
              <w:t xml:space="preserve"> certifications including ISO 9001 (Feb 2016); ISO 14001 (Nov 2009); and OSHAS 18001 (Feb 2016). Finally, briquettes can be produced from carbon residue, which serve as an alternative fuel resource to industrial boilers and kilns.</w:t>
            </w:r>
          </w:p>
          <w:p w14:paraId="4C9E5374" w14:textId="43688B29" w:rsidR="007C758D" w:rsidRPr="00F62BC8" w:rsidRDefault="007C758D" w:rsidP="0005686F">
            <w:pPr>
              <w:pStyle w:val="GEFFieldtoFillout"/>
              <w:spacing w:after="120"/>
              <w:ind w:left="0"/>
              <w:rPr>
                <w:lang w:val="en-GB"/>
              </w:rPr>
            </w:pPr>
            <w:r w:rsidRPr="00F62BC8">
              <w:rPr>
                <w:lang w:val="en-GB"/>
              </w:rPr>
              <w:t>A-Thermal has the capacity to collect waste directly from its source of origin or receive waste at its premises delivered by other waste management companies/transporters. The A-Thermal campus appears to have ample security including more than 100 CCTV cameras on site; thermal imaging; security stands at feeding platforms; high schedule pharmaceuticals stored in locked cages; and barcoded waste. It also appears to have considerable measures in place regarding health and safety issues including segregation of stored waste; advanced firefighting capacity; </w:t>
            </w:r>
            <w:proofErr w:type="spellStart"/>
            <w:r w:rsidRPr="00F62BC8">
              <w:rPr>
                <w:lang w:val="en-GB"/>
              </w:rPr>
              <w:t>hazchem</w:t>
            </w:r>
            <w:proofErr w:type="spellEnd"/>
            <w:r w:rsidRPr="00F62BC8">
              <w:rPr>
                <w:lang w:val="en-GB"/>
              </w:rPr>
              <w:t xml:space="preserve"> training; and specialized vacuum facilities and PPEs. Internal training is provided, and medical tests are performed for its staff every six months. The cost of PCB </w:t>
            </w:r>
            <w:r w:rsidRPr="00F62BC8">
              <w:rPr>
                <w:lang w:val="en-GB"/>
              </w:rPr>
              <w:lastRenderedPageBreak/>
              <w:t>destruction is 14 ZAR/kg (1 USD) for &lt;500 ppm and 23 ZAR/kg (1.60 USD) for &gt;500 ppm. A-Thermal is willing to participate in assessment and accreditation processes to ensure that its technology and practices adhere to the required international standards for PCB treatment. A-Thermal may also contribute to job creation, e.g. through labour required to prepare transformers and PCB waste for treatment, as a result of the project. (The unemployment rate in South Africa is currently 26.6%.)</w:t>
            </w:r>
            <w:r w:rsidR="004370C3">
              <w:rPr>
                <w:lang w:val="en-GB"/>
              </w:rPr>
              <w:t xml:space="preserve"> </w:t>
            </w:r>
            <w:r w:rsidR="00E45FE8">
              <w:rPr>
                <w:lang w:val="en-GB"/>
              </w:rPr>
              <w:t>The participation of A-Thermal in the project would be subject to a transparent national selection process in accordance with South African law and DBSA policy.</w:t>
            </w:r>
          </w:p>
          <w:p w14:paraId="70F46513" w14:textId="6B3C4286" w:rsidR="007C758D" w:rsidRPr="00F62BC8" w:rsidRDefault="001911D6" w:rsidP="0005686F">
            <w:pPr>
              <w:pStyle w:val="GEFFieldtoFillout"/>
              <w:spacing w:after="120"/>
              <w:ind w:left="0"/>
              <w:rPr>
                <w:lang w:val="en-GB"/>
              </w:rPr>
            </w:pPr>
            <w:r w:rsidRPr="00F62BC8">
              <w:rPr>
                <w:lang w:val="en-GB"/>
              </w:rPr>
              <w:t xml:space="preserve">According to </w:t>
            </w:r>
            <w:proofErr w:type="spellStart"/>
            <w:r w:rsidRPr="00F62BC8">
              <w:rPr>
                <w:lang w:val="en-GB"/>
              </w:rPr>
              <w:t>Enviroil</w:t>
            </w:r>
            <w:proofErr w:type="spellEnd"/>
            <w:r w:rsidRPr="00F62BC8">
              <w:rPr>
                <w:lang w:val="en-GB"/>
              </w:rPr>
              <w:t xml:space="preserve">, </w:t>
            </w:r>
            <w:r>
              <w:rPr>
                <w:lang w:val="en-GB"/>
              </w:rPr>
              <w:t>it</w:t>
            </w:r>
            <w:r w:rsidR="007C758D" w:rsidRPr="00F62BC8">
              <w:rPr>
                <w:lang w:val="en-GB"/>
              </w:rPr>
              <w:t xml:space="preserve"> is a leading supplier of new and regenerated transformer oil in Southern Africa and also provides transformer oil related services. </w:t>
            </w:r>
            <w:r>
              <w:rPr>
                <w:lang w:val="en-GB"/>
              </w:rPr>
              <w:t>I</w:t>
            </w:r>
            <w:r w:rsidR="007C758D" w:rsidRPr="00F62BC8">
              <w:rPr>
                <w:lang w:val="en-GB"/>
              </w:rPr>
              <w:t xml:space="preserve">t undertakes PCB decontamination using a proprietary </w:t>
            </w:r>
            <w:r w:rsidR="00087D39" w:rsidRPr="00F62BC8">
              <w:rPr>
                <w:lang w:val="en-GB"/>
              </w:rPr>
              <w:t>reagent that operates</w:t>
            </w:r>
            <w:r w:rsidR="007C758D" w:rsidRPr="00F62BC8">
              <w:rPr>
                <w:lang w:val="en-GB"/>
              </w:rPr>
              <w:t xml:space="preserve"> at controlled temperatures starting from 60˚C. This process is unique to </w:t>
            </w:r>
            <w:proofErr w:type="spellStart"/>
            <w:r w:rsidR="007C758D" w:rsidRPr="00F62BC8">
              <w:rPr>
                <w:lang w:val="en-GB"/>
              </w:rPr>
              <w:t>Enviroil</w:t>
            </w:r>
            <w:proofErr w:type="spellEnd"/>
            <w:r w:rsidR="007C758D" w:rsidRPr="00F62BC8">
              <w:rPr>
                <w:lang w:val="en-GB"/>
              </w:rPr>
              <w:t xml:space="preserve"> and is capable of detoxifying and </w:t>
            </w:r>
            <w:proofErr w:type="spellStart"/>
            <w:r w:rsidR="007C758D" w:rsidRPr="00F62BC8">
              <w:rPr>
                <w:lang w:val="en-GB"/>
              </w:rPr>
              <w:t>dehalogenating</w:t>
            </w:r>
            <w:proofErr w:type="spellEnd"/>
            <w:r w:rsidR="007C758D" w:rsidRPr="00F62BC8">
              <w:rPr>
                <w:lang w:val="en-GB"/>
              </w:rPr>
              <w:t xml:space="preserve"> PCBs present in transformer oil with an efficiency of 99.9%. The PCB level of transformer oil received for decontamination is verified by gas chromatograph (GC) prior to decontamination. After decontamination the PCB level is again verified by GC. A certificate is provided as evidence that the transformer oil has been decontaminated by </w:t>
            </w:r>
            <w:proofErr w:type="spellStart"/>
            <w:r w:rsidR="007C758D" w:rsidRPr="00F62BC8">
              <w:rPr>
                <w:lang w:val="en-GB"/>
              </w:rPr>
              <w:t>Enviroil</w:t>
            </w:r>
            <w:proofErr w:type="spellEnd"/>
            <w:r w:rsidR="007C758D" w:rsidRPr="00F62BC8">
              <w:rPr>
                <w:lang w:val="en-GB"/>
              </w:rPr>
              <w:t xml:space="preserve"> and contains unique information to identify the volume, date, etc. of the transformer oil decontaminated. All of the work indicated above is performed in-house. In 2011, </w:t>
            </w:r>
            <w:proofErr w:type="spellStart"/>
            <w:r w:rsidR="007C758D" w:rsidRPr="00F62BC8">
              <w:rPr>
                <w:lang w:val="en-GB"/>
              </w:rPr>
              <w:t>Envi</w:t>
            </w:r>
            <w:r w:rsidR="00087D39">
              <w:rPr>
                <w:lang w:val="en-GB"/>
              </w:rPr>
              <w:t>ro</w:t>
            </w:r>
            <w:r w:rsidR="007C758D" w:rsidRPr="00F62BC8">
              <w:rPr>
                <w:lang w:val="en-GB"/>
              </w:rPr>
              <w:t>il</w:t>
            </w:r>
            <w:proofErr w:type="spellEnd"/>
            <w:r w:rsidR="007C758D" w:rsidRPr="00F62BC8">
              <w:rPr>
                <w:lang w:val="en-GB"/>
              </w:rPr>
              <w:t xml:space="preserve"> obtained ISO 9001:2008 management system certification in 2011 and was also certified according to SANS 290:2011 for the handling of PCBs. </w:t>
            </w:r>
            <w:proofErr w:type="spellStart"/>
            <w:r w:rsidR="007C758D" w:rsidRPr="00F62BC8">
              <w:rPr>
                <w:lang w:val="en-GB"/>
              </w:rPr>
              <w:t>Enviroil</w:t>
            </w:r>
            <w:proofErr w:type="spellEnd"/>
            <w:r w:rsidR="007C758D" w:rsidRPr="00F62BC8">
              <w:rPr>
                <w:lang w:val="en-GB"/>
              </w:rPr>
              <w:t xml:space="preserve"> was the first company to be certified to this PCB management standard.</w:t>
            </w:r>
          </w:p>
          <w:p w14:paraId="603B3F15" w14:textId="5AAE9DC4" w:rsidR="007C758D" w:rsidRPr="00F62BC8" w:rsidRDefault="007C758D" w:rsidP="0005686F">
            <w:pPr>
              <w:pStyle w:val="GEFFieldtoFillout"/>
              <w:spacing w:after="120"/>
              <w:ind w:left="0"/>
              <w:rPr>
                <w:lang w:val="en-GB"/>
              </w:rPr>
            </w:pPr>
            <w:r w:rsidRPr="00F62BC8">
              <w:rPr>
                <w:lang w:val="en-GB"/>
              </w:rPr>
              <w:t xml:space="preserve">A detailed </w:t>
            </w:r>
            <w:r w:rsidR="00AE2A31">
              <w:rPr>
                <w:lang w:val="en-GB"/>
              </w:rPr>
              <w:t xml:space="preserve">third-party </w:t>
            </w:r>
            <w:r w:rsidRPr="00F62BC8">
              <w:rPr>
                <w:lang w:val="en-GB"/>
              </w:rPr>
              <w:t>assessment of these facilities will be conducted in the early part of this project to ensure that they can treat PCBs in an environmentally sound manner in accordance with national laws and regulations, Stockholm and Basel Convention provisions, and related guidance. Where needed, this project will support international technology transfer to South Africa through a PPP model to ensure that the country is technically capable to manage PCBs in an environmentally sound manner. It is only through this proposed project and GEF funding that this can be achieved.</w:t>
            </w:r>
          </w:p>
          <w:p w14:paraId="4D432BC6" w14:textId="0FACD033" w:rsidR="007C758D" w:rsidRPr="00F62BC8" w:rsidRDefault="007C758D" w:rsidP="0005686F">
            <w:pPr>
              <w:pStyle w:val="GEFFieldtoFillout"/>
              <w:spacing w:after="120"/>
              <w:ind w:left="0"/>
              <w:rPr>
                <w:highlight w:val="cyan"/>
                <w:lang w:val="en-GB"/>
              </w:rPr>
            </w:pPr>
            <w:r w:rsidRPr="00F62BC8">
              <w:rPr>
                <w:lang w:val="en-GB"/>
              </w:rPr>
              <w:t>It is expected that all PCB waste will be treated or disposed of in South Africa.</w:t>
            </w:r>
          </w:p>
        </w:tc>
      </w:tr>
      <w:tr w:rsidR="00941FB7" w:rsidRPr="00F62BC8" w14:paraId="0F846482" w14:textId="77777777" w:rsidTr="00063E83">
        <w:tc>
          <w:tcPr>
            <w:tcW w:w="5245" w:type="dxa"/>
          </w:tcPr>
          <w:p w14:paraId="60A2ADD0" w14:textId="08CD15CD" w:rsidR="00941FB7" w:rsidRPr="00F62BC8" w:rsidRDefault="002F2232" w:rsidP="002F2232">
            <w:pPr>
              <w:widowControl w:val="0"/>
              <w:autoSpaceDE w:val="0"/>
              <w:autoSpaceDN w:val="0"/>
              <w:adjustRightInd w:val="0"/>
              <w:spacing w:after="120" w:line="240" w:lineRule="auto"/>
              <w:rPr>
                <w:highlight w:val="cyan"/>
                <w:lang w:val="en-GB"/>
              </w:rPr>
            </w:pPr>
            <w:r w:rsidRPr="00F62BC8">
              <w:rPr>
                <w:lang w:val="en-GB"/>
              </w:rPr>
              <w:lastRenderedPageBreak/>
              <w:t xml:space="preserve">7. One of the identified challenges is the fact that municipalities across the country do not, for the most part, have specific schemes or administrative mechanisms governing PCB oils, which means some </w:t>
            </w:r>
            <w:r w:rsidRPr="00F62BC8">
              <w:rPr>
                <w:lang w:val="en-GB"/>
              </w:rPr>
              <w:lastRenderedPageBreak/>
              <w:t>still procure PCB-contaminated transformers. It is not clear from whom these purchases are being made (within or outside the country). Capacity building and awareness raising is needed not only for municipalities but also for customs officials, especially if the purchase is from outside South Africa. Mechanisms (policies and regulations) need to be put in place to prevent sales of contaminated equipment within the country. This should be considered by the project.</w:t>
            </w:r>
          </w:p>
        </w:tc>
        <w:tc>
          <w:tcPr>
            <w:tcW w:w="5387" w:type="dxa"/>
          </w:tcPr>
          <w:p w14:paraId="760753BD" w14:textId="40F4260E" w:rsidR="00F84081" w:rsidRPr="00F62BC8" w:rsidRDefault="00F84081" w:rsidP="00F84081">
            <w:pPr>
              <w:pStyle w:val="GEFFieldtoFillout"/>
              <w:spacing w:after="120"/>
              <w:ind w:left="0"/>
              <w:rPr>
                <w:lang w:val="en-GB"/>
              </w:rPr>
            </w:pPr>
            <w:r w:rsidRPr="00F62BC8">
              <w:rPr>
                <w:lang w:val="en-GB"/>
              </w:rPr>
              <w:lastRenderedPageBreak/>
              <w:t>The South Africa PCB Regulations address the prevention of sales of contaminated equipment within the country. Chapter 2 of the Regulations, under “General prohibitions” states that “…no person may – (a)</w:t>
            </w:r>
            <w:r w:rsidR="004370C3">
              <w:rPr>
                <w:lang w:val="en-GB"/>
              </w:rPr>
              <w:t xml:space="preserve"> </w:t>
            </w:r>
            <w:r w:rsidRPr="00F62BC8">
              <w:rPr>
                <w:lang w:val="en-GB"/>
              </w:rPr>
              <w:t xml:space="preserve">use, </w:t>
            </w:r>
            <w:r w:rsidR="00087D39" w:rsidRPr="00F62BC8">
              <w:rPr>
                <w:lang w:val="en-GB"/>
              </w:rPr>
              <w:lastRenderedPageBreak/>
              <w:t>process</w:t>
            </w:r>
            <w:r w:rsidRPr="00F62BC8">
              <w:rPr>
                <w:lang w:val="en-GB"/>
              </w:rPr>
              <w:t xml:space="preserve">, or produce PCB materials or PCB contaminated materials; (b) import PCB materials or PCB contaminated materials into the Republic of South Africa, or export PCB materials or PCB contaminated materials from South Africa; or (c) sell PCB materials or PCB contaminated materials in South Africa. </w:t>
            </w:r>
          </w:p>
          <w:p w14:paraId="12247AB1" w14:textId="6AE53220" w:rsidR="00F84081" w:rsidRPr="00F62BC8" w:rsidRDefault="00F84081" w:rsidP="00F84081">
            <w:pPr>
              <w:pStyle w:val="GEFFieldtoFillout"/>
              <w:spacing w:after="120"/>
              <w:ind w:left="0"/>
              <w:rPr>
                <w:lang w:val="en-GB"/>
              </w:rPr>
            </w:pPr>
            <w:r w:rsidRPr="00F62BC8">
              <w:rPr>
                <w:lang w:val="en-GB"/>
              </w:rPr>
              <w:t xml:space="preserve">SANS:290 also addresses the purchasing of contaminated equipment. Chapter 12 (“Reclassification of transformers”) states, “Redundant transformers classified as PCB or PCB-contaminated shall be dismantled by a licensed contractor, before </w:t>
            </w:r>
            <w:r w:rsidR="00087D39" w:rsidRPr="00F62BC8">
              <w:rPr>
                <w:lang w:val="en-GB"/>
              </w:rPr>
              <w:t>packaging</w:t>
            </w:r>
            <w:r w:rsidRPr="00F62BC8">
              <w:rPr>
                <w:lang w:val="en-GB"/>
              </w:rPr>
              <w:t xml:space="preserve"> and transporting them to a licensed </w:t>
            </w:r>
            <w:r w:rsidR="00087D39" w:rsidRPr="00F62BC8">
              <w:rPr>
                <w:lang w:val="en-GB"/>
              </w:rPr>
              <w:t>incineration</w:t>
            </w:r>
            <w:r w:rsidRPr="00F62BC8">
              <w:rPr>
                <w:lang w:val="en-GB"/>
              </w:rPr>
              <w:t xml:space="preserve"> facility. Chapter 16 (“Purchasing”) states, “Sale of fluids and electrical equipment classified as PCB level 4 [&gt;50 ppm] and higher to unlicensed facilities is prohibited” and “Where de-chlorinated oil is sold, this status and the PCB level of oil shall be declared in writing to the purchaser”.</w:t>
            </w:r>
          </w:p>
          <w:p w14:paraId="65843F0D" w14:textId="149987E3" w:rsidR="00F84081" w:rsidRPr="00F62BC8" w:rsidRDefault="00F84081" w:rsidP="00F84081">
            <w:pPr>
              <w:pStyle w:val="GEFFieldtoFillout"/>
              <w:spacing w:after="120"/>
              <w:ind w:left="0"/>
              <w:rPr>
                <w:lang w:val="en-GB"/>
              </w:rPr>
            </w:pPr>
            <w:r w:rsidRPr="00F62BC8">
              <w:rPr>
                <w:lang w:val="en-GB"/>
              </w:rPr>
              <w:t>Based on information gathered during the PPG phase, all transformers and capacitors procured in recent years are new equipment.</w:t>
            </w:r>
          </w:p>
          <w:p w14:paraId="1C8383B0" w14:textId="35425478" w:rsidR="00F84081" w:rsidRPr="00F62BC8" w:rsidRDefault="00F84081" w:rsidP="00F84081">
            <w:pPr>
              <w:pStyle w:val="GEFFieldtoFillout"/>
              <w:spacing w:after="120"/>
              <w:ind w:left="0"/>
              <w:rPr>
                <w:lang w:val="en-GB"/>
              </w:rPr>
            </w:pPr>
            <w:r w:rsidRPr="00F62BC8">
              <w:rPr>
                <w:lang w:val="en-GB"/>
              </w:rPr>
              <w:t>Mechanisms to prevent sales of contaminated equipment within the country will also be addressed under Component 1 of the project, through the development of reference documents for project staff, NERSA-</w:t>
            </w:r>
            <w:r w:rsidR="001B79A3" w:rsidRPr="00F62BC8">
              <w:rPr>
                <w:lang w:val="en-GB"/>
              </w:rPr>
              <w:t>licensed</w:t>
            </w:r>
            <w:r w:rsidRPr="00F62BC8">
              <w:rPr>
                <w:lang w:val="en-GB"/>
              </w:rPr>
              <w:t xml:space="preserve"> municipalities, industry, and others; related training; site inspections; development of PCB-phase out plans and strengthening of the national PCB equipment tracking and record keeping system, and IEC Strategy. DEA will also be capacitated to monitor the PCB phase-out plans, through spot sampling and analysis.</w:t>
            </w:r>
          </w:p>
          <w:p w14:paraId="5BF2DFE6" w14:textId="7C5FB0EE" w:rsidR="00941FB7" w:rsidRPr="00F62BC8" w:rsidRDefault="00F84081" w:rsidP="00F84081">
            <w:pPr>
              <w:spacing w:after="0" w:line="240" w:lineRule="auto"/>
              <w:rPr>
                <w:color w:val="000000"/>
                <w:highlight w:val="cyan"/>
                <w:lang w:val="en-GB"/>
              </w:rPr>
            </w:pPr>
            <w:r w:rsidRPr="00F62BC8">
              <w:rPr>
                <w:lang w:val="en-GB"/>
              </w:rPr>
              <w:t>Customs officials and other relevant stakeholders will also be trained on national and international regulations concerning PCBs and related safe inspection practices to ensure appropriate action is taking at the borders. This will also address procurement issues to ensure that PCB-contaminated transformers are not purchased and that mechanisms are in place to prevent sales of contaminated equipment within the country.</w:t>
            </w:r>
          </w:p>
        </w:tc>
      </w:tr>
      <w:tr w:rsidR="00941FB7" w:rsidRPr="00F62BC8" w14:paraId="30565C97" w14:textId="77777777" w:rsidTr="00063E83">
        <w:tc>
          <w:tcPr>
            <w:tcW w:w="5245" w:type="dxa"/>
          </w:tcPr>
          <w:p w14:paraId="47DF1519" w14:textId="7D64C77A" w:rsidR="00941FB7" w:rsidRPr="00F62BC8" w:rsidRDefault="002F2232" w:rsidP="002F2232">
            <w:pPr>
              <w:spacing w:after="120" w:line="240" w:lineRule="auto"/>
              <w:rPr>
                <w:color w:val="000000"/>
                <w:lang w:val="en-GB"/>
              </w:rPr>
            </w:pPr>
            <w:r w:rsidRPr="00F62BC8">
              <w:rPr>
                <w:lang w:val="en-GB"/>
              </w:rPr>
              <w:lastRenderedPageBreak/>
              <w:t>8. The project intends to destroy 2500 tons of "PCB oils and contaminated equipment." This expected Global Environment Benefit is however not clear. Is the project intending to destroy 2500 tons of PCB contained in contaminated equipment or is the weight of the equipment included in the projected 2500 tons? It is essential to provide the tons of "PCB" expected to be destroyed. This is important to the GEF in accounting for Global Environment Benefits.</w:t>
            </w:r>
          </w:p>
        </w:tc>
        <w:tc>
          <w:tcPr>
            <w:tcW w:w="5387" w:type="dxa"/>
          </w:tcPr>
          <w:p w14:paraId="54392BE9" w14:textId="4BC66966" w:rsidR="00941FB7" w:rsidRPr="00F62BC8" w:rsidRDefault="00F22828" w:rsidP="00D7457D">
            <w:pPr>
              <w:spacing w:after="0" w:line="240" w:lineRule="auto"/>
              <w:rPr>
                <w:color w:val="000000"/>
                <w:highlight w:val="cyan"/>
                <w:lang w:val="en-GB"/>
              </w:rPr>
            </w:pPr>
            <w:r w:rsidRPr="00DB21C3">
              <w:rPr>
                <w:lang w:val="en-GB"/>
              </w:rPr>
              <w:t xml:space="preserve">At least </w:t>
            </w:r>
            <w:r w:rsidR="00A52535" w:rsidRPr="00E36ABF">
              <w:rPr>
                <w:lang w:val="en-GB"/>
              </w:rPr>
              <w:t>1,516 tons of PCB-contaminated oil, 753 tons of equipment contaminated with pure PCBs, and 371 tons of oil and articles with PCB concentration &gt; 500 ppm</w:t>
            </w:r>
            <w:r w:rsidRPr="00DB21C3">
              <w:rPr>
                <w:lang w:val="en-GB"/>
              </w:rPr>
              <w:t xml:space="preserve"> are estimated for treatment and disposal.</w:t>
            </w:r>
          </w:p>
        </w:tc>
      </w:tr>
      <w:tr w:rsidR="00941FB7" w:rsidRPr="00F62BC8" w14:paraId="12337D4E" w14:textId="77777777" w:rsidTr="00063E83">
        <w:tc>
          <w:tcPr>
            <w:tcW w:w="5245" w:type="dxa"/>
          </w:tcPr>
          <w:p w14:paraId="655D3A71" w14:textId="3113CE09" w:rsidR="00941FB7" w:rsidRPr="00F62BC8" w:rsidRDefault="002F2232" w:rsidP="002F2232">
            <w:pPr>
              <w:widowControl w:val="0"/>
              <w:autoSpaceDE w:val="0"/>
              <w:autoSpaceDN w:val="0"/>
              <w:adjustRightInd w:val="0"/>
              <w:spacing w:after="120" w:line="240" w:lineRule="auto"/>
              <w:rPr>
                <w:color w:val="000000"/>
                <w:lang w:val="en-GB"/>
              </w:rPr>
            </w:pPr>
            <w:r w:rsidRPr="00F62BC8">
              <w:rPr>
                <w:lang w:val="en-GB"/>
              </w:rPr>
              <w:t xml:space="preserve">9. One of the identified challenges is the lack of systematic investment mechanisms to support environmentally sound management of PCB wastes in </w:t>
            </w:r>
            <w:r w:rsidRPr="00F62BC8">
              <w:rPr>
                <w:lang w:val="en-GB"/>
              </w:rPr>
              <w:lastRenderedPageBreak/>
              <w:t>South Africa. However, no solution for this was provided in the project document. This is particularly important for the sustainability of the project. It would be useful if this project could help create a mechanism that provides investment for the disposal of the remaining PCBs and other hazardous chemicals in South Africa.</w:t>
            </w:r>
          </w:p>
        </w:tc>
        <w:tc>
          <w:tcPr>
            <w:tcW w:w="5387" w:type="dxa"/>
          </w:tcPr>
          <w:p w14:paraId="23FFE88C" w14:textId="387D8E4D" w:rsidR="0005686F" w:rsidRPr="00F62BC8" w:rsidRDefault="0005686F" w:rsidP="0005686F">
            <w:pPr>
              <w:pStyle w:val="GEFFieldtoFillout"/>
              <w:spacing w:after="120"/>
              <w:ind w:left="0"/>
              <w:rPr>
                <w:lang w:val="en-GB"/>
              </w:rPr>
            </w:pPr>
            <w:r w:rsidRPr="00F62BC8">
              <w:rPr>
                <w:lang w:val="en-GB"/>
              </w:rPr>
              <w:lastRenderedPageBreak/>
              <w:t xml:space="preserve">The PPP, to be confirmed during project implementation, would be a long-term agreement between the Government of South Africa and </w:t>
            </w:r>
            <w:r w:rsidR="00A427F3" w:rsidRPr="00F62BC8">
              <w:rPr>
                <w:lang w:val="en-GB"/>
              </w:rPr>
              <w:t xml:space="preserve">a treatment and </w:t>
            </w:r>
            <w:r w:rsidR="00A427F3" w:rsidRPr="00F62BC8">
              <w:rPr>
                <w:lang w:val="en-GB"/>
              </w:rPr>
              <w:lastRenderedPageBreak/>
              <w:t xml:space="preserve">disposal facility </w:t>
            </w:r>
            <w:r w:rsidRPr="00F62BC8">
              <w:rPr>
                <w:lang w:val="en-GB"/>
              </w:rPr>
              <w:t xml:space="preserve">that facilitates the delivery of PCB treatment services using </w:t>
            </w:r>
            <w:r w:rsidR="00A427F3" w:rsidRPr="00F62BC8">
              <w:rPr>
                <w:lang w:val="en-GB"/>
              </w:rPr>
              <w:t xml:space="preserve">its </w:t>
            </w:r>
            <w:r w:rsidRPr="00F62BC8">
              <w:rPr>
                <w:lang w:val="en-GB"/>
              </w:rPr>
              <w:t xml:space="preserve">capital assets and sharing the associated risks. </w:t>
            </w:r>
            <w:r w:rsidR="00A427F3" w:rsidRPr="00F62BC8">
              <w:rPr>
                <w:lang w:val="en-GB"/>
              </w:rPr>
              <w:t>T</w:t>
            </w:r>
            <w:r w:rsidRPr="00F62BC8">
              <w:rPr>
                <w:lang w:val="en-GB"/>
              </w:rPr>
              <w:t xml:space="preserve">he private sector counterpart would be required to guarantee the price of treatment services and meet the national and international standards. DEA, as the public sector counterpart, would provide an enabling framework and facilitate the upgrading of the treatment facility based on the outcome of the detailed </w:t>
            </w:r>
            <w:r w:rsidR="00AE2A31">
              <w:rPr>
                <w:lang w:val="en-GB"/>
              </w:rPr>
              <w:t xml:space="preserve">third-party </w:t>
            </w:r>
            <w:r w:rsidRPr="00F62BC8">
              <w:rPr>
                <w:lang w:val="en-GB"/>
              </w:rPr>
              <w:t xml:space="preserve">assessment, and guarantee the amount of PCB waste that will be treated under the PPP. The technology transfer required under the project will depend on the outcome of the detailed assessment and the </w:t>
            </w:r>
            <w:r w:rsidR="00087D39" w:rsidRPr="00F62BC8">
              <w:rPr>
                <w:lang w:val="en-GB"/>
              </w:rPr>
              <w:t>available</w:t>
            </w:r>
            <w:r w:rsidRPr="00F62BC8">
              <w:rPr>
                <w:lang w:val="en-GB"/>
              </w:rPr>
              <w:t xml:space="preserve"> resources under the project. The precise requirements will be identified in the early stages of project implementation and the PPP’s scope and related details will be defined</w:t>
            </w:r>
            <w:r w:rsidR="00C11FA1" w:rsidRPr="00F62BC8">
              <w:rPr>
                <w:lang w:val="en-GB"/>
              </w:rPr>
              <w:t>,</w:t>
            </w:r>
            <w:r w:rsidRPr="00F62BC8">
              <w:rPr>
                <w:lang w:val="en-GB"/>
              </w:rPr>
              <w:t xml:space="preserve"> followed by formal establishment of the PPP. </w:t>
            </w:r>
          </w:p>
          <w:p w14:paraId="4497E4DB" w14:textId="2B891AAD" w:rsidR="00941FB7" w:rsidRPr="00F62BC8" w:rsidRDefault="0005686F" w:rsidP="0005686F">
            <w:pPr>
              <w:spacing w:after="0" w:line="240" w:lineRule="auto"/>
              <w:rPr>
                <w:color w:val="000000"/>
                <w:lang w:val="en-GB"/>
              </w:rPr>
            </w:pPr>
            <w:r w:rsidRPr="00F62BC8">
              <w:rPr>
                <w:lang w:val="en-GB"/>
              </w:rPr>
              <w:t>The PPP will establish a clear, predictable, and legitimate institutional framework supported by structured and predictable resources. The agreed modalities will utilise available resources in a transparent manner in order to minimise fiscal risks and ensure the integrity of the procurement process. It will leverage resources and expertise and provide a win-win situation for both the public and private sector in South Africa.</w:t>
            </w:r>
          </w:p>
        </w:tc>
      </w:tr>
    </w:tbl>
    <w:p w14:paraId="4DA29D80" w14:textId="77777777" w:rsidR="0035107A" w:rsidRPr="00F62BC8" w:rsidRDefault="0035107A" w:rsidP="0035107A">
      <w:pPr>
        <w:spacing w:after="0" w:line="240" w:lineRule="auto"/>
        <w:rPr>
          <w:rFonts w:ascii="Times New Roman" w:eastAsia="Times New Roman" w:hAnsi="Times New Roman"/>
          <w:color w:val="000000"/>
          <w:lang w:val="en-GB"/>
        </w:rPr>
      </w:pPr>
    </w:p>
    <w:tbl>
      <w:tblPr>
        <w:tblStyle w:val="TableGrid"/>
        <w:tblW w:w="0" w:type="auto"/>
        <w:tblInd w:w="108" w:type="dxa"/>
        <w:tblLayout w:type="fixed"/>
        <w:tblLook w:val="04A0" w:firstRow="1" w:lastRow="0" w:firstColumn="1" w:lastColumn="0" w:noHBand="0" w:noVBand="1"/>
      </w:tblPr>
      <w:tblGrid>
        <w:gridCol w:w="5245"/>
        <w:gridCol w:w="5387"/>
      </w:tblGrid>
      <w:tr w:rsidR="002F2232" w:rsidRPr="00F62BC8" w14:paraId="089428F7" w14:textId="77777777" w:rsidTr="004B0564">
        <w:tc>
          <w:tcPr>
            <w:tcW w:w="5245" w:type="dxa"/>
            <w:shd w:val="clear" w:color="auto" w:fill="E6E6E6"/>
          </w:tcPr>
          <w:p w14:paraId="3AAF1899" w14:textId="1E0B96B6" w:rsidR="002F2232" w:rsidRPr="00F62BC8" w:rsidRDefault="002F2232" w:rsidP="00070810">
            <w:pPr>
              <w:spacing w:after="0" w:line="240" w:lineRule="auto"/>
              <w:rPr>
                <w:b/>
                <w:color w:val="000000"/>
                <w:lang w:val="en-GB"/>
              </w:rPr>
            </w:pPr>
            <w:r w:rsidRPr="00F62BC8">
              <w:rPr>
                <w:b/>
                <w:color w:val="000000"/>
                <w:lang w:val="en-GB"/>
              </w:rPr>
              <w:t>Comments from Germany to the Work Program for GEF 53</w:t>
            </w:r>
          </w:p>
        </w:tc>
        <w:tc>
          <w:tcPr>
            <w:tcW w:w="5387" w:type="dxa"/>
            <w:shd w:val="clear" w:color="auto" w:fill="E6E6E6"/>
          </w:tcPr>
          <w:p w14:paraId="6A4F8AFE" w14:textId="77777777" w:rsidR="002F2232" w:rsidRPr="00F62BC8" w:rsidRDefault="002F2232" w:rsidP="00070810">
            <w:pPr>
              <w:spacing w:after="0" w:line="240" w:lineRule="auto"/>
              <w:rPr>
                <w:b/>
                <w:color w:val="000000"/>
                <w:lang w:val="en-GB"/>
              </w:rPr>
            </w:pPr>
            <w:r w:rsidRPr="00F62BC8">
              <w:rPr>
                <w:b/>
                <w:color w:val="000000"/>
                <w:lang w:val="en-GB"/>
              </w:rPr>
              <w:t>DBSA response</w:t>
            </w:r>
          </w:p>
        </w:tc>
      </w:tr>
      <w:tr w:rsidR="002F2232" w:rsidRPr="00F62BC8" w14:paraId="49E5C25E" w14:textId="77777777" w:rsidTr="004B0564">
        <w:tc>
          <w:tcPr>
            <w:tcW w:w="5245" w:type="dxa"/>
          </w:tcPr>
          <w:p w14:paraId="53E80E0D" w14:textId="12D8685D" w:rsidR="002F2232" w:rsidRPr="00F62BC8" w:rsidRDefault="002F2232" w:rsidP="00F95C51">
            <w:pPr>
              <w:spacing w:before="100" w:beforeAutospacing="1" w:after="120" w:line="240" w:lineRule="auto"/>
              <w:rPr>
                <w:b/>
                <w:color w:val="000000"/>
                <w:lang w:val="en-GB"/>
              </w:rPr>
            </w:pPr>
            <w:r w:rsidRPr="00F62BC8">
              <w:rPr>
                <w:u w:val="single"/>
                <w:lang w:val="en-GB"/>
              </w:rPr>
              <w:t>General Suggestions:</w:t>
            </w:r>
            <w:r w:rsidR="00F95C51" w:rsidRPr="00F62BC8">
              <w:rPr>
                <w:u w:val="single"/>
                <w:lang w:val="en-GB"/>
              </w:rPr>
              <w:t xml:space="preserve"> </w:t>
            </w:r>
            <w:r w:rsidR="00F95C51" w:rsidRPr="00F62BC8">
              <w:rPr>
                <w:u w:val="single"/>
                <w:lang w:val="en-GB"/>
              </w:rPr>
              <w:br/>
            </w:r>
            <w:r w:rsidRPr="00F62BC8">
              <w:rPr>
                <w:lang w:val="en-GB"/>
              </w:rPr>
              <w:t>Systematic investment mechanisms to ensure long-term support on the environmentally sound management of PCB should be taken in to consideration in the project proposal.</w:t>
            </w:r>
          </w:p>
        </w:tc>
        <w:tc>
          <w:tcPr>
            <w:tcW w:w="5387" w:type="dxa"/>
          </w:tcPr>
          <w:p w14:paraId="2F83FAA8" w14:textId="683A4D54" w:rsidR="00F95C51" w:rsidRPr="00F62BC8" w:rsidRDefault="00F95C51" w:rsidP="00F95C51">
            <w:pPr>
              <w:pStyle w:val="GEFFieldtoFillout"/>
              <w:spacing w:after="120"/>
              <w:ind w:left="0"/>
              <w:rPr>
                <w:lang w:val="en-GB"/>
              </w:rPr>
            </w:pPr>
            <w:r w:rsidRPr="00F62BC8">
              <w:rPr>
                <w:lang w:val="en-GB"/>
              </w:rPr>
              <w:t xml:space="preserve">The PPP, to be confirmed during project implementation, would be a long-term agreement between the Government of South Africa and </w:t>
            </w:r>
            <w:r w:rsidR="00A427F3" w:rsidRPr="00F62BC8">
              <w:rPr>
                <w:lang w:val="en-GB"/>
              </w:rPr>
              <w:t>a treatment and disposal facility</w:t>
            </w:r>
            <w:r w:rsidRPr="00F62BC8">
              <w:rPr>
                <w:lang w:val="en-GB"/>
              </w:rPr>
              <w:t xml:space="preserve"> that facilitates the delivery of PCB treatment services using </w:t>
            </w:r>
            <w:r w:rsidR="00A427F3" w:rsidRPr="00F62BC8">
              <w:rPr>
                <w:lang w:val="en-GB"/>
              </w:rPr>
              <w:t xml:space="preserve">its </w:t>
            </w:r>
            <w:r w:rsidRPr="00F62BC8">
              <w:rPr>
                <w:lang w:val="en-GB"/>
              </w:rPr>
              <w:t xml:space="preserve">capital assets and sharing the associated risks. </w:t>
            </w:r>
            <w:r w:rsidR="00A427F3" w:rsidRPr="00F62BC8">
              <w:rPr>
                <w:lang w:val="en-GB"/>
              </w:rPr>
              <w:t>T</w:t>
            </w:r>
            <w:r w:rsidRPr="00F62BC8">
              <w:rPr>
                <w:lang w:val="en-GB"/>
              </w:rPr>
              <w:t xml:space="preserve">he private sector counterpart would be required to guarantee the price of treatment services and meet the national and international standards. DEA, as the public sector counterpart, would provide an enabling framework and facilitate the upgrading of the treatment facility based on the outcome of the detailed assessment, and guarantee the amount of PCB waste that will be treated under the PPP. The technology transfer required under the project will depend on the outcome of the detailed assessment and the </w:t>
            </w:r>
            <w:r w:rsidR="00087D39" w:rsidRPr="00F62BC8">
              <w:rPr>
                <w:lang w:val="en-GB"/>
              </w:rPr>
              <w:t>available</w:t>
            </w:r>
            <w:r w:rsidRPr="00F62BC8">
              <w:rPr>
                <w:lang w:val="en-GB"/>
              </w:rPr>
              <w:t xml:space="preserve"> resources under the project. The precise requirements will be identified in the early stages of project implementation and the PPP’s scope and related details will be defined followed by formal establishment of the PPP. </w:t>
            </w:r>
          </w:p>
          <w:p w14:paraId="086FF3B9" w14:textId="536B84DD" w:rsidR="002F2232" w:rsidRPr="00F62BC8" w:rsidRDefault="00F95C51" w:rsidP="00A561F0">
            <w:pPr>
              <w:pStyle w:val="GEFFieldtoFillout"/>
              <w:spacing w:after="120"/>
              <w:ind w:left="0"/>
              <w:rPr>
                <w:lang w:val="en-GB"/>
              </w:rPr>
            </w:pPr>
            <w:r w:rsidRPr="00F62BC8">
              <w:rPr>
                <w:lang w:val="en-GB"/>
              </w:rPr>
              <w:t xml:space="preserve">The PPP will establish a clear, predictable, and legitimate institutional framework supported by structured and predictable resources. The agreed modalities will utilise available resources in a transparent manner in order to minimise fiscal risks and ensure the integrity of the procurement process. It will leverage resources and </w:t>
            </w:r>
            <w:r w:rsidRPr="00F62BC8">
              <w:rPr>
                <w:lang w:val="en-GB"/>
              </w:rPr>
              <w:lastRenderedPageBreak/>
              <w:t xml:space="preserve">expertise and provide a win-win situation for both the public and private sector in South Africa. </w:t>
            </w:r>
          </w:p>
        </w:tc>
      </w:tr>
      <w:tr w:rsidR="00F95C51" w:rsidRPr="00F62BC8" w14:paraId="17E50F80" w14:textId="77777777" w:rsidTr="004B0564">
        <w:tc>
          <w:tcPr>
            <w:tcW w:w="5245" w:type="dxa"/>
          </w:tcPr>
          <w:p w14:paraId="40B24BC3" w14:textId="0B1CA8C7" w:rsidR="00F95C51" w:rsidRPr="00F62BC8" w:rsidRDefault="00F95C51" w:rsidP="00F95C51">
            <w:pPr>
              <w:spacing w:before="100" w:beforeAutospacing="1" w:after="120" w:line="240" w:lineRule="auto"/>
              <w:rPr>
                <w:u w:val="single"/>
                <w:lang w:val="en-GB"/>
              </w:rPr>
            </w:pPr>
            <w:r w:rsidRPr="00F62BC8">
              <w:rPr>
                <w:u w:val="single"/>
                <w:lang w:val="en-GB"/>
              </w:rPr>
              <w:lastRenderedPageBreak/>
              <w:t>Component 1: Institutional Capacity Building and Awareness Raising</w:t>
            </w:r>
            <w:r w:rsidRPr="00F62BC8">
              <w:rPr>
                <w:u w:val="single"/>
                <w:lang w:val="en-GB"/>
              </w:rPr>
              <w:br/>
            </w:r>
            <w:r w:rsidRPr="00F62BC8">
              <w:rPr>
                <w:lang w:val="en-GB"/>
              </w:rPr>
              <w:t>Mechanisms to prevent sales of contaminated equipment within the country should be put into place and incorporated into institutional capacity building and awareness raising.</w:t>
            </w:r>
          </w:p>
        </w:tc>
        <w:tc>
          <w:tcPr>
            <w:tcW w:w="5387" w:type="dxa"/>
          </w:tcPr>
          <w:p w14:paraId="302C9434" w14:textId="5D6FEF7D" w:rsidR="00063E83" w:rsidRPr="00F62BC8" w:rsidRDefault="00F16146" w:rsidP="00063E83">
            <w:pPr>
              <w:pStyle w:val="GEFFieldtoFillout"/>
              <w:spacing w:after="120"/>
              <w:ind w:left="0"/>
              <w:rPr>
                <w:lang w:val="en-GB"/>
              </w:rPr>
            </w:pPr>
            <w:r w:rsidRPr="00F62BC8">
              <w:rPr>
                <w:lang w:val="en-GB"/>
              </w:rPr>
              <w:t>The South Africa PCB Regulations address the prevention of sales of contaminated equipment within the countr</w:t>
            </w:r>
            <w:r w:rsidR="00063E83" w:rsidRPr="00F62BC8">
              <w:rPr>
                <w:lang w:val="en-GB"/>
              </w:rPr>
              <w:t>y. Chapter 2 of the Regulations, under “General prohibitions” states that “…no person may –</w:t>
            </w:r>
            <w:r w:rsidR="003E700E" w:rsidRPr="00F62BC8">
              <w:rPr>
                <w:lang w:val="en-GB"/>
              </w:rPr>
              <w:t xml:space="preserve"> </w:t>
            </w:r>
            <w:r w:rsidR="00063E83" w:rsidRPr="00F62BC8">
              <w:rPr>
                <w:lang w:val="en-GB"/>
              </w:rPr>
              <w:t>(a)</w:t>
            </w:r>
            <w:r w:rsidR="004370C3">
              <w:rPr>
                <w:lang w:val="en-GB"/>
              </w:rPr>
              <w:t xml:space="preserve"> </w:t>
            </w:r>
            <w:r w:rsidR="00063E83" w:rsidRPr="00F62BC8">
              <w:rPr>
                <w:lang w:val="en-GB"/>
              </w:rPr>
              <w:t xml:space="preserve">use, </w:t>
            </w:r>
            <w:r w:rsidR="00087D39" w:rsidRPr="00F62BC8">
              <w:rPr>
                <w:lang w:val="en-GB"/>
              </w:rPr>
              <w:t>process</w:t>
            </w:r>
            <w:r w:rsidR="00063E83" w:rsidRPr="00F62BC8">
              <w:rPr>
                <w:lang w:val="en-GB"/>
              </w:rPr>
              <w:t xml:space="preserve">, or produce PCB materials or PCB contaminated materials; (b) import PCB materials or PCB contaminated materials into the Republic of South Africa, or export PCB materials or PCB contaminated materials from South Africa; or (c) sell PCB materials or PCB contaminated materials in South Africa. </w:t>
            </w:r>
          </w:p>
          <w:p w14:paraId="51688BD3" w14:textId="1D069F3A" w:rsidR="00063E83" w:rsidRPr="00F62BC8" w:rsidRDefault="00063E83" w:rsidP="00063E83">
            <w:pPr>
              <w:pStyle w:val="GEFFieldtoFillout"/>
              <w:spacing w:after="120"/>
              <w:ind w:left="0"/>
              <w:rPr>
                <w:lang w:val="en-GB"/>
              </w:rPr>
            </w:pPr>
            <w:r w:rsidRPr="00F62BC8">
              <w:rPr>
                <w:lang w:val="en-GB"/>
              </w:rPr>
              <w:t>SANS:290 also addresses the purchasing of contaminated equipment</w:t>
            </w:r>
            <w:r w:rsidR="00FB5CC5" w:rsidRPr="00F62BC8">
              <w:rPr>
                <w:lang w:val="en-GB"/>
              </w:rPr>
              <w:t xml:space="preserve">. Chapter 12 (“Reclassification of transformers”) states, “Redundant transformers classified as PCB or PCB-contaminated shall be dismantled by a licensed contractor, before </w:t>
            </w:r>
            <w:r w:rsidR="00087D39" w:rsidRPr="00F62BC8">
              <w:rPr>
                <w:lang w:val="en-GB"/>
              </w:rPr>
              <w:t>packaging</w:t>
            </w:r>
            <w:r w:rsidR="00FB5CC5" w:rsidRPr="00F62BC8">
              <w:rPr>
                <w:lang w:val="en-GB"/>
              </w:rPr>
              <w:t xml:space="preserve"> and transporting them to a licensed </w:t>
            </w:r>
            <w:r w:rsidR="00087D39" w:rsidRPr="00F62BC8">
              <w:rPr>
                <w:lang w:val="en-GB"/>
              </w:rPr>
              <w:t>incineration</w:t>
            </w:r>
            <w:r w:rsidR="00FB5CC5" w:rsidRPr="00F62BC8">
              <w:rPr>
                <w:lang w:val="en-GB"/>
              </w:rPr>
              <w:t xml:space="preserve"> facility. </w:t>
            </w:r>
            <w:r w:rsidRPr="00F62BC8">
              <w:rPr>
                <w:lang w:val="en-GB"/>
              </w:rPr>
              <w:t>Chapter 16</w:t>
            </w:r>
            <w:r w:rsidR="00FB5CC5" w:rsidRPr="00F62BC8">
              <w:rPr>
                <w:lang w:val="en-GB"/>
              </w:rPr>
              <w:t xml:space="preserve"> (“Purchasing”) states</w:t>
            </w:r>
            <w:r w:rsidRPr="00F62BC8">
              <w:rPr>
                <w:lang w:val="en-GB"/>
              </w:rPr>
              <w:t xml:space="preserve">, “Sale of fluids and electrical equipment classified as PCB level 4 </w:t>
            </w:r>
            <w:r w:rsidR="008E742F" w:rsidRPr="00F62BC8">
              <w:rPr>
                <w:lang w:val="en-GB"/>
              </w:rPr>
              <w:t xml:space="preserve">[&gt;50 ppm] </w:t>
            </w:r>
            <w:r w:rsidRPr="00F62BC8">
              <w:rPr>
                <w:lang w:val="en-GB"/>
              </w:rPr>
              <w:t>and higher to unlicensed facilities is prohibited” and “Where de-chlorinated oil is sold, this status and the PCB level of oil shall be declared in writing to the purchaser”.</w:t>
            </w:r>
          </w:p>
          <w:p w14:paraId="733FC6EC" w14:textId="7F4E7A40" w:rsidR="00063E83" w:rsidRPr="00F62BC8" w:rsidRDefault="003E700E" w:rsidP="00E11C59">
            <w:pPr>
              <w:pStyle w:val="GEFFieldtoFillout"/>
              <w:spacing w:after="120"/>
              <w:ind w:left="0"/>
              <w:rPr>
                <w:lang w:val="en-GB"/>
              </w:rPr>
            </w:pPr>
            <w:r w:rsidRPr="00F62BC8">
              <w:rPr>
                <w:lang w:val="en-GB"/>
              </w:rPr>
              <w:t>Mechanisms to prevent sales of contaminated equipment within the country will also be addressed under Component 1 of the project, through the development of reference documents for project staff, NERSA-</w:t>
            </w:r>
            <w:r w:rsidR="001B79A3" w:rsidRPr="00F62BC8">
              <w:rPr>
                <w:lang w:val="en-GB"/>
              </w:rPr>
              <w:t>licensed</w:t>
            </w:r>
            <w:r w:rsidRPr="00F62BC8">
              <w:rPr>
                <w:lang w:val="en-GB"/>
              </w:rPr>
              <w:t xml:space="preserve"> municipalities, industry, and others; related training; site inspections; </w:t>
            </w:r>
            <w:r w:rsidR="001C1F23" w:rsidRPr="00F62BC8">
              <w:rPr>
                <w:lang w:val="en-GB"/>
              </w:rPr>
              <w:t xml:space="preserve">development of PCB-phase out plans and strengthening of the national PCB equipment tracking and record keeping system, </w:t>
            </w:r>
            <w:r w:rsidRPr="00F62BC8">
              <w:rPr>
                <w:lang w:val="en-GB"/>
              </w:rPr>
              <w:t xml:space="preserve">and </w:t>
            </w:r>
            <w:r w:rsidR="001C1F23" w:rsidRPr="00F62BC8">
              <w:rPr>
                <w:lang w:val="en-GB"/>
              </w:rPr>
              <w:t>IEC Strategy. DEA will also be capacitated to monitor the PCB phase-out plans, through spot sampling and analysis.</w:t>
            </w:r>
          </w:p>
          <w:p w14:paraId="13114086" w14:textId="300ABB21" w:rsidR="00FA4B19" w:rsidRPr="00F62BC8" w:rsidRDefault="00FA4B19" w:rsidP="00FA4B19">
            <w:pPr>
              <w:pStyle w:val="GEFFieldtoFillout"/>
              <w:spacing w:after="120"/>
              <w:ind w:left="0"/>
              <w:rPr>
                <w:lang w:val="en-GB"/>
              </w:rPr>
            </w:pPr>
            <w:r w:rsidRPr="00F62BC8">
              <w:rPr>
                <w:lang w:val="en-GB"/>
              </w:rPr>
              <w:t>Customs officials and other relevant stakeholders will also be trained on national and international regulations concerning PCBs and related safe inspection practices to ensure appropriate action is taking at the borders. This will also address procurement issues to ensure that PCB-contaminated transformers are not purchased and that mechanisms are in place to prevent sales of contaminated equipment within the country.</w:t>
            </w:r>
          </w:p>
        </w:tc>
      </w:tr>
      <w:tr w:rsidR="00F95C51" w:rsidRPr="00F62BC8" w14:paraId="18B77EDF" w14:textId="77777777" w:rsidTr="004B0564">
        <w:tc>
          <w:tcPr>
            <w:tcW w:w="5245" w:type="dxa"/>
          </w:tcPr>
          <w:p w14:paraId="18345841" w14:textId="7B480B7A" w:rsidR="00F95C51" w:rsidRPr="00F62BC8" w:rsidRDefault="00F95C51" w:rsidP="00F95C51">
            <w:pPr>
              <w:spacing w:before="100" w:beforeAutospacing="1" w:after="120" w:line="240" w:lineRule="auto"/>
              <w:rPr>
                <w:u w:val="single"/>
                <w:lang w:val="en-GB"/>
              </w:rPr>
            </w:pPr>
            <w:r w:rsidRPr="00F62BC8">
              <w:rPr>
                <w:u w:val="single"/>
                <w:lang w:val="en-GB"/>
              </w:rPr>
              <w:t>Component 2: Final Treatment and disposal of PCB contaminated oils and waters</w:t>
            </w:r>
            <w:r w:rsidRPr="00F62BC8">
              <w:rPr>
                <w:u w:val="single"/>
                <w:lang w:val="en-GB"/>
              </w:rPr>
              <w:br/>
            </w:r>
            <w:r w:rsidRPr="00F62BC8">
              <w:rPr>
                <w:lang w:val="en-GB"/>
              </w:rPr>
              <w:t xml:space="preserve">Germany suggests specifying the parameters for the destruction efficiency of technologies used for final treatment and disposal. Upgrade of existing technology should make sure that environmental standards are met (incineration at very high temperatures to limit emissions to a minimum etc.; see STAP p.2, paragraph 6). Furthermore, the treatment/disposal </w:t>
            </w:r>
            <w:r w:rsidRPr="00AB7E85">
              <w:rPr>
                <w:lang w:val="en-GB"/>
              </w:rPr>
              <w:t xml:space="preserve">of </w:t>
            </w:r>
            <w:r w:rsidRPr="00E36ABF">
              <w:rPr>
                <w:lang w:val="en-GB"/>
              </w:rPr>
              <w:t>2</w:t>
            </w:r>
            <w:r w:rsidR="00D7457D" w:rsidRPr="00E36ABF">
              <w:rPr>
                <w:lang w:val="en-GB"/>
              </w:rPr>
              <w:t>,</w:t>
            </w:r>
            <w:r w:rsidRPr="00E36ABF">
              <w:rPr>
                <w:lang w:val="en-GB"/>
              </w:rPr>
              <w:t>500</w:t>
            </w:r>
            <w:r w:rsidRPr="00AB7E85">
              <w:rPr>
                <w:lang w:val="en-GB"/>
              </w:rPr>
              <w:t xml:space="preserve"> tons</w:t>
            </w:r>
            <w:r w:rsidRPr="00F62BC8">
              <w:rPr>
                <w:lang w:val="en-GB"/>
              </w:rPr>
              <w:t xml:space="preserve"> of </w:t>
            </w:r>
            <w:r w:rsidRPr="00F62BC8">
              <w:rPr>
                <w:lang w:val="en-GB"/>
              </w:rPr>
              <w:lastRenderedPageBreak/>
              <w:t>PCB contaminated oils and equipment should be further defined, weight measures between oils and equipment might be quite different which leads to a varying degree of environmental benefits.</w:t>
            </w:r>
          </w:p>
        </w:tc>
        <w:tc>
          <w:tcPr>
            <w:tcW w:w="5387" w:type="dxa"/>
          </w:tcPr>
          <w:p w14:paraId="0E6F622D" w14:textId="1ACE7A90" w:rsidR="00173321" w:rsidRPr="00F62BC8" w:rsidRDefault="00173321" w:rsidP="00173321">
            <w:pPr>
              <w:pStyle w:val="GEFFieldtoFillout"/>
              <w:spacing w:after="120"/>
              <w:ind w:left="0"/>
              <w:rPr>
                <w:lang w:val="en-GB"/>
              </w:rPr>
            </w:pPr>
            <w:r w:rsidRPr="00F62BC8">
              <w:rPr>
                <w:lang w:val="en-GB"/>
              </w:rPr>
              <w:lastRenderedPageBreak/>
              <w:t xml:space="preserve">There are currently two </w:t>
            </w:r>
            <w:r w:rsidR="00153602">
              <w:rPr>
                <w:lang w:val="en-GB"/>
              </w:rPr>
              <w:t xml:space="preserve">potential </w:t>
            </w:r>
            <w:r w:rsidRPr="00F62BC8">
              <w:rPr>
                <w:lang w:val="en-GB"/>
              </w:rPr>
              <w:t xml:space="preserve">PCB treatment </w:t>
            </w:r>
            <w:r w:rsidR="00087D39" w:rsidRPr="00F62BC8">
              <w:rPr>
                <w:lang w:val="en-GB"/>
              </w:rPr>
              <w:t>facilities</w:t>
            </w:r>
            <w:r w:rsidRPr="00F62BC8">
              <w:rPr>
                <w:lang w:val="en-GB"/>
              </w:rPr>
              <w:t xml:space="preserve"> in South Africa: A-Thermal and </w:t>
            </w:r>
            <w:proofErr w:type="spellStart"/>
            <w:r w:rsidRPr="00F62BC8">
              <w:rPr>
                <w:lang w:val="en-GB"/>
              </w:rPr>
              <w:t>Enviroil</w:t>
            </w:r>
            <w:proofErr w:type="spellEnd"/>
            <w:r w:rsidRPr="00F62BC8">
              <w:rPr>
                <w:lang w:val="en-GB"/>
              </w:rPr>
              <w:t xml:space="preserve">. A-Thermal uses thermal desorption technology, with a capacity to treat approximately 1,000 tons/month of PCB waste. This includes transformer oil and transformer carcasses, capacitors, PCB-contaminated soil, and PCB-contaminated materials such as personal protective equipment (PPE) and metal barrels. According to A-Thermal, it uses USEPA 761 PCB destruction air quality </w:t>
            </w:r>
            <w:r w:rsidRPr="00F62BC8">
              <w:rPr>
                <w:lang w:val="en-GB"/>
              </w:rPr>
              <w:lastRenderedPageBreak/>
              <w:t xml:space="preserve">standards and has reported PCB destruction efficiency of 99.9999%. In addition to annual audits and periodic air quality monitoring conducted by the national responsible authorities, A-Thermal undertakes continuous monitoring of CO, CO2, HCL, PM, Hg, TOCs, Benzene, HF, NOx, </w:t>
            </w:r>
            <w:proofErr w:type="spellStart"/>
            <w:r w:rsidRPr="00F62BC8">
              <w:rPr>
                <w:lang w:val="en-GB"/>
              </w:rPr>
              <w:t>SOx</w:t>
            </w:r>
            <w:proofErr w:type="spellEnd"/>
            <w:r w:rsidRPr="00F62BC8">
              <w:rPr>
                <w:lang w:val="en-GB"/>
              </w:rPr>
              <w:t xml:space="preserve">, and NH3 emissions using uses infrared and UV sensor technology, and residues are analysed by ISO 17025 accredited labs. Its rotating kiln operates at 650oC, with thermal oxidation at 11,000oC for a minimum residence time of 2 seconds followed by a quenching process from 1,100 to 80oC in &lt;0.5 seconds to reduce the chances of breaking down into dioxins and furans. Destruction and removal efficiency (DRE) tests are also undertaken including stack emissions and solid outputs, and external risk assessments are conducted. It has </w:t>
            </w:r>
            <w:proofErr w:type="gramStart"/>
            <w:r w:rsidRPr="00F62BC8">
              <w:rPr>
                <w:lang w:val="en-GB"/>
              </w:rPr>
              <w:t>a number of</w:t>
            </w:r>
            <w:proofErr w:type="gramEnd"/>
            <w:r w:rsidRPr="00F62BC8">
              <w:rPr>
                <w:lang w:val="en-GB"/>
              </w:rPr>
              <w:t xml:space="preserve"> certifications including ISO 9001 (Feb 2016); ISO 14001 (Nov 2009); and OSHAS 18001 (Feb 2016). Finally, briquettes can be produced from carbon residue, which serve as an alternative fuel resource to industrial boilers and kilns.</w:t>
            </w:r>
          </w:p>
          <w:p w14:paraId="621608F9" w14:textId="0A9C1828" w:rsidR="00173321" w:rsidRPr="00F62BC8" w:rsidRDefault="00173321" w:rsidP="00173321">
            <w:pPr>
              <w:pStyle w:val="GEFFieldtoFillout"/>
              <w:spacing w:after="120"/>
              <w:ind w:left="0"/>
              <w:rPr>
                <w:lang w:val="en-GB"/>
              </w:rPr>
            </w:pPr>
            <w:r w:rsidRPr="00F62BC8">
              <w:rPr>
                <w:lang w:val="en-GB"/>
              </w:rPr>
              <w:t>A-Thermal has the capacity to collect waste directly from its source of origin or receive waste at its premises delivered by other waste management companies/transporters. The A-Thermal campus appears to have ample security including more than 100 CCTV cameras on site; thermal imaging; security stands at feeding platforms; high schedule pharmaceuticals stored in locked cages; and barcoded waste. It also appears to have considerable measures in place regarding health and safety issues including segregation of stored waste; advanced firefighting capacity; </w:t>
            </w:r>
            <w:proofErr w:type="spellStart"/>
            <w:r w:rsidRPr="00F62BC8">
              <w:rPr>
                <w:lang w:val="en-GB"/>
              </w:rPr>
              <w:t>hazchem</w:t>
            </w:r>
            <w:proofErr w:type="spellEnd"/>
            <w:r w:rsidRPr="00F62BC8">
              <w:rPr>
                <w:lang w:val="en-GB"/>
              </w:rPr>
              <w:t xml:space="preserve"> training; and specialized vacuum facilities and PPEs. Internal training is provided, and medical tests are performed for its staff every six months. The cost of PCB destruction is 14 ZAR/kg (1 USD) for &lt;500 ppm and 23 ZAR/kg (1.60 USD) for &gt;500 ppm. A-Thermal is willing to participate in assessment and accreditation processes to ensure that its technology and practices adhere to the required international standards for PCB treatment. A-Thermal may also contribute to job creation, e.g. through labour required to prepare transformers and PCB waste for treatment, as a result of the project. (The unemployment rate in South Africa is currently 26.6%.)</w:t>
            </w:r>
            <w:r w:rsidR="004370C3">
              <w:rPr>
                <w:lang w:val="en-GB"/>
              </w:rPr>
              <w:t xml:space="preserve"> </w:t>
            </w:r>
            <w:r w:rsidR="00E45FE8">
              <w:rPr>
                <w:lang w:val="en-GB"/>
              </w:rPr>
              <w:t>The participation of A-Thermal in the project would be subject to a transparent national selection process in accordance with South African law and DBSA policy.</w:t>
            </w:r>
          </w:p>
          <w:p w14:paraId="0263343E" w14:textId="01D10106" w:rsidR="00173321" w:rsidRPr="00F62BC8" w:rsidRDefault="001911D6" w:rsidP="00173321">
            <w:pPr>
              <w:pStyle w:val="GEFFieldtoFillout"/>
              <w:spacing w:after="120"/>
              <w:ind w:left="0"/>
              <w:rPr>
                <w:lang w:val="en-GB"/>
              </w:rPr>
            </w:pPr>
            <w:r w:rsidRPr="00F62BC8">
              <w:rPr>
                <w:lang w:val="en-GB"/>
              </w:rPr>
              <w:t xml:space="preserve">According to </w:t>
            </w:r>
            <w:proofErr w:type="spellStart"/>
            <w:r w:rsidR="00173321" w:rsidRPr="00F62BC8">
              <w:rPr>
                <w:lang w:val="en-GB"/>
              </w:rPr>
              <w:t>Enviroil</w:t>
            </w:r>
            <w:proofErr w:type="spellEnd"/>
            <w:r>
              <w:rPr>
                <w:lang w:val="en-GB"/>
              </w:rPr>
              <w:t>, it</w:t>
            </w:r>
            <w:r w:rsidR="00173321" w:rsidRPr="00F62BC8">
              <w:rPr>
                <w:lang w:val="en-GB"/>
              </w:rPr>
              <w:t xml:space="preserve"> is a leading supplier of new and regenerated transformer oil in Southern Africa and also provides transformer oil related services. </w:t>
            </w:r>
            <w:r>
              <w:rPr>
                <w:lang w:val="en-GB"/>
              </w:rPr>
              <w:t>I</w:t>
            </w:r>
            <w:r w:rsidR="00173321" w:rsidRPr="00F62BC8">
              <w:rPr>
                <w:lang w:val="en-GB"/>
              </w:rPr>
              <w:t xml:space="preserve">t undertakes PCB decontamination using a proprietary </w:t>
            </w:r>
            <w:r w:rsidR="00087D39" w:rsidRPr="00F62BC8">
              <w:rPr>
                <w:lang w:val="en-GB"/>
              </w:rPr>
              <w:t>reagent that operates</w:t>
            </w:r>
            <w:r w:rsidR="00173321" w:rsidRPr="00F62BC8">
              <w:rPr>
                <w:lang w:val="en-GB"/>
              </w:rPr>
              <w:t xml:space="preserve"> at controlled temperatures starting from 60˚C. This process is unique to </w:t>
            </w:r>
            <w:proofErr w:type="spellStart"/>
            <w:r w:rsidR="00173321" w:rsidRPr="00F62BC8">
              <w:rPr>
                <w:lang w:val="en-GB"/>
              </w:rPr>
              <w:t>Enviroil</w:t>
            </w:r>
            <w:proofErr w:type="spellEnd"/>
            <w:r w:rsidR="00173321" w:rsidRPr="00F62BC8">
              <w:rPr>
                <w:lang w:val="en-GB"/>
              </w:rPr>
              <w:t xml:space="preserve"> and is capable of </w:t>
            </w:r>
            <w:r w:rsidR="00173321" w:rsidRPr="00F62BC8">
              <w:rPr>
                <w:lang w:val="en-GB"/>
              </w:rPr>
              <w:lastRenderedPageBreak/>
              <w:t xml:space="preserve">detoxifying and </w:t>
            </w:r>
            <w:proofErr w:type="spellStart"/>
            <w:r w:rsidR="00173321" w:rsidRPr="00F62BC8">
              <w:rPr>
                <w:lang w:val="en-GB"/>
              </w:rPr>
              <w:t>dehalogenating</w:t>
            </w:r>
            <w:proofErr w:type="spellEnd"/>
            <w:r w:rsidR="00173321" w:rsidRPr="00F62BC8">
              <w:rPr>
                <w:lang w:val="en-GB"/>
              </w:rPr>
              <w:t xml:space="preserve"> PCBs present in transformer oil with an efficiency of 99.9%. The PCB level of transformer oil received for decontamination is verified by gas chromatograph (GC) prior to decontamination. After decontamination the PCB level is again verified by GC. A certificate is provided as evidence that the transformer oil has been decontaminated by </w:t>
            </w:r>
            <w:proofErr w:type="spellStart"/>
            <w:r w:rsidR="00173321" w:rsidRPr="00F62BC8">
              <w:rPr>
                <w:lang w:val="en-GB"/>
              </w:rPr>
              <w:t>Enviroil</w:t>
            </w:r>
            <w:proofErr w:type="spellEnd"/>
            <w:r w:rsidR="00173321" w:rsidRPr="00F62BC8">
              <w:rPr>
                <w:lang w:val="en-GB"/>
              </w:rPr>
              <w:t xml:space="preserve"> and contains unique information to identify the volume, date, etc. of the transformer oil decontaminated. All of the work indicated above is pe</w:t>
            </w:r>
            <w:r w:rsidR="00087D39">
              <w:rPr>
                <w:lang w:val="en-GB"/>
              </w:rPr>
              <w:t xml:space="preserve">rformed in-house. In 2011, </w:t>
            </w:r>
            <w:proofErr w:type="spellStart"/>
            <w:r w:rsidR="00087D39">
              <w:rPr>
                <w:lang w:val="en-GB"/>
              </w:rPr>
              <w:t>Envi</w:t>
            </w:r>
            <w:r w:rsidR="00173321" w:rsidRPr="00F62BC8">
              <w:rPr>
                <w:lang w:val="en-GB"/>
              </w:rPr>
              <w:t>r</w:t>
            </w:r>
            <w:r w:rsidR="00087D39">
              <w:rPr>
                <w:lang w:val="en-GB"/>
              </w:rPr>
              <w:t>o</w:t>
            </w:r>
            <w:r w:rsidR="00173321" w:rsidRPr="00F62BC8">
              <w:rPr>
                <w:lang w:val="en-GB"/>
              </w:rPr>
              <w:t>il</w:t>
            </w:r>
            <w:proofErr w:type="spellEnd"/>
            <w:r w:rsidR="00173321" w:rsidRPr="00F62BC8">
              <w:rPr>
                <w:lang w:val="en-GB"/>
              </w:rPr>
              <w:t xml:space="preserve"> obtained ISO 9001:2008 management system certification in 2011 and was also certified according to SANS 290:2011 for the handling of PCBs. </w:t>
            </w:r>
            <w:proofErr w:type="spellStart"/>
            <w:r w:rsidR="00173321" w:rsidRPr="00F62BC8">
              <w:rPr>
                <w:lang w:val="en-GB"/>
              </w:rPr>
              <w:t>Enviroil</w:t>
            </w:r>
            <w:proofErr w:type="spellEnd"/>
            <w:r w:rsidR="00173321" w:rsidRPr="00F62BC8">
              <w:rPr>
                <w:lang w:val="en-GB"/>
              </w:rPr>
              <w:t xml:space="preserve"> was the first company to be certified to this PCB management standard.</w:t>
            </w:r>
          </w:p>
          <w:p w14:paraId="64380984" w14:textId="7FB369FC" w:rsidR="00F95C51" w:rsidRPr="00F62BC8" w:rsidRDefault="00266B79" w:rsidP="00F7222B">
            <w:pPr>
              <w:pStyle w:val="GEFFieldtoFillout"/>
              <w:spacing w:after="120"/>
              <w:ind w:left="0"/>
              <w:rPr>
                <w:lang w:val="en-GB"/>
              </w:rPr>
            </w:pPr>
            <w:r w:rsidRPr="00F62BC8">
              <w:rPr>
                <w:lang w:val="en-GB"/>
              </w:rPr>
              <w:t xml:space="preserve">A detailed </w:t>
            </w:r>
            <w:r w:rsidR="00AE2A31">
              <w:rPr>
                <w:lang w:val="en-GB"/>
              </w:rPr>
              <w:t xml:space="preserve">third-party </w:t>
            </w:r>
            <w:r w:rsidRPr="00F62BC8">
              <w:rPr>
                <w:lang w:val="en-GB"/>
              </w:rPr>
              <w:t xml:space="preserve">assessment of these facilities will be conducted in the early part of this project to ensure that they can treat PCBs in an environmentally sound manner in accordance with national laws and regulations, Stockholm and Basel Convention provisions, and related guidance. Where needed, this project will support international technology transfer to South Africa through a PPP model to ensure that the country is technically capable to manage PCBs in an environmentally sound manner. It is only through this proposed project and GEF funding that this can be achieved. </w:t>
            </w:r>
          </w:p>
          <w:p w14:paraId="2B2A8184" w14:textId="18988B17" w:rsidR="00266B79" w:rsidRPr="00F62BC8" w:rsidRDefault="00F22828" w:rsidP="00D7457D">
            <w:pPr>
              <w:pStyle w:val="GEFFieldtoFillout"/>
              <w:spacing w:after="120"/>
              <w:ind w:left="0"/>
              <w:rPr>
                <w:lang w:val="en-GB"/>
              </w:rPr>
            </w:pPr>
            <w:r w:rsidRPr="00DB21C3">
              <w:rPr>
                <w:lang w:val="en-GB"/>
              </w:rPr>
              <w:t xml:space="preserve">At least </w:t>
            </w:r>
            <w:r w:rsidR="00A52535" w:rsidRPr="00E36ABF">
              <w:rPr>
                <w:lang w:val="en-GB"/>
              </w:rPr>
              <w:t>1,516 tons of PCB-contaminated oil, 753 tons of equipment contaminated with pure PCBs, and 371 tons of oil and articles with PCB concentration &gt; 500 ppm</w:t>
            </w:r>
            <w:r w:rsidR="00A52535" w:rsidRPr="00AE6405">
              <w:rPr>
                <w:lang w:val="en-GB"/>
              </w:rPr>
              <w:t xml:space="preserve"> </w:t>
            </w:r>
            <w:r w:rsidRPr="00AE6405">
              <w:rPr>
                <w:lang w:val="en-GB"/>
              </w:rPr>
              <w:t>are estimated for treatment and disposal.</w:t>
            </w:r>
          </w:p>
        </w:tc>
      </w:tr>
    </w:tbl>
    <w:p w14:paraId="5DBF3A0D" w14:textId="77777777" w:rsidR="0035107A" w:rsidRPr="00F62BC8" w:rsidRDefault="0035107A" w:rsidP="0035107A">
      <w:pPr>
        <w:spacing w:after="0" w:line="240" w:lineRule="auto"/>
        <w:rPr>
          <w:rFonts w:ascii="Times New Roman" w:eastAsia="Times New Roman" w:hAnsi="Times New Roman"/>
          <w:color w:val="000000"/>
          <w:lang w:val="en-GB"/>
        </w:rPr>
      </w:pPr>
    </w:p>
    <w:tbl>
      <w:tblPr>
        <w:tblStyle w:val="TableGrid"/>
        <w:tblW w:w="0" w:type="auto"/>
        <w:tblInd w:w="108" w:type="dxa"/>
        <w:tblLook w:val="04A0" w:firstRow="1" w:lastRow="0" w:firstColumn="1" w:lastColumn="0" w:noHBand="0" w:noVBand="1"/>
      </w:tblPr>
      <w:tblGrid>
        <w:gridCol w:w="5243"/>
        <w:gridCol w:w="5259"/>
      </w:tblGrid>
      <w:tr w:rsidR="002F2232" w:rsidRPr="00F62BC8" w14:paraId="35D03A50" w14:textId="77777777" w:rsidTr="00070810">
        <w:tc>
          <w:tcPr>
            <w:tcW w:w="5310" w:type="dxa"/>
            <w:shd w:val="clear" w:color="auto" w:fill="E6E6E6"/>
          </w:tcPr>
          <w:p w14:paraId="19D54307" w14:textId="2CBB40BE" w:rsidR="002F2232" w:rsidRPr="00F62BC8" w:rsidRDefault="002F2232" w:rsidP="002F2232">
            <w:pPr>
              <w:spacing w:after="0" w:line="240" w:lineRule="auto"/>
              <w:rPr>
                <w:b/>
                <w:color w:val="000000"/>
                <w:lang w:val="en-GB"/>
              </w:rPr>
            </w:pPr>
            <w:r w:rsidRPr="00F62BC8">
              <w:rPr>
                <w:b/>
                <w:color w:val="000000"/>
                <w:lang w:val="en-GB"/>
              </w:rPr>
              <w:t>Comments from Norway to the Work Program for GEF 53</w:t>
            </w:r>
          </w:p>
        </w:tc>
        <w:tc>
          <w:tcPr>
            <w:tcW w:w="5322" w:type="dxa"/>
            <w:shd w:val="clear" w:color="auto" w:fill="E6E6E6"/>
          </w:tcPr>
          <w:p w14:paraId="25793418" w14:textId="77777777" w:rsidR="002F2232" w:rsidRPr="00F62BC8" w:rsidRDefault="002F2232" w:rsidP="00070810">
            <w:pPr>
              <w:spacing w:after="0" w:line="240" w:lineRule="auto"/>
              <w:rPr>
                <w:b/>
                <w:color w:val="000000"/>
                <w:lang w:val="en-GB"/>
              </w:rPr>
            </w:pPr>
            <w:r w:rsidRPr="00F62BC8">
              <w:rPr>
                <w:b/>
                <w:color w:val="000000"/>
                <w:lang w:val="en-GB"/>
              </w:rPr>
              <w:t>DBSA response</w:t>
            </w:r>
          </w:p>
        </w:tc>
      </w:tr>
      <w:tr w:rsidR="002F2232" w:rsidRPr="00F62BC8" w14:paraId="17027294" w14:textId="77777777" w:rsidTr="00070810">
        <w:tc>
          <w:tcPr>
            <w:tcW w:w="5310" w:type="dxa"/>
          </w:tcPr>
          <w:p w14:paraId="5E3BB1FB" w14:textId="7496D49C" w:rsidR="002F2232" w:rsidRPr="00F62BC8" w:rsidRDefault="002F2232" w:rsidP="00070810">
            <w:pPr>
              <w:autoSpaceDE w:val="0"/>
              <w:autoSpaceDN w:val="0"/>
              <w:spacing w:before="100" w:beforeAutospacing="1" w:after="120" w:line="240" w:lineRule="auto"/>
              <w:rPr>
                <w:b/>
                <w:color w:val="000000"/>
                <w:lang w:val="en-GB"/>
              </w:rPr>
            </w:pPr>
            <w:r w:rsidRPr="00F62BC8">
              <w:rPr>
                <w:lang w:val="en-GB"/>
              </w:rPr>
              <w:t>The project addresses an important issue, namely remaining stockpiles of substances basically regulated under the Stockholm Convention years ago. During the last governing body meeting this issue figured strongly in the debate, it was not common knowledge that the problem was that serious. We very much welcome this pilot program.</w:t>
            </w:r>
          </w:p>
        </w:tc>
        <w:tc>
          <w:tcPr>
            <w:tcW w:w="5322" w:type="dxa"/>
          </w:tcPr>
          <w:p w14:paraId="1C3A465A" w14:textId="7D2D5E81" w:rsidR="00BB7F8D" w:rsidRPr="00F62BC8" w:rsidRDefault="00BB7F8D" w:rsidP="00BB7F8D">
            <w:pPr>
              <w:spacing w:after="120" w:line="240" w:lineRule="auto"/>
              <w:rPr>
                <w:lang w:val="en-GB"/>
              </w:rPr>
            </w:pPr>
            <w:r w:rsidRPr="00F62BC8">
              <w:rPr>
                <w:lang w:val="en-GB"/>
              </w:rPr>
              <w:t xml:space="preserve">South Africa has specifically prioritised the effective management of POPs chemicals (and PCBs) to reduce, and ultimately eliminate, the use and release of POPs in accordance with the requirements of the Stockholm Convention and national sustainable development objectives and strategies such as the Government of South Africa-United Nations Strategic Cooperation Framework 2013-2017 and South African National Development Plan (NDP) 2030, which provides a broad strategic framework to guide key choices and actions for South African development for the coming years. </w:t>
            </w:r>
          </w:p>
          <w:p w14:paraId="07AD39E6" w14:textId="77777777" w:rsidR="00BB7F8D" w:rsidRPr="00F62BC8" w:rsidRDefault="00BB7F8D" w:rsidP="00BB7F8D">
            <w:pPr>
              <w:spacing w:after="120" w:line="240" w:lineRule="auto"/>
              <w:rPr>
                <w:lang w:val="en-GB"/>
              </w:rPr>
            </w:pPr>
            <w:r w:rsidRPr="00F62BC8">
              <w:rPr>
                <w:lang w:val="en-GB"/>
              </w:rPr>
              <w:t xml:space="preserve">Environmental sustainability through pollution control and cleaner/green processes with climate change mitigation take the top position. </w:t>
            </w:r>
          </w:p>
          <w:p w14:paraId="3327C021" w14:textId="60F99D77" w:rsidR="002F2232" w:rsidRPr="00F62BC8" w:rsidRDefault="00BB7F8D" w:rsidP="00BB7F8D">
            <w:pPr>
              <w:spacing w:after="120" w:line="240" w:lineRule="auto"/>
              <w:rPr>
                <w:b/>
                <w:color w:val="000000"/>
                <w:lang w:val="en-GB"/>
              </w:rPr>
            </w:pPr>
            <w:r w:rsidRPr="00F62BC8">
              <w:rPr>
                <w:lang w:val="en-GB"/>
              </w:rPr>
              <w:t xml:space="preserve">The strengthening of waste management facilities under this project will also support the ESM of other stockpiles of hazardous substances including other POPs. </w:t>
            </w:r>
          </w:p>
        </w:tc>
      </w:tr>
    </w:tbl>
    <w:p w14:paraId="4C55FCEF" w14:textId="77777777" w:rsidR="002F2232" w:rsidRPr="00F62BC8" w:rsidRDefault="002F2232" w:rsidP="0035107A">
      <w:pPr>
        <w:spacing w:after="0" w:line="240" w:lineRule="auto"/>
        <w:rPr>
          <w:rFonts w:ascii="Times New Roman" w:eastAsia="Times New Roman" w:hAnsi="Times New Roman"/>
          <w:color w:val="000000"/>
          <w:lang w:val="en-GB"/>
        </w:rPr>
      </w:pPr>
    </w:p>
    <w:p w14:paraId="72428B34" w14:textId="7103683A" w:rsidR="0035107A" w:rsidRPr="00F62BC8" w:rsidRDefault="0035107A" w:rsidP="00B26C9C">
      <w:pPr>
        <w:spacing w:after="0" w:line="240" w:lineRule="auto"/>
        <w:outlineLvl w:val="0"/>
        <w:rPr>
          <w:rFonts w:ascii="Times New Roman" w:eastAsia="Times New Roman" w:hAnsi="Times New Roman"/>
          <w:b/>
          <w:smallCaps/>
          <w:color w:val="000000"/>
          <w:lang w:val="en-GB"/>
        </w:rPr>
      </w:pPr>
      <w:r w:rsidRPr="00F62BC8">
        <w:rPr>
          <w:rFonts w:ascii="Times New Roman" w:eastAsia="Times New Roman" w:hAnsi="Times New Roman"/>
          <w:b/>
          <w:smallCaps/>
          <w:color w:val="000000"/>
          <w:lang w:val="en-GB"/>
        </w:rPr>
        <w:t xml:space="preserve">Annex </w:t>
      </w:r>
      <w:r w:rsidRPr="00F62BC8">
        <w:rPr>
          <w:rFonts w:ascii="Times New Roman" w:eastAsia="Times New Roman" w:hAnsi="Times New Roman"/>
          <w:b/>
          <w:caps/>
          <w:color w:val="000000"/>
          <w:lang w:val="en-GB"/>
        </w:rPr>
        <w:t>C</w:t>
      </w:r>
      <w:r w:rsidRPr="00F62BC8">
        <w:rPr>
          <w:rFonts w:ascii="Times New Roman" w:eastAsia="Times New Roman" w:hAnsi="Times New Roman"/>
          <w:b/>
          <w:smallCaps/>
          <w:color w:val="000000"/>
          <w:lang w:val="en-GB"/>
        </w:rPr>
        <w:t>:  status of implementation of project preparation activities and the use of funds</w:t>
      </w:r>
      <w:r w:rsidR="001414B0" w:rsidRPr="00F62BC8">
        <w:rPr>
          <w:rStyle w:val="FootnoteReference"/>
          <w:rFonts w:ascii="Times New Roman" w:eastAsia="Times New Roman" w:hAnsi="Times New Roman"/>
          <w:b/>
          <w:smallCaps/>
          <w:color w:val="000000"/>
          <w:lang w:val="en-GB"/>
        </w:rPr>
        <w:footnoteReference w:id="18"/>
      </w:r>
    </w:p>
    <w:p w14:paraId="7DE32CDE" w14:textId="77777777" w:rsidR="002722C6" w:rsidRPr="00F62BC8" w:rsidRDefault="002722C6" w:rsidP="0035107A">
      <w:pPr>
        <w:spacing w:after="0" w:line="240" w:lineRule="auto"/>
        <w:rPr>
          <w:rFonts w:ascii="Times New Roman" w:eastAsia="Times New Roman" w:hAnsi="Times New Roman"/>
          <w:b/>
          <w:smallCaps/>
          <w:color w:val="000000"/>
          <w:lang w:val="en-GB"/>
        </w:rPr>
      </w:pPr>
    </w:p>
    <w:p w14:paraId="0F3D3EE8" w14:textId="77777777" w:rsidR="0035107A" w:rsidRPr="00F62BC8" w:rsidRDefault="002722C6" w:rsidP="0035107A">
      <w:pPr>
        <w:spacing w:after="120" w:line="240" w:lineRule="auto"/>
        <w:rPr>
          <w:rFonts w:ascii="Times New Roman" w:eastAsia="Times New Roman" w:hAnsi="Times New Roman"/>
          <w:smallCaps/>
          <w:color w:val="000000"/>
          <w:lang w:val="en-GB"/>
        </w:rPr>
      </w:pPr>
      <w:r w:rsidRPr="00F62BC8">
        <w:rPr>
          <w:rFonts w:ascii="Times New Roman" w:eastAsia="Times New Roman" w:hAnsi="Times New Roman"/>
          <w:smallCaps/>
          <w:color w:val="000000"/>
          <w:lang w:val="en-GB"/>
        </w:rPr>
        <w:t>A</w:t>
      </w:r>
      <w:r w:rsidR="0035107A" w:rsidRPr="00F62BC8">
        <w:rPr>
          <w:rFonts w:ascii="Times New Roman" w:eastAsia="Times New Roman" w:hAnsi="Times New Roman"/>
          <w:smallCaps/>
          <w:color w:val="000000"/>
          <w:lang w:val="en-GB"/>
        </w:rPr>
        <w:t xml:space="preserve">.  </w:t>
      </w:r>
      <w:r w:rsidR="008D098B" w:rsidRPr="00F62BC8">
        <w:rPr>
          <w:rFonts w:ascii="Times New Roman" w:eastAsia="Times New Roman" w:hAnsi="Times New Roman"/>
          <w:color w:val="000000"/>
          <w:lang w:val="en-GB"/>
        </w:rPr>
        <w:t>P</w:t>
      </w:r>
      <w:r w:rsidR="0035107A" w:rsidRPr="00F62BC8">
        <w:rPr>
          <w:rFonts w:ascii="Times New Roman" w:eastAsia="Times New Roman" w:hAnsi="Times New Roman"/>
          <w:color w:val="000000"/>
          <w:lang w:val="en-GB"/>
        </w:rPr>
        <w:t>rovide detailed funding amount of the</w:t>
      </w:r>
      <w:r w:rsidR="008D098B" w:rsidRPr="00F62BC8">
        <w:rPr>
          <w:rFonts w:ascii="Times New Roman" w:eastAsia="Times New Roman" w:hAnsi="Times New Roman"/>
          <w:color w:val="000000"/>
          <w:lang w:val="en-GB"/>
        </w:rPr>
        <w:t xml:space="preserve"> PPG</w:t>
      </w:r>
      <w:r w:rsidR="0035107A" w:rsidRPr="00F62BC8">
        <w:rPr>
          <w:rFonts w:ascii="Times New Roman" w:eastAsia="Times New Roman" w:hAnsi="Times New Roman"/>
          <w:color w:val="000000"/>
          <w:lang w:val="en-GB"/>
        </w:rPr>
        <w:t xml:space="preserve"> activities financing status in the table below</w:t>
      </w:r>
      <w:r w:rsidR="0035107A" w:rsidRPr="00F62BC8">
        <w:rPr>
          <w:rFonts w:ascii="Times New Roman" w:eastAsia="Times New Roman" w:hAnsi="Times New Roman"/>
          <w:smallCaps/>
          <w:color w:val="000000"/>
          <w:lang w:val="en-GB"/>
        </w:rPr>
        <w:t>:</w:t>
      </w:r>
      <w:r w:rsidR="0035107A" w:rsidRPr="00F62BC8">
        <w:rPr>
          <w:rFonts w:ascii="Times New Roman" w:eastAsia="Times New Roman" w:hAnsi="Times New Roman"/>
          <w:smallCaps/>
          <w:color w:val="000000"/>
          <w:lang w:val="en-GB"/>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F62BC8" w14:paraId="774F88C0" w14:textId="77777777" w:rsidTr="00AF2FE3">
        <w:trPr>
          <w:trHeight w:val="233"/>
        </w:trPr>
        <w:tc>
          <w:tcPr>
            <w:tcW w:w="9900" w:type="dxa"/>
            <w:gridSpan w:val="4"/>
          </w:tcPr>
          <w:p w14:paraId="3BA3004E" w14:textId="6AD14C47" w:rsidR="0035107A" w:rsidRPr="00F62BC8" w:rsidRDefault="0035107A" w:rsidP="00C00B40">
            <w:pPr>
              <w:spacing w:after="0" w:line="240" w:lineRule="auto"/>
              <w:rPr>
                <w:rFonts w:ascii="Times New Roman" w:eastAsia="Times New Roman" w:hAnsi="Times New Roman"/>
                <w:color w:val="000000"/>
                <w:lang w:val="en-GB"/>
              </w:rPr>
            </w:pPr>
            <w:r w:rsidRPr="00F62BC8">
              <w:rPr>
                <w:rFonts w:ascii="Times New Roman" w:eastAsia="Times New Roman" w:hAnsi="Times New Roman"/>
                <w:color w:val="000000"/>
                <w:lang w:val="en-GB"/>
              </w:rPr>
              <w:t xml:space="preserve">PPG Grant Approved at PIF:  </w:t>
            </w:r>
            <w:r w:rsidR="00C00B40" w:rsidRPr="00F62BC8">
              <w:rPr>
                <w:rFonts w:ascii="Times New Roman" w:eastAsia="Times New Roman" w:hAnsi="Times New Roman"/>
                <w:b/>
                <w:smallCaps/>
                <w:color w:val="000000"/>
                <w:lang w:val="en-GB"/>
              </w:rPr>
              <w:fldChar w:fldCharType="begin">
                <w:ffData>
                  <w:name w:val="ProjectConcerns"/>
                  <w:enabled/>
                  <w:calcOnExit w:val="0"/>
                  <w:textInput>
                    <w:default w:val="200,000"/>
                  </w:textInput>
                </w:ffData>
              </w:fldChar>
            </w:r>
            <w:bookmarkStart w:id="76" w:name="ProjectConcerns"/>
            <w:r w:rsidR="00C00B40" w:rsidRPr="00F62BC8">
              <w:rPr>
                <w:rFonts w:ascii="Times New Roman" w:eastAsia="Times New Roman" w:hAnsi="Times New Roman"/>
                <w:b/>
                <w:smallCaps/>
                <w:color w:val="000000"/>
                <w:lang w:val="en-GB"/>
              </w:rPr>
              <w:instrText xml:space="preserve"> FORMTEXT </w:instrText>
            </w:r>
            <w:r w:rsidR="00C00B40" w:rsidRPr="00F62BC8">
              <w:rPr>
                <w:rFonts w:ascii="Times New Roman" w:eastAsia="Times New Roman" w:hAnsi="Times New Roman"/>
                <w:b/>
                <w:smallCaps/>
                <w:color w:val="000000"/>
                <w:lang w:val="en-GB"/>
              </w:rPr>
            </w:r>
            <w:r w:rsidR="00C00B40" w:rsidRPr="00F62BC8">
              <w:rPr>
                <w:rFonts w:ascii="Times New Roman" w:eastAsia="Times New Roman" w:hAnsi="Times New Roman"/>
                <w:b/>
                <w:smallCaps/>
                <w:color w:val="000000"/>
                <w:lang w:val="en-GB"/>
              </w:rPr>
              <w:fldChar w:fldCharType="separate"/>
            </w:r>
            <w:r w:rsidR="00C00B40" w:rsidRPr="00F62BC8">
              <w:rPr>
                <w:rFonts w:ascii="Times New Roman" w:eastAsia="Times New Roman" w:hAnsi="Times New Roman"/>
                <w:b/>
                <w:smallCaps/>
                <w:color w:val="000000"/>
                <w:lang w:val="en-GB"/>
              </w:rPr>
              <w:t>200,000</w:t>
            </w:r>
            <w:r w:rsidR="00C00B40" w:rsidRPr="00F62BC8">
              <w:rPr>
                <w:rFonts w:ascii="Times New Roman" w:eastAsia="Times New Roman" w:hAnsi="Times New Roman"/>
                <w:b/>
                <w:smallCaps/>
                <w:color w:val="000000"/>
                <w:lang w:val="en-GB"/>
              </w:rPr>
              <w:fldChar w:fldCharType="end"/>
            </w:r>
            <w:bookmarkEnd w:id="76"/>
          </w:p>
        </w:tc>
      </w:tr>
      <w:tr w:rsidR="0035107A" w:rsidRPr="00F62BC8" w14:paraId="0F1E0280" w14:textId="77777777" w:rsidTr="006802F7">
        <w:trPr>
          <w:trHeight w:val="233"/>
        </w:trPr>
        <w:tc>
          <w:tcPr>
            <w:tcW w:w="4500" w:type="dxa"/>
            <w:vMerge w:val="restart"/>
            <w:vAlign w:val="center"/>
          </w:tcPr>
          <w:p w14:paraId="413E147A" w14:textId="77777777" w:rsidR="0035107A" w:rsidRPr="00F62BC8" w:rsidRDefault="0035107A" w:rsidP="006802F7">
            <w:pPr>
              <w:spacing w:after="0" w:line="240" w:lineRule="auto"/>
              <w:jc w:val="center"/>
              <w:rPr>
                <w:rFonts w:ascii="Times New Roman" w:eastAsia="Times New Roman" w:hAnsi="Times New Roman"/>
                <w:b/>
                <w:color w:val="000000"/>
                <w:lang w:val="en-GB"/>
              </w:rPr>
            </w:pPr>
            <w:r w:rsidRPr="00F62BC8">
              <w:rPr>
                <w:rFonts w:ascii="Times New Roman" w:eastAsia="Times New Roman" w:hAnsi="Times New Roman"/>
                <w:b/>
                <w:i/>
                <w:color w:val="000000"/>
                <w:lang w:val="en-GB"/>
              </w:rPr>
              <w:t>Project Preparation Activities Implemented</w:t>
            </w:r>
          </w:p>
        </w:tc>
        <w:tc>
          <w:tcPr>
            <w:tcW w:w="5400" w:type="dxa"/>
            <w:gridSpan w:val="3"/>
          </w:tcPr>
          <w:p w14:paraId="05A4675D" w14:textId="77777777" w:rsidR="0035107A" w:rsidRPr="00F62BC8" w:rsidRDefault="0035107A" w:rsidP="006802F7">
            <w:pPr>
              <w:spacing w:after="0" w:line="240" w:lineRule="auto"/>
              <w:jc w:val="center"/>
              <w:rPr>
                <w:rFonts w:ascii="Times New Roman" w:eastAsia="Times New Roman" w:hAnsi="Times New Roman"/>
                <w:b/>
                <w:i/>
                <w:color w:val="000000"/>
                <w:lang w:val="en-GB"/>
              </w:rPr>
            </w:pPr>
            <w:r w:rsidRPr="00F62BC8">
              <w:rPr>
                <w:rFonts w:ascii="Times New Roman" w:eastAsia="Times New Roman" w:hAnsi="Times New Roman"/>
                <w:b/>
                <w:i/>
                <w:color w:val="000000"/>
                <w:lang w:val="en-GB"/>
              </w:rPr>
              <w:t>GEF/LDCF/SCCF Amount ($)</w:t>
            </w:r>
          </w:p>
        </w:tc>
      </w:tr>
      <w:tr w:rsidR="0035107A" w:rsidRPr="00F62BC8" w14:paraId="3C7B54DF" w14:textId="77777777" w:rsidTr="00AF2FE3">
        <w:trPr>
          <w:trHeight w:val="232"/>
        </w:trPr>
        <w:tc>
          <w:tcPr>
            <w:tcW w:w="4500" w:type="dxa"/>
            <w:vMerge/>
          </w:tcPr>
          <w:p w14:paraId="0D52A652" w14:textId="77777777" w:rsidR="0035107A" w:rsidRPr="00F62BC8" w:rsidRDefault="0035107A" w:rsidP="0035107A">
            <w:pPr>
              <w:spacing w:after="0" w:line="240" w:lineRule="auto"/>
              <w:jc w:val="center"/>
              <w:rPr>
                <w:rFonts w:ascii="Times New Roman" w:eastAsia="Times New Roman" w:hAnsi="Times New Roman"/>
                <w:b/>
                <w:color w:val="000000"/>
                <w:lang w:val="en-GB"/>
              </w:rPr>
            </w:pPr>
          </w:p>
        </w:tc>
        <w:tc>
          <w:tcPr>
            <w:tcW w:w="1620" w:type="dxa"/>
          </w:tcPr>
          <w:p w14:paraId="36C345A5" w14:textId="77777777" w:rsidR="0035107A" w:rsidRPr="00F62BC8" w:rsidRDefault="0035107A" w:rsidP="0035107A">
            <w:pPr>
              <w:spacing w:after="0" w:line="240" w:lineRule="auto"/>
              <w:jc w:val="center"/>
              <w:rPr>
                <w:rFonts w:ascii="Times New Roman" w:eastAsia="Times New Roman" w:hAnsi="Times New Roman"/>
                <w:b/>
                <w:i/>
                <w:color w:val="000000"/>
                <w:lang w:val="en-GB"/>
              </w:rPr>
            </w:pPr>
            <w:r w:rsidRPr="00F62BC8">
              <w:rPr>
                <w:rFonts w:ascii="Times New Roman" w:eastAsia="Times New Roman" w:hAnsi="Times New Roman"/>
                <w:b/>
                <w:i/>
                <w:color w:val="000000"/>
                <w:lang w:val="en-GB"/>
              </w:rPr>
              <w:t>Budgeted Amount</w:t>
            </w:r>
          </w:p>
        </w:tc>
        <w:tc>
          <w:tcPr>
            <w:tcW w:w="1890" w:type="dxa"/>
          </w:tcPr>
          <w:p w14:paraId="7C53AB12" w14:textId="7FF9E50E" w:rsidR="0035107A" w:rsidRPr="00F62BC8" w:rsidRDefault="0035107A" w:rsidP="0035107A">
            <w:pPr>
              <w:spacing w:after="0" w:line="240" w:lineRule="auto"/>
              <w:jc w:val="center"/>
              <w:rPr>
                <w:rFonts w:ascii="Times New Roman" w:eastAsia="Times New Roman" w:hAnsi="Times New Roman"/>
                <w:i/>
                <w:color w:val="000000"/>
                <w:lang w:val="en-GB"/>
              </w:rPr>
            </w:pPr>
            <w:r w:rsidRPr="00F62BC8">
              <w:rPr>
                <w:rFonts w:ascii="Times New Roman" w:eastAsia="Times New Roman" w:hAnsi="Times New Roman"/>
                <w:b/>
                <w:i/>
                <w:color w:val="000000"/>
                <w:lang w:val="en-GB"/>
              </w:rPr>
              <w:t>Amount Spent To</w:t>
            </w:r>
            <w:r w:rsidR="00087D39">
              <w:rPr>
                <w:rFonts w:ascii="Times New Roman" w:eastAsia="Times New Roman" w:hAnsi="Times New Roman"/>
                <w:b/>
                <w:i/>
                <w:color w:val="000000"/>
                <w:lang w:val="en-GB"/>
              </w:rPr>
              <w:t xml:space="preserve"> </w:t>
            </w:r>
            <w:r w:rsidRPr="00F62BC8">
              <w:rPr>
                <w:rFonts w:ascii="Times New Roman" w:eastAsia="Times New Roman" w:hAnsi="Times New Roman"/>
                <w:b/>
                <w:i/>
                <w:color w:val="000000"/>
                <w:lang w:val="en-GB"/>
              </w:rPr>
              <w:t>date</w:t>
            </w:r>
          </w:p>
        </w:tc>
        <w:tc>
          <w:tcPr>
            <w:tcW w:w="1890" w:type="dxa"/>
            <w:shd w:val="clear" w:color="auto" w:fill="auto"/>
          </w:tcPr>
          <w:p w14:paraId="30D6D377" w14:textId="77777777" w:rsidR="0035107A" w:rsidRPr="00F62BC8" w:rsidRDefault="0035107A" w:rsidP="0035107A">
            <w:pPr>
              <w:spacing w:after="0" w:line="240" w:lineRule="auto"/>
              <w:jc w:val="center"/>
              <w:rPr>
                <w:rFonts w:ascii="Times New Roman" w:eastAsia="Times New Roman" w:hAnsi="Times New Roman"/>
                <w:i/>
                <w:color w:val="000000"/>
                <w:lang w:val="en-GB"/>
              </w:rPr>
            </w:pPr>
            <w:r w:rsidRPr="00F62BC8">
              <w:rPr>
                <w:rFonts w:ascii="Times New Roman" w:eastAsia="Times New Roman" w:hAnsi="Times New Roman"/>
                <w:b/>
                <w:i/>
                <w:color w:val="000000"/>
                <w:lang w:val="en-GB"/>
              </w:rPr>
              <w:t>Amount Committed</w:t>
            </w:r>
          </w:p>
        </w:tc>
      </w:tr>
      <w:tr w:rsidR="00C346FD" w:rsidRPr="00F62BC8" w14:paraId="7A97AD3D" w14:textId="77777777" w:rsidTr="00AF2FE3">
        <w:tc>
          <w:tcPr>
            <w:tcW w:w="4500" w:type="dxa"/>
          </w:tcPr>
          <w:p w14:paraId="6273C447" w14:textId="095FA8BE" w:rsidR="00C346FD" w:rsidRPr="00A46FBE" w:rsidRDefault="00C346FD" w:rsidP="00A46FBE">
            <w:pPr>
              <w:spacing w:after="0" w:line="240" w:lineRule="auto"/>
              <w:rPr>
                <w:rFonts w:ascii="Times New Roman" w:eastAsia="Times New Roman" w:hAnsi="Times New Roman"/>
                <w:b/>
                <w:lang w:val="en-GB"/>
              </w:rPr>
            </w:pPr>
            <w:r w:rsidRPr="00A46FBE">
              <w:rPr>
                <w:rFonts w:ascii="Times New Roman" w:eastAsia="Times New Roman" w:hAnsi="Times New Roman"/>
                <w:lang w:val="en-GB"/>
              </w:rPr>
              <w:fldChar w:fldCharType="begin">
                <w:ffData>
                  <w:name w:val="ApprovedActivity_01"/>
                  <w:enabled/>
                  <w:calcOnExit w:val="0"/>
                  <w:textInput>
                    <w:default w:val="Component A:  Technical review"/>
                  </w:textInput>
                </w:ffData>
              </w:fldChar>
            </w:r>
            <w:bookmarkStart w:id="77" w:name="ApprovedActivity_01"/>
            <w:r w:rsidRPr="00A46FBE">
              <w:rPr>
                <w:rFonts w:ascii="Times New Roman" w:eastAsia="Times New Roman" w:hAnsi="Times New Roman"/>
                <w:lang w:val="en-GB"/>
              </w:rPr>
              <w:instrText xml:space="preserve"> FORMTEXT </w:instrText>
            </w:r>
            <w:r w:rsidRPr="00A46FBE">
              <w:rPr>
                <w:rFonts w:ascii="Times New Roman" w:eastAsia="Times New Roman" w:hAnsi="Times New Roman"/>
                <w:lang w:val="en-GB"/>
              </w:rPr>
            </w:r>
            <w:r w:rsidRPr="00A46FBE">
              <w:rPr>
                <w:rFonts w:ascii="Times New Roman" w:eastAsia="Times New Roman" w:hAnsi="Times New Roman"/>
                <w:lang w:val="en-GB"/>
              </w:rPr>
              <w:fldChar w:fldCharType="separate"/>
            </w:r>
            <w:r w:rsidR="009F4FAA">
              <w:rPr>
                <w:rFonts w:ascii="Times New Roman" w:eastAsia="Times New Roman" w:hAnsi="Times New Roman"/>
                <w:noProof/>
                <w:lang w:val="en-GB"/>
              </w:rPr>
              <w:t>Project design and t</w:t>
            </w:r>
            <w:r w:rsidRPr="00A46FBE">
              <w:rPr>
                <w:rFonts w:ascii="Times New Roman" w:eastAsia="Times New Roman" w:hAnsi="Times New Roman"/>
                <w:noProof/>
                <w:lang w:val="en-GB"/>
              </w:rPr>
              <w:t>echnical revie</w:t>
            </w:r>
            <w:r w:rsidR="009F4FAA" w:rsidRPr="00A46FBE">
              <w:rPr>
                <w:rFonts w:ascii="Times New Roman" w:eastAsia="Times New Roman" w:hAnsi="Times New Roman"/>
                <w:noProof/>
                <w:lang w:val="en-GB"/>
              </w:rPr>
              <w:t>w</w:t>
            </w:r>
            <w:r w:rsidRPr="00A46FBE">
              <w:rPr>
                <w:rFonts w:ascii="Times New Roman" w:eastAsia="Times New Roman" w:hAnsi="Times New Roman"/>
                <w:lang w:val="en-GB"/>
              </w:rPr>
              <w:fldChar w:fldCharType="end"/>
            </w:r>
            <w:bookmarkEnd w:id="77"/>
            <w:r w:rsidR="009F4FAA" w:rsidRPr="00A46FBE">
              <w:rPr>
                <w:rFonts w:ascii="Times New Roman" w:eastAsia="Times New Roman" w:hAnsi="Times New Roman"/>
                <w:lang w:val="en-GB"/>
              </w:rPr>
              <w:t xml:space="preserve"> </w:t>
            </w:r>
          </w:p>
        </w:tc>
        <w:tc>
          <w:tcPr>
            <w:tcW w:w="1620" w:type="dxa"/>
          </w:tcPr>
          <w:p w14:paraId="0E3DCCC2" w14:textId="35D930C1" w:rsidR="00C346FD" w:rsidRPr="00A46FBE" w:rsidRDefault="00C346FD" w:rsidP="00A46FBE">
            <w:pPr>
              <w:spacing w:after="0" w:line="240" w:lineRule="auto"/>
              <w:jc w:val="right"/>
              <w:rPr>
                <w:rFonts w:ascii="Times New Roman" w:eastAsia="Times New Roman" w:hAnsi="Times New Roman"/>
                <w:lang w:val="en-GB"/>
              </w:rPr>
            </w:pPr>
            <w:r w:rsidRPr="00A46FBE">
              <w:rPr>
                <w:rFonts w:ascii="Times New Roman" w:hAnsi="Times New Roman"/>
                <w:sz w:val="20"/>
                <w:szCs w:val="20"/>
                <w:lang w:val="en-GB"/>
              </w:rPr>
              <w:t>1</w:t>
            </w:r>
            <w:r w:rsidR="009F4FAA">
              <w:rPr>
                <w:rFonts w:ascii="Times New Roman" w:hAnsi="Times New Roman"/>
                <w:sz w:val="20"/>
                <w:szCs w:val="20"/>
                <w:lang w:val="en-GB"/>
              </w:rPr>
              <w:t>9</w:t>
            </w:r>
            <w:r w:rsidRPr="00A46FBE">
              <w:rPr>
                <w:rFonts w:ascii="Times New Roman" w:hAnsi="Times New Roman"/>
                <w:sz w:val="20"/>
                <w:szCs w:val="20"/>
                <w:lang w:val="en-GB"/>
              </w:rPr>
              <w:t>2,000</w:t>
            </w:r>
          </w:p>
        </w:tc>
        <w:tc>
          <w:tcPr>
            <w:tcW w:w="1890" w:type="dxa"/>
          </w:tcPr>
          <w:p w14:paraId="73E4F6B4" w14:textId="68302AA3" w:rsidR="00C346FD" w:rsidRPr="00A46FBE" w:rsidRDefault="00C346FD">
            <w:pPr>
              <w:spacing w:after="0" w:line="240" w:lineRule="auto"/>
              <w:jc w:val="right"/>
              <w:rPr>
                <w:rFonts w:ascii="Times New Roman" w:eastAsia="Times New Roman" w:hAnsi="Times New Roman"/>
                <w:lang w:val="en-GB"/>
              </w:rPr>
            </w:pPr>
            <w:bookmarkStart w:id="78" w:name="AST_01"/>
            <w:r w:rsidRPr="00A46FBE">
              <w:rPr>
                <w:rFonts w:ascii="Times New Roman" w:hAnsi="Times New Roman"/>
                <w:sz w:val="20"/>
                <w:szCs w:val="20"/>
                <w:lang w:val="en-GB"/>
              </w:rPr>
              <w:t>115,638.29</w:t>
            </w:r>
            <w:bookmarkEnd w:id="78"/>
          </w:p>
        </w:tc>
        <w:tc>
          <w:tcPr>
            <w:tcW w:w="1890" w:type="dxa"/>
            <w:shd w:val="clear" w:color="auto" w:fill="auto"/>
          </w:tcPr>
          <w:p w14:paraId="31D95B7E" w14:textId="1AE096D8" w:rsidR="00C346FD" w:rsidRPr="00A46FBE" w:rsidRDefault="009F4FAA">
            <w:pPr>
              <w:spacing w:after="0" w:line="240" w:lineRule="auto"/>
              <w:jc w:val="right"/>
              <w:rPr>
                <w:rFonts w:ascii="Times New Roman" w:eastAsia="Times New Roman" w:hAnsi="Times New Roman"/>
                <w:lang w:val="en-GB"/>
              </w:rPr>
            </w:pPr>
            <w:bookmarkStart w:id="79" w:name="AC_01"/>
            <w:r>
              <w:rPr>
                <w:rFonts w:ascii="Times New Roman" w:hAnsi="Times New Roman"/>
                <w:sz w:val="20"/>
                <w:szCs w:val="20"/>
                <w:lang w:val="en-GB"/>
              </w:rPr>
              <w:t>7</w:t>
            </w:r>
            <w:r w:rsidR="00C346FD" w:rsidRPr="00A46FBE">
              <w:rPr>
                <w:rFonts w:ascii="Times New Roman" w:hAnsi="Times New Roman"/>
                <w:sz w:val="20"/>
                <w:szCs w:val="20"/>
                <w:lang w:val="en-GB"/>
              </w:rPr>
              <w:t>6,361.71</w:t>
            </w:r>
            <w:bookmarkEnd w:id="79"/>
          </w:p>
        </w:tc>
      </w:tr>
      <w:tr w:rsidR="00C346FD" w:rsidRPr="00F62BC8" w14:paraId="3A42FD2C" w14:textId="77777777" w:rsidTr="00AF2FE3">
        <w:tc>
          <w:tcPr>
            <w:tcW w:w="4500" w:type="dxa"/>
          </w:tcPr>
          <w:p w14:paraId="08FEA81C" w14:textId="62E535C0" w:rsidR="00C346FD" w:rsidRPr="00A46FBE" w:rsidRDefault="00C346FD" w:rsidP="00A46FBE">
            <w:pPr>
              <w:spacing w:after="0" w:line="240" w:lineRule="auto"/>
              <w:rPr>
                <w:rFonts w:ascii="Times New Roman" w:eastAsia="Times New Roman" w:hAnsi="Times New Roman"/>
                <w:lang w:val="en-GB"/>
              </w:rPr>
            </w:pPr>
            <w:r w:rsidRPr="00A46FBE">
              <w:rPr>
                <w:rFonts w:ascii="Times New Roman" w:eastAsia="Times New Roman" w:hAnsi="Times New Roman"/>
                <w:lang w:val="en-GB"/>
              </w:rPr>
              <w:fldChar w:fldCharType="begin">
                <w:ffData>
                  <w:name w:val="ApprovedActivity_04"/>
                  <w:enabled/>
                  <w:calcOnExit w:val="0"/>
                  <w:textInput>
                    <w:default w:val="Component D:  Validation workshop"/>
                  </w:textInput>
                </w:ffData>
              </w:fldChar>
            </w:r>
            <w:bookmarkStart w:id="80" w:name="ApprovedActivity_04"/>
            <w:r w:rsidRPr="00A46FBE">
              <w:rPr>
                <w:rFonts w:ascii="Times New Roman" w:eastAsia="Times New Roman" w:hAnsi="Times New Roman"/>
                <w:lang w:val="en-GB"/>
              </w:rPr>
              <w:instrText xml:space="preserve"> FORMTEXT </w:instrText>
            </w:r>
            <w:r w:rsidRPr="00A46FBE">
              <w:rPr>
                <w:rFonts w:ascii="Times New Roman" w:eastAsia="Times New Roman" w:hAnsi="Times New Roman"/>
                <w:lang w:val="en-GB"/>
              </w:rPr>
            </w:r>
            <w:r w:rsidRPr="00A46FBE">
              <w:rPr>
                <w:rFonts w:ascii="Times New Roman" w:eastAsia="Times New Roman" w:hAnsi="Times New Roman"/>
                <w:lang w:val="en-GB"/>
              </w:rPr>
              <w:fldChar w:fldCharType="separate"/>
            </w:r>
            <w:r w:rsidRPr="00A46FBE">
              <w:rPr>
                <w:rFonts w:ascii="Times New Roman" w:eastAsia="Times New Roman" w:hAnsi="Times New Roman"/>
                <w:noProof/>
                <w:lang w:val="en-GB"/>
              </w:rPr>
              <w:t>Validation workshop</w:t>
            </w:r>
            <w:r w:rsidRPr="00A46FBE">
              <w:rPr>
                <w:rFonts w:ascii="Times New Roman" w:eastAsia="Times New Roman" w:hAnsi="Times New Roman"/>
                <w:lang w:val="en-GB"/>
              </w:rPr>
              <w:fldChar w:fldCharType="end"/>
            </w:r>
            <w:bookmarkEnd w:id="80"/>
          </w:p>
        </w:tc>
        <w:tc>
          <w:tcPr>
            <w:tcW w:w="1620" w:type="dxa"/>
          </w:tcPr>
          <w:p w14:paraId="2C83E0D6" w14:textId="0E4BE709" w:rsidR="00C346FD" w:rsidRPr="00A46FBE" w:rsidRDefault="00C346FD">
            <w:pPr>
              <w:spacing w:after="0" w:line="240" w:lineRule="auto"/>
              <w:jc w:val="right"/>
              <w:rPr>
                <w:rFonts w:ascii="Times New Roman" w:eastAsia="Times New Roman" w:hAnsi="Times New Roman"/>
                <w:lang w:val="en-GB"/>
              </w:rPr>
            </w:pPr>
            <w:bookmarkStart w:id="81" w:name="BA_04"/>
            <w:r w:rsidRPr="00A46FBE">
              <w:rPr>
                <w:rFonts w:ascii="Times New Roman" w:hAnsi="Times New Roman"/>
                <w:sz w:val="20"/>
                <w:szCs w:val="20"/>
                <w:lang w:val="en-GB"/>
              </w:rPr>
              <w:t>8,000</w:t>
            </w:r>
            <w:bookmarkEnd w:id="81"/>
          </w:p>
        </w:tc>
        <w:tc>
          <w:tcPr>
            <w:tcW w:w="1890" w:type="dxa"/>
          </w:tcPr>
          <w:p w14:paraId="5A554117" w14:textId="10EB0769" w:rsidR="00C346FD" w:rsidRPr="00A46FBE" w:rsidRDefault="00C346FD">
            <w:pPr>
              <w:spacing w:after="0" w:line="240" w:lineRule="auto"/>
              <w:jc w:val="right"/>
              <w:rPr>
                <w:rFonts w:ascii="Times New Roman" w:eastAsia="Times New Roman" w:hAnsi="Times New Roman"/>
                <w:lang w:val="en-GB"/>
              </w:rPr>
            </w:pPr>
            <w:bookmarkStart w:id="82" w:name="AST_04"/>
            <w:r w:rsidRPr="00A46FBE">
              <w:rPr>
                <w:rFonts w:ascii="Times New Roman" w:hAnsi="Times New Roman"/>
                <w:sz w:val="20"/>
                <w:szCs w:val="20"/>
                <w:lang w:val="en-GB"/>
              </w:rPr>
              <w:t>4,000</w:t>
            </w:r>
            <w:bookmarkEnd w:id="82"/>
          </w:p>
        </w:tc>
        <w:tc>
          <w:tcPr>
            <w:tcW w:w="1890" w:type="dxa"/>
            <w:shd w:val="clear" w:color="auto" w:fill="auto"/>
          </w:tcPr>
          <w:p w14:paraId="13AEF6E9" w14:textId="2387F108" w:rsidR="00C346FD" w:rsidRPr="00A46FBE" w:rsidRDefault="00C346FD">
            <w:pPr>
              <w:spacing w:after="0" w:line="240" w:lineRule="auto"/>
              <w:jc w:val="right"/>
              <w:rPr>
                <w:rFonts w:ascii="Times New Roman" w:eastAsia="Times New Roman" w:hAnsi="Times New Roman"/>
                <w:lang w:val="en-GB"/>
              </w:rPr>
            </w:pPr>
            <w:bookmarkStart w:id="83" w:name="AC_04"/>
            <w:r w:rsidRPr="00A46FBE">
              <w:rPr>
                <w:rFonts w:ascii="Times New Roman" w:hAnsi="Times New Roman"/>
                <w:sz w:val="20"/>
                <w:szCs w:val="20"/>
                <w:lang w:val="en-GB"/>
              </w:rPr>
              <w:t>4,000</w:t>
            </w:r>
            <w:bookmarkEnd w:id="83"/>
          </w:p>
        </w:tc>
      </w:tr>
      <w:tr w:rsidR="0035107A" w:rsidRPr="00F62BC8" w14:paraId="0DEFF6AC" w14:textId="77777777" w:rsidTr="00AF2FE3">
        <w:tc>
          <w:tcPr>
            <w:tcW w:w="4500" w:type="dxa"/>
            <w:tcBorders>
              <w:top w:val="double" w:sz="4" w:space="0" w:color="auto"/>
            </w:tcBorders>
          </w:tcPr>
          <w:p w14:paraId="1F3B03DB" w14:textId="77777777" w:rsidR="0035107A" w:rsidRPr="00F62BC8" w:rsidRDefault="0035107A" w:rsidP="0035107A">
            <w:pPr>
              <w:spacing w:after="0" w:line="240" w:lineRule="auto"/>
              <w:rPr>
                <w:rFonts w:ascii="Times New Roman" w:eastAsia="Times New Roman" w:hAnsi="Times New Roman"/>
                <w:b/>
                <w:color w:val="000000"/>
                <w:lang w:val="en-GB"/>
              </w:rPr>
            </w:pPr>
            <w:r w:rsidRPr="00F62BC8">
              <w:rPr>
                <w:rFonts w:ascii="Times New Roman" w:eastAsia="Times New Roman" w:hAnsi="Times New Roman"/>
                <w:b/>
                <w:color w:val="000000"/>
                <w:lang w:val="en-GB"/>
              </w:rPr>
              <w:t>Total</w:t>
            </w:r>
          </w:p>
        </w:tc>
        <w:tc>
          <w:tcPr>
            <w:tcW w:w="1620" w:type="dxa"/>
            <w:tcBorders>
              <w:top w:val="double" w:sz="4" w:space="0" w:color="auto"/>
            </w:tcBorders>
          </w:tcPr>
          <w:p w14:paraId="360F9E95" w14:textId="313687FD" w:rsidR="0035107A" w:rsidRPr="00A46FBE" w:rsidRDefault="00C346FD">
            <w:pPr>
              <w:spacing w:after="0" w:line="240" w:lineRule="auto"/>
              <w:jc w:val="right"/>
              <w:rPr>
                <w:rFonts w:ascii="Times New Roman" w:eastAsia="Times New Roman" w:hAnsi="Times New Roman"/>
                <w:lang w:val="en-GB"/>
              </w:rPr>
            </w:pPr>
            <w:r w:rsidRPr="00A46FBE">
              <w:rPr>
                <w:rFonts w:ascii="Times New Roman" w:eastAsia="Times New Roman" w:hAnsi="Times New Roman"/>
                <w:lang w:val="en-GB"/>
              </w:rPr>
              <w:t>200,000</w:t>
            </w:r>
          </w:p>
        </w:tc>
        <w:tc>
          <w:tcPr>
            <w:tcW w:w="1890" w:type="dxa"/>
            <w:tcBorders>
              <w:top w:val="double" w:sz="4" w:space="0" w:color="auto"/>
            </w:tcBorders>
          </w:tcPr>
          <w:p w14:paraId="1043928C" w14:textId="140BC4B6" w:rsidR="0035107A" w:rsidRPr="00A46FBE" w:rsidRDefault="00491270">
            <w:pPr>
              <w:spacing w:after="0" w:line="240" w:lineRule="auto"/>
              <w:jc w:val="right"/>
              <w:rPr>
                <w:rFonts w:ascii="Times New Roman" w:eastAsia="Times New Roman" w:hAnsi="Times New Roman"/>
                <w:lang w:val="en-GB"/>
              </w:rPr>
            </w:pPr>
            <w:bookmarkStart w:id="84" w:name="SpentTotal"/>
            <w:r w:rsidRPr="00A46FBE">
              <w:rPr>
                <w:rFonts w:ascii="Times New Roman" w:eastAsia="Times New Roman" w:hAnsi="Times New Roman"/>
                <w:lang w:val="en-GB"/>
              </w:rPr>
              <w:t>11</w:t>
            </w:r>
            <w:r w:rsidR="00C346FD" w:rsidRPr="00A46FBE">
              <w:rPr>
                <w:rFonts w:ascii="Times New Roman" w:eastAsia="Times New Roman" w:hAnsi="Times New Roman"/>
                <w:lang w:val="en-GB"/>
              </w:rPr>
              <w:t>9,638.29</w:t>
            </w:r>
            <w:bookmarkEnd w:id="84"/>
          </w:p>
        </w:tc>
        <w:tc>
          <w:tcPr>
            <w:tcW w:w="1890" w:type="dxa"/>
            <w:tcBorders>
              <w:top w:val="double" w:sz="4" w:space="0" w:color="auto"/>
            </w:tcBorders>
            <w:shd w:val="clear" w:color="auto" w:fill="auto"/>
          </w:tcPr>
          <w:p w14:paraId="0B59C53A" w14:textId="22863EC1" w:rsidR="0035107A" w:rsidRPr="00A46FBE" w:rsidRDefault="00491270">
            <w:pPr>
              <w:spacing w:after="0" w:line="240" w:lineRule="auto"/>
              <w:jc w:val="right"/>
              <w:rPr>
                <w:rFonts w:ascii="Times New Roman" w:eastAsia="Times New Roman" w:hAnsi="Times New Roman"/>
                <w:lang w:val="en-GB"/>
              </w:rPr>
            </w:pPr>
            <w:bookmarkStart w:id="85" w:name="CommittedTotal"/>
            <w:r w:rsidRPr="00A46FBE">
              <w:rPr>
                <w:rFonts w:ascii="Times New Roman" w:eastAsia="Times New Roman" w:hAnsi="Times New Roman"/>
                <w:lang w:val="en-GB"/>
              </w:rPr>
              <w:t>8</w:t>
            </w:r>
            <w:r w:rsidR="00C346FD" w:rsidRPr="00A46FBE">
              <w:rPr>
                <w:rFonts w:ascii="Times New Roman" w:eastAsia="Times New Roman" w:hAnsi="Times New Roman"/>
                <w:lang w:val="en-GB"/>
              </w:rPr>
              <w:t>0,361.71</w:t>
            </w:r>
            <w:bookmarkEnd w:id="85"/>
          </w:p>
        </w:tc>
      </w:tr>
    </w:tbl>
    <w:p w14:paraId="49D6EB97" w14:textId="77777777" w:rsidR="0035107A" w:rsidRPr="00F62BC8" w:rsidRDefault="0035107A" w:rsidP="0035107A">
      <w:pPr>
        <w:spacing w:after="0" w:line="240" w:lineRule="auto"/>
        <w:rPr>
          <w:rFonts w:ascii="Times New Roman" w:eastAsia="Times New Roman" w:hAnsi="Times New Roman"/>
          <w:color w:val="000000"/>
          <w:sz w:val="18"/>
          <w:szCs w:val="18"/>
          <w:lang w:val="en-GB"/>
        </w:rPr>
      </w:pPr>
      <w:r w:rsidRPr="00F62BC8">
        <w:rPr>
          <w:rFonts w:ascii="Times New Roman" w:eastAsia="Times New Roman" w:hAnsi="Times New Roman"/>
          <w:color w:val="000000"/>
          <w:lang w:val="en-GB"/>
        </w:rPr>
        <w:t xml:space="preserve">      </w:t>
      </w:r>
    </w:p>
    <w:p w14:paraId="5518E828" w14:textId="77777777" w:rsidR="0035107A" w:rsidRPr="00F62BC8" w:rsidRDefault="0035107A" w:rsidP="0035107A">
      <w:pPr>
        <w:spacing w:after="0" w:line="240" w:lineRule="auto"/>
        <w:rPr>
          <w:rFonts w:ascii="Times New Roman" w:eastAsia="Times New Roman" w:hAnsi="Times New Roman"/>
          <w:color w:val="000000"/>
          <w:sz w:val="18"/>
          <w:szCs w:val="18"/>
          <w:lang w:val="en-GB"/>
        </w:rPr>
      </w:pPr>
    </w:p>
    <w:p w14:paraId="07F3B889" w14:textId="77777777" w:rsidR="0035107A" w:rsidRPr="00F62BC8" w:rsidRDefault="0035107A" w:rsidP="0035107A">
      <w:pPr>
        <w:spacing w:after="0" w:line="240" w:lineRule="auto"/>
        <w:rPr>
          <w:rFonts w:ascii="Times New Roman" w:eastAsia="Times New Roman" w:hAnsi="Times New Roman"/>
          <w:b/>
          <w:smallCaps/>
          <w:color w:val="000000"/>
          <w:lang w:val="en-GB"/>
        </w:rPr>
      </w:pPr>
    </w:p>
    <w:p w14:paraId="64A81140" w14:textId="77777777" w:rsidR="00EB39CC" w:rsidRPr="00F62BC8" w:rsidRDefault="00EB39CC" w:rsidP="0035107A">
      <w:pPr>
        <w:spacing w:after="0" w:line="240" w:lineRule="auto"/>
        <w:rPr>
          <w:rFonts w:ascii="Times New Roman" w:eastAsia="Times New Roman" w:hAnsi="Times New Roman"/>
          <w:b/>
          <w:smallCaps/>
          <w:color w:val="000000"/>
          <w:lang w:val="en-GB"/>
        </w:rPr>
      </w:pPr>
    </w:p>
    <w:p w14:paraId="4A12841B" w14:textId="77777777" w:rsidR="00C00B40" w:rsidRPr="00F62BC8" w:rsidRDefault="00C00B40" w:rsidP="0035107A">
      <w:pPr>
        <w:spacing w:after="0" w:line="240" w:lineRule="auto"/>
        <w:rPr>
          <w:rFonts w:ascii="Times New Roman" w:eastAsia="Times New Roman" w:hAnsi="Times New Roman"/>
          <w:b/>
          <w:smallCaps/>
          <w:color w:val="000000"/>
          <w:lang w:val="en-GB"/>
        </w:rPr>
      </w:pPr>
    </w:p>
    <w:p w14:paraId="4362CAF6" w14:textId="77777777" w:rsidR="00C00B40" w:rsidRPr="00F62BC8" w:rsidRDefault="00C00B40" w:rsidP="0035107A">
      <w:pPr>
        <w:spacing w:after="0" w:line="240" w:lineRule="auto"/>
        <w:rPr>
          <w:rFonts w:ascii="Times New Roman" w:eastAsia="Times New Roman" w:hAnsi="Times New Roman"/>
          <w:b/>
          <w:smallCaps/>
          <w:color w:val="000000"/>
          <w:lang w:val="en-GB"/>
        </w:rPr>
        <w:sectPr w:rsidR="00C00B40" w:rsidRPr="00F62BC8" w:rsidSect="00AF2FE3">
          <w:type w:val="continuous"/>
          <w:pgSz w:w="12240" w:h="15840"/>
          <w:pgMar w:top="720" w:right="900" w:bottom="1440" w:left="720" w:header="720" w:footer="720" w:gutter="0"/>
          <w:cols w:space="720"/>
          <w:docGrid w:linePitch="360"/>
        </w:sectPr>
      </w:pPr>
    </w:p>
    <w:p w14:paraId="2BFB0336" w14:textId="77777777" w:rsidR="0035107A" w:rsidRPr="00F62BC8" w:rsidRDefault="002722C6" w:rsidP="00B26C9C">
      <w:pPr>
        <w:spacing w:after="0" w:line="240" w:lineRule="auto"/>
        <w:outlineLvl w:val="0"/>
        <w:rPr>
          <w:rFonts w:ascii="Times New Roman" w:eastAsia="Times New Roman" w:hAnsi="Times New Roman"/>
          <w:color w:val="000000"/>
          <w:lang w:val="en-GB"/>
        </w:rPr>
      </w:pPr>
      <w:r w:rsidRPr="00F62BC8">
        <w:rPr>
          <w:rFonts w:ascii="Times New Roman" w:eastAsia="Times New Roman" w:hAnsi="Times New Roman"/>
          <w:b/>
          <w:smallCaps/>
          <w:color w:val="000000"/>
          <w:lang w:val="en-GB"/>
        </w:rPr>
        <w:t>annex D</w:t>
      </w:r>
      <w:r w:rsidR="0035107A" w:rsidRPr="00F62BC8">
        <w:rPr>
          <w:rFonts w:ascii="Times New Roman" w:eastAsia="Times New Roman" w:hAnsi="Times New Roman"/>
          <w:b/>
          <w:smallCaps/>
          <w:color w:val="000000"/>
          <w:lang w:val="en-GB"/>
        </w:rPr>
        <w:t xml:space="preserve">:  </w:t>
      </w:r>
      <w:proofErr w:type="gramStart"/>
      <w:r w:rsidR="0035107A" w:rsidRPr="00F62BC8">
        <w:rPr>
          <w:rFonts w:ascii="Times New Roman" w:eastAsia="Times New Roman" w:hAnsi="Times New Roman"/>
          <w:b/>
          <w:smallCaps/>
          <w:color w:val="000000"/>
          <w:lang w:val="en-GB"/>
        </w:rPr>
        <w:t>calendar  of</w:t>
      </w:r>
      <w:proofErr w:type="gramEnd"/>
      <w:r w:rsidR="0035107A" w:rsidRPr="00F62BC8">
        <w:rPr>
          <w:rFonts w:ascii="Times New Roman" w:eastAsia="Times New Roman" w:hAnsi="Times New Roman"/>
          <w:b/>
          <w:smallCaps/>
          <w:color w:val="000000"/>
          <w:lang w:val="en-GB"/>
        </w:rPr>
        <w:t xml:space="preserve"> expected reflows (</w:t>
      </w:r>
      <w:r w:rsidR="0035107A" w:rsidRPr="00F62BC8">
        <w:rPr>
          <w:rFonts w:ascii="Times New Roman" w:eastAsia="Times New Roman" w:hAnsi="Times New Roman"/>
          <w:color w:val="000000"/>
          <w:lang w:val="en-GB"/>
        </w:rPr>
        <w:t>if non-grant instrument is used</w:t>
      </w:r>
      <w:r w:rsidR="0035107A" w:rsidRPr="00F62BC8">
        <w:rPr>
          <w:rFonts w:ascii="Times New Roman" w:eastAsia="Times New Roman" w:hAnsi="Times New Roman"/>
          <w:b/>
          <w:smallCaps/>
          <w:color w:val="000000"/>
          <w:lang w:val="en-GB"/>
        </w:rPr>
        <w:t>)</w:t>
      </w:r>
    </w:p>
    <w:p w14:paraId="57B7053C" w14:textId="77777777" w:rsidR="0035107A" w:rsidRPr="00F62BC8" w:rsidRDefault="0035107A" w:rsidP="0035107A">
      <w:pPr>
        <w:spacing w:after="0" w:line="240" w:lineRule="auto"/>
        <w:rPr>
          <w:rFonts w:ascii="Times New Roman" w:eastAsia="Times New Roman" w:hAnsi="Times New Roman"/>
          <w:b/>
          <w:smallCaps/>
          <w:color w:val="000000"/>
          <w:lang w:val="en-GB"/>
        </w:rPr>
      </w:pPr>
    </w:p>
    <w:p w14:paraId="2350A7BD" w14:textId="77777777" w:rsidR="0035107A" w:rsidRPr="00F62BC8" w:rsidRDefault="0035107A" w:rsidP="0035107A">
      <w:pPr>
        <w:spacing w:after="0" w:line="240" w:lineRule="auto"/>
        <w:rPr>
          <w:rFonts w:ascii="Times New Roman" w:eastAsia="Times New Roman" w:hAnsi="Times New Roman"/>
          <w:color w:val="000000"/>
          <w:lang w:val="en-GB"/>
        </w:rPr>
      </w:pPr>
      <w:r w:rsidRPr="00F62BC8">
        <w:rPr>
          <w:rFonts w:ascii="Times New Roman" w:eastAsia="Times New Roman" w:hAnsi="Times New Roman"/>
          <w:color w:val="000000"/>
          <w:lang w:val="en-GB"/>
        </w:rPr>
        <w:t>Provide a calendar of expected reflows to the GEF/LDCF/SCCF Trust Fund</w:t>
      </w:r>
      <w:r w:rsidR="00DA3BE1" w:rsidRPr="00F62BC8">
        <w:rPr>
          <w:rFonts w:ascii="Times New Roman" w:eastAsia="Times New Roman" w:hAnsi="Times New Roman"/>
          <w:color w:val="000000"/>
          <w:lang w:val="en-GB"/>
        </w:rPr>
        <w:t>s</w:t>
      </w:r>
      <w:r w:rsidRPr="00F62BC8">
        <w:rPr>
          <w:rFonts w:ascii="Times New Roman" w:eastAsia="Times New Roman" w:hAnsi="Times New Roman"/>
          <w:color w:val="000000"/>
          <w:lang w:val="en-GB"/>
        </w:rPr>
        <w:t xml:space="preserve"> or to your Agency (and/or revolving fund that will be set up)</w:t>
      </w:r>
    </w:p>
    <w:p w14:paraId="683FC870" w14:textId="77777777" w:rsidR="0035107A" w:rsidRPr="00F62BC8" w:rsidRDefault="0035107A" w:rsidP="0035107A">
      <w:pPr>
        <w:spacing w:after="0" w:line="240" w:lineRule="auto"/>
        <w:rPr>
          <w:rFonts w:ascii="Times New Roman" w:eastAsia="Times New Roman" w:hAnsi="Times New Roman"/>
          <w:color w:val="000000"/>
          <w:lang w:val="en-GB"/>
        </w:rPr>
      </w:pPr>
    </w:p>
    <w:p w14:paraId="71F9552A" w14:textId="2CF8C1D6" w:rsidR="0035107A" w:rsidRPr="00F62BC8" w:rsidRDefault="00B2181D" w:rsidP="00B26C9C">
      <w:pPr>
        <w:spacing w:after="0" w:line="240" w:lineRule="auto"/>
        <w:outlineLvl w:val="0"/>
        <w:rPr>
          <w:rFonts w:ascii="Times New Roman" w:eastAsia="Times New Roman" w:hAnsi="Times New Roman"/>
          <w:color w:val="000000"/>
          <w:lang w:val="en-GB"/>
        </w:rPr>
      </w:pPr>
      <w:r w:rsidRPr="00F62BC8">
        <w:rPr>
          <w:rFonts w:ascii="Times New Roman" w:eastAsia="Times New Roman" w:hAnsi="Times New Roman"/>
          <w:color w:val="000000"/>
          <w:lang w:val="en-GB"/>
        </w:rPr>
        <w:fldChar w:fldCharType="begin">
          <w:ffData>
            <w:name w:val="calendarReflows"/>
            <w:enabled/>
            <w:calcOnExit w:val="0"/>
            <w:textInput>
              <w:default w:val="N/A"/>
            </w:textInput>
          </w:ffData>
        </w:fldChar>
      </w:r>
      <w:bookmarkStart w:id="86" w:name="calendarReflows"/>
      <w:r w:rsidRPr="00F62BC8">
        <w:rPr>
          <w:rFonts w:ascii="Times New Roman" w:eastAsia="Times New Roman" w:hAnsi="Times New Roman"/>
          <w:color w:val="000000"/>
          <w:lang w:val="en-GB"/>
        </w:rPr>
        <w:instrText xml:space="preserve"> FORMTEXT </w:instrText>
      </w:r>
      <w:r w:rsidRPr="00F62BC8">
        <w:rPr>
          <w:rFonts w:ascii="Times New Roman" w:eastAsia="Times New Roman" w:hAnsi="Times New Roman"/>
          <w:color w:val="000000"/>
          <w:lang w:val="en-GB"/>
        </w:rPr>
      </w:r>
      <w:r w:rsidRPr="00F62BC8">
        <w:rPr>
          <w:rFonts w:ascii="Times New Roman" w:eastAsia="Times New Roman" w:hAnsi="Times New Roman"/>
          <w:color w:val="000000"/>
          <w:lang w:val="en-GB"/>
        </w:rPr>
        <w:fldChar w:fldCharType="separate"/>
      </w:r>
      <w:r w:rsidRPr="00F62BC8">
        <w:rPr>
          <w:rFonts w:ascii="Times New Roman" w:eastAsia="Times New Roman" w:hAnsi="Times New Roman"/>
          <w:color w:val="000000"/>
          <w:lang w:val="en-GB"/>
        </w:rPr>
        <w:t>N/A</w:t>
      </w:r>
      <w:r w:rsidRPr="00F62BC8">
        <w:rPr>
          <w:rFonts w:ascii="Times New Roman" w:eastAsia="Times New Roman" w:hAnsi="Times New Roman"/>
          <w:color w:val="000000"/>
          <w:lang w:val="en-GB"/>
        </w:rPr>
        <w:fldChar w:fldCharType="end"/>
      </w:r>
      <w:bookmarkEnd w:id="86"/>
    </w:p>
    <w:p w14:paraId="05451C5B" w14:textId="77777777" w:rsidR="0035107A" w:rsidRPr="00F62BC8" w:rsidRDefault="0035107A" w:rsidP="0035107A">
      <w:pPr>
        <w:spacing w:after="0" w:line="240" w:lineRule="auto"/>
        <w:rPr>
          <w:rFonts w:ascii="Times New Roman" w:eastAsia="Times New Roman" w:hAnsi="Times New Roman"/>
          <w:color w:val="000000"/>
          <w:lang w:val="en-GB"/>
        </w:rPr>
      </w:pPr>
    </w:p>
    <w:p w14:paraId="475D7858" w14:textId="77777777" w:rsidR="0035107A" w:rsidRPr="00F62BC8" w:rsidRDefault="0035107A" w:rsidP="0035107A">
      <w:pPr>
        <w:spacing w:after="0" w:line="240" w:lineRule="auto"/>
        <w:rPr>
          <w:rFonts w:ascii="Times New Roman" w:eastAsia="Times New Roman" w:hAnsi="Times New Roman"/>
          <w:color w:val="000000"/>
          <w:lang w:val="en-GB"/>
        </w:rPr>
      </w:pPr>
    </w:p>
    <w:p w14:paraId="67DEA507" w14:textId="77777777" w:rsidR="0035107A" w:rsidRPr="00F62BC8" w:rsidRDefault="0035107A" w:rsidP="0035107A">
      <w:pPr>
        <w:spacing w:after="0" w:line="240" w:lineRule="auto"/>
        <w:rPr>
          <w:rFonts w:ascii="Times New Roman" w:eastAsia="Times New Roman" w:hAnsi="Times New Roman"/>
          <w:color w:val="000000"/>
          <w:lang w:val="en-GB"/>
        </w:rPr>
      </w:pPr>
    </w:p>
    <w:p w14:paraId="636DEE4F" w14:textId="77777777" w:rsidR="0035107A" w:rsidRPr="00F62BC8" w:rsidRDefault="0035107A" w:rsidP="0035107A">
      <w:pPr>
        <w:spacing w:after="0" w:line="240" w:lineRule="auto"/>
        <w:rPr>
          <w:rFonts w:ascii="Times New Roman" w:eastAsia="Times New Roman" w:hAnsi="Times New Roman"/>
          <w:color w:val="000000"/>
          <w:lang w:val="en-GB"/>
        </w:rPr>
      </w:pPr>
    </w:p>
    <w:p w14:paraId="0B5C34B4" w14:textId="77777777" w:rsidR="0035107A" w:rsidRPr="00F62BC8" w:rsidRDefault="0035107A" w:rsidP="0035107A">
      <w:pPr>
        <w:spacing w:after="0" w:line="240" w:lineRule="auto"/>
        <w:rPr>
          <w:rFonts w:ascii="Times New Roman" w:eastAsia="Times New Roman" w:hAnsi="Times New Roman"/>
          <w:color w:val="000000"/>
          <w:lang w:val="en-GB"/>
        </w:rPr>
      </w:pPr>
    </w:p>
    <w:p w14:paraId="6B5E955C" w14:textId="77777777" w:rsidR="0035107A" w:rsidRPr="00F62BC8" w:rsidRDefault="0035107A" w:rsidP="0035107A">
      <w:pPr>
        <w:spacing w:after="0" w:line="240" w:lineRule="auto"/>
        <w:rPr>
          <w:rFonts w:ascii="Times New Roman" w:eastAsia="Times New Roman" w:hAnsi="Times New Roman"/>
          <w:color w:val="000000"/>
          <w:lang w:val="en-GB"/>
        </w:rPr>
      </w:pPr>
    </w:p>
    <w:p w14:paraId="2694DE90" w14:textId="77777777" w:rsidR="0035107A" w:rsidRPr="00F62BC8" w:rsidRDefault="0035107A" w:rsidP="0035107A">
      <w:pPr>
        <w:spacing w:after="0" w:line="240" w:lineRule="auto"/>
        <w:rPr>
          <w:rFonts w:ascii="Times New Roman" w:eastAsia="Times New Roman" w:hAnsi="Times New Roman"/>
          <w:color w:val="000000"/>
          <w:lang w:val="en-GB"/>
        </w:rPr>
      </w:pPr>
    </w:p>
    <w:p w14:paraId="382B02C5" w14:textId="77777777" w:rsidR="0035107A" w:rsidRPr="00F62BC8" w:rsidRDefault="0035107A" w:rsidP="0035107A">
      <w:pPr>
        <w:spacing w:after="0" w:line="240" w:lineRule="auto"/>
        <w:rPr>
          <w:rFonts w:ascii="Times New Roman" w:eastAsia="Times New Roman" w:hAnsi="Times New Roman"/>
          <w:color w:val="000000"/>
          <w:lang w:val="en-GB"/>
        </w:rPr>
      </w:pPr>
    </w:p>
    <w:p w14:paraId="65160BD7" w14:textId="77777777" w:rsidR="0035107A" w:rsidRPr="00F62BC8" w:rsidRDefault="0035107A" w:rsidP="0035107A">
      <w:pPr>
        <w:spacing w:after="0" w:line="240" w:lineRule="auto"/>
        <w:rPr>
          <w:rFonts w:ascii="Times New Roman" w:eastAsia="Times New Roman" w:hAnsi="Times New Roman"/>
          <w:color w:val="000000"/>
          <w:lang w:val="en-GB"/>
        </w:rPr>
      </w:pPr>
    </w:p>
    <w:p w14:paraId="19D133DD" w14:textId="77777777" w:rsidR="0035107A" w:rsidRPr="00F62BC8" w:rsidRDefault="0035107A" w:rsidP="0035107A">
      <w:pPr>
        <w:spacing w:after="0" w:line="240" w:lineRule="auto"/>
        <w:rPr>
          <w:rFonts w:ascii="Times New Roman" w:eastAsia="Times New Roman" w:hAnsi="Times New Roman"/>
          <w:color w:val="000000"/>
          <w:lang w:val="en-GB"/>
        </w:rPr>
      </w:pPr>
    </w:p>
    <w:p w14:paraId="09BF6953" w14:textId="77777777" w:rsidR="0035107A" w:rsidRPr="00F62BC8" w:rsidRDefault="0035107A" w:rsidP="0035107A">
      <w:pPr>
        <w:spacing w:after="0" w:line="240" w:lineRule="auto"/>
        <w:rPr>
          <w:rFonts w:ascii="Times New Roman" w:eastAsia="Times New Roman" w:hAnsi="Times New Roman"/>
          <w:color w:val="000000"/>
          <w:lang w:val="en-GB"/>
        </w:rPr>
      </w:pPr>
    </w:p>
    <w:p w14:paraId="0F3845EF" w14:textId="77777777" w:rsidR="0035107A" w:rsidRPr="00F62BC8" w:rsidRDefault="0035107A" w:rsidP="0035107A">
      <w:pPr>
        <w:spacing w:after="0" w:line="240" w:lineRule="auto"/>
        <w:rPr>
          <w:rFonts w:ascii="Times New Roman" w:eastAsia="Times New Roman" w:hAnsi="Times New Roman"/>
          <w:color w:val="000000"/>
          <w:lang w:val="en-GB"/>
        </w:rPr>
      </w:pPr>
    </w:p>
    <w:p w14:paraId="7CDF9ED0" w14:textId="77777777" w:rsidR="0035107A" w:rsidRPr="00F62BC8" w:rsidRDefault="0035107A" w:rsidP="0035107A">
      <w:pPr>
        <w:spacing w:after="0" w:line="240" w:lineRule="auto"/>
        <w:rPr>
          <w:rFonts w:ascii="Times New Roman" w:eastAsia="Times New Roman" w:hAnsi="Times New Roman"/>
          <w:color w:val="000000"/>
          <w:lang w:val="en-GB"/>
        </w:rPr>
      </w:pPr>
    </w:p>
    <w:p w14:paraId="29DC8C39" w14:textId="77777777" w:rsidR="0035107A" w:rsidRPr="00F62BC8" w:rsidRDefault="0035107A" w:rsidP="0035107A">
      <w:pPr>
        <w:spacing w:after="0" w:line="240" w:lineRule="auto"/>
        <w:rPr>
          <w:rFonts w:ascii="Times New Roman" w:eastAsia="Times New Roman" w:hAnsi="Times New Roman"/>
          <w:color w:val="000000"/>
          <w:lang w:val="en-GB"/>
        </w:rPr>
      </w:pPr>
    </w:p>
    <w:p w14:paraId="0CFC2786" w14:textId="77777777" w:rsidR="0035107A" w:rsidRPr="00F62BC8" w:rsidRDefault="0035107A" w:rsidP="0035107A">
      <w:pPr>
        <w:spacing w:after="0" w:line="240" w:lineRule="auto"/>
        <w:rPr>
          <w:rFonts w:ascii="Times New Roman" w:eastAsia="Times New Roman" w:hAnsi="Times New Roman"/>
          <w:color w:val="000000"/>
          <w:lang w:val="en-GB"/>
        </w:rPr>
      </w:pPr>
    </w:p>
    <w:p w14:paraId="4084F7BA" w14:textId="77777777" w:rsidR="0035107A" w:rsidRPr="00F62BC8" w:rsidRDefault="0035107A" w:rsidP="0035107A">
      <w:pPr>
        <w:spacing w:after="0" w:line="240" w:lineRule="auto"/>
        <w:rPr>
          <w:rFonts w:ascii="Times New Roman" w:eastAsia="Times New Roman" w:hAnsi="Times New Roman"/>
          <w:color w:val="000000"/>
          <w:lang w:val="en-GB"/>
        </w:rPr>
      </w:pPr>
    </w:p>
    <w:p w14:paraId="48206F50" w14:textId="77777777" w:rsidR="0035107A" w:rsidRPr="00F62BC8" w:rsidRDefault="0035107A" w:rsidP="0035107A">
      <w:pPr>
        <w:spacing w:after="0" w:line="240" w:lineRule="auto"/>
        <w:rPr>
          <w:rFonts w:ascii="Times New Roman" w:eastAsia="Times New Roman" w:hAnsi="Times New Roman"/>
          <w:color w:val="000000"/>
          <w:lang w:val="en-GB"/>
        </w:rPr>
      </w:pPr>
    </w:p>
    <w:p w14:paraId="1F5B3A9D" w14:textId="77777777" w:rsidR="0035107A" w:rsidRPr="00F62BC8" w:rsidRDefault="0035107A" w:rsidP="0035107A">
      <w:pPr>
        <w:spacing w:after="0" w:line="240" w:lineRule="auto"/>
        <w:rPr>
          <w:rFonts w:ascii="Times New Roman" w:eastAsia="Times New Roman" w:hAnsi="Times New Roman"/>
          <w:color w:val="000000"/>
          <w:lang w:val="en-GB"/>
        </w:rPr>
      </w:pPr>
    </w:p>
    <w:p w14:paraId="09E457C1" w14:textId="77777777" w:rsidR="0035107A" w:rsidRPr="00F62BC8" w:rsidRDefault="0035107A" w:rsidP="0035107A">
      <w:pPr>
        <w:spacing w:after="0" w:line="240" w:lineRule="auto"/>
        <w:rPr>
          <w:rFonts w:ascii="Times New Roman" w:eastAsia="Times New Roman" w:hAnsi="Times New Roman"/>
          <w:color w:val="000000"/>
          <w:lang w:val="en-GB"/>
        </w:rPr>
      </w:pPr>
    </w:p>
    <w:p w14:paraId="18073BDE" w14:textId="77777777" w:rsidR="0035107A" w:rsidRPr="00F62BC8" w:rsidRDefault="0035107A" w:rsidP="0035107A">
      <w:pPr>
        <w:spacing w:after="0" w:line="240" w:lineRule="auto"/>
        <w:rPr>
          <w:rFonts w:ascii="Times New Roman" w:eastAsia="Times New Roman" w:hAnsi="Times New Roman"/>
          <w:color w:val="000000"/>
          <w:lang w:val="en-GB"/>
        </w:rPr>
      </w:pPr>
    </w:p>
    <w:p w14:paraId="68906254" w14:textId="77777777" w:rsidR="0035107A" w:rsidRPr="00F62BC8" w:rsidRDefault="0035107A" w:rsidP="0035107A">
      <w:pPr>
        <w:spacing w:after="0" w:line="240" w:lineRule="auto"/>
        <w:rPr>
          <w:rFonts w:ascii="Times New Roman" w:eastAsia="Times New Roman" w:hAnsi="Times New Roman"/>
          <w:color w:val="000000"/>
          <w:lang w:val="en-GB"/>
        </w:rPr>
      </w:pPr>
    </w:p>
    <w:p w14:paraId="06191094" w14:textId="77777777" w:rsidR="0035107A" w:rsidRPr="00F62BC8" w:rsidRDefault="0035107A" w:rsidP="0035107A">
      <w:pPr>
        <w:spacing w:after="0" w:line="240" w:lineRule="auto"/>
        <w:rPr>
          <w:rFonts w:ascii="Times New Roman" w:eastAsia="Times New Roman" w:hAnsi="Times New Roman"/>
          <w:color w:val="000000"/>
          <w:lang w:val="en-GB"/>
        </w:rPr>
      </w:pPr>
    </w:p>
    <w:p w14:paraId="0A9DAC00" w14:textId="77777777" w:rsidR="0035107A" w:rsidRPr="00F62BC8" w:rsidRDefault="0035107A" w:rsidP="0035107A">
      <w:pPr>
        <w:spacing w:after="0" w:line="240" w:lineRule="auto"/>
        <w:rPr>
          <w:rFonts w:ascii="Times New Roman" w:eastAsia="Times New Roman" w:hAnsi="Times New Roman"/>
          <w:color w:val="000000"/>
          <w:lang w:val="en-GB"/>
        </w:rPr>
      </w:pPr>
    </w:p>
    <w:p w14:paraId="5DDC323F" w14:textId="77777777" w:rsidR="0035107A" w:rsidRPr="00F62BC8" w:rsidRDefault="0035107A" w:rsidP="0035107A">
      <w:pPr>
        <w:spacing w:after="0" w:line="240" w:lineRule="auto"/>
        <w:rPr>
          <w:rFonts w:ascii="Times New Roman" w:eastAsia="Times New Roman" w:hAnsi="Times New Roman"/>
          <w:color w:val="000000"/>
          <w:lang w:val="en-GB"/>
        </w:rPr>
      </w:pPr>
    </w:p>
    <w:p w14:paraId="63808835" w14:textId="77777777" w:rsidR="0035107A" w:rsidRPr="00F62BC8" w:rsidRDefault="0035107A" w:rsidP="0035107A">
      <w:pPr>
        <w:spacing w:after="0" w:line="240" w:lineRule="auto"/>
        <w:rPr>
          <w:rFonts w:ascii="Times New Roman" w:eastAsia="Times New Roman" w:hAnsi="Times New Roman"/>
          <w:color w:val="000000"/>
          <w:lang w:val="en-GB"/>
        </w:rPr>
      </w:pPr>
    </w:p>
    <w:p w14:paraId="2FB61EB9" w14:textId="77777777" w:rsidR="0035107A" w:rsidRPr="00F62BC8" w:rsidRDefault="0035107A" w:rsidP="0035107A">
      <w:pPr>
        <w:spacing w:after="0" w:line="240" w:lineRule="auto"/>
        <w:rPr>
          <w:rFonts w:ascii="Times New Roman" w:eastAsia="Times New Roman" w:hAnsi="Times New Roman"/>
          <w:vanish/>
          <w:color w:val="000000"/>
          <w:lang w:val="en-GB"/>
        </w:rPr>
      </w:pPr>
    </w:p>
    <w:p w14:paraId="78C576CC" w14:textId="77777777" w:rsidR="0035107A" w:rsidRPr="00F62BC8" w:rsidRDefault="0035107A" w:rsidP="0035107A">
      <w:pPr>
        <w:spacing w:after="0" w:line="240" w:lineRule="auto"/>
        <w:rPr>
          <w:rFonts w:ascii="Times New Roman" w:eastAsia="Times New Roman" w:hAnsi="Times New Roman"/>
          <w:vanish/>
          <w:color w:val="000000"/>
          <w:lang w:val="en-GB"/>
        </w:rPr>
      </w:pPr>
    </w:p>
    <w:p w14:paraId="58A78BB2" w14:textId="0C3FF56F" w:rsidR="00ED1CA6" w:rsidRDefault="00ED1CA6" w:rsidP="008C46D1">
      <w:pPr>
        <w:spacing w:after="0" w:line="240" w:lineRule="auto"/>
        <w:rPr>
          <w:rFonts w:ascii="Times New Roman" w:hAnsi="Times New Roman"/>
          <w:b/>
          <w:color w:val="000000"/>
          <w:lang w:val="en-GB"/>
        </w:rPr>
      </w:pPr>
      <w:r w:rsidRPr="00F62BC8">
        <w:rPr>
          <w:rFonts w:ascii="Times New Roman" w:hAnsi="Times New Roman"/>
          <w:b/>
          <w:color w:val="000000"/>
          <w:lang w:val="en-GB"/>
        </w:rPr>
        <w:t>Annex E: GEF 7 Core Indicator Worksheet</w:t>
      </w:r>
    </w:p>
    <w:p w14:paraId="0CB758E7" w14:textId="77777777" w:rsidR="008C46D1" w:rsidRPr="00F62BC8" w:rsidRDefault="008C46D1" w:rsidP="008C46D1">
      <w:pPr>
        <w:spacing w:after="0" w:line="240" w:lineRule="auto"/>
        <w:rPr>
          <w:rFonts w:ascii="Times New Roman" w:hAnsi="Times New Roman"/>
          <w:b/>
          <w:color w:val="000000"/>
          <w:lang w:val="en-GB"/>
        </w:rPr>
      </w:pPr>
    </w:p>
    <w:p w14:paraId="2EA71730" w14:textId="77777777" w:rsidR="00ED1CA6" w:rsidRPr="00F62BC8" w:rsidRDefault="00ED1CA6" w:rsidP="00ED1CA6">
      <w:pPr>
        <w:pStyle w:val="Footer"/>
        <w:tabs>
          <w:tab w:val="clear" w:pos="4320"/>
          <w:tab w:val="clear" w:pos="8640"/>
        </w:tabs>
        <w:rPr>
          <w:sz w:val="22"/>
          <w:szCs w:val="22"/>
          <w:lang w:val="en-GB"/>
        </w:rPr>
      </w:pPr>
      <w:r w:rsidRPr="00F62BC8">
        <w:rPr>
          <w:sz w:val="22"/>
          <w:szCs w:val="22"/>
          <w:lang w:val="en-GB"/>
        </w:rPr>
        <w:t>Use this Worksheet to compute those indicator values as required in Part I, Table E to the extent applicable to your proposed project.  Progress in programming against these targets for the program will be aggregated and reported at any time during the replenishment period. There is no need to complete this table for climate adaptation projects financed solely through LDCF and SCCF.</w:t>
      </w:r>
    </w:p>
    <w:p w14:paraId="5B315903" w14:textId="302B1E2B" w:rsidR="00ED1CA6" w:rsidRPr="00F62BC8" w:rsidRDefault="00ED1CA6" w:rsidP="00ED1CA6">
      <w:pPr>
        <w:spacing w:after="0" w:line="240" w:lineRule="auto"/>
        <w:rPr>
          <w:rFonts w:ascii="Times New Roman" w:eastAsia="Times New Roman" w:hAnsi="Times New Roman"/>
          <w:color w:val="000000"/>
          <w:lang w:val="en-GB"/>
        </w:rPr>
      </w:pPr>
    </w:p>
    <w:tbl>
      <w:tblPr>
        <w:tblStyle w:val="TableGrid"/>
        <w:tblW w:w="0" w:type="auto"/>
        <w:tblLook w:val="04A0" w:firstRow="1" w:lastRow="0" w:firstColumn="1" w:lastColumn="0" w:noHBand="0" w:noVBand="1"/>
      </w:tblPr>
      <w:tblGrid>
        <w:gridCol w:w="1298"/>
        <w:gridCol w:w="933"/>
        <w:gridCol w:w="2872"/>
        <w:gridCol w:w="1323"/>
        <w:gridCol w:w="1477"/>
        <w:gridCol w:w="1306"/>
        <w:gridCol w:w="1287"/>
      </w:tblGrid>
      <w:tr w:rsidR="00D214F6" w:rsidRPr="00F62BC8" w14:paraId="0F4E4736" w14:textId="77777777" w:rsidTr="00D214F6">
        <w:tc>
          <w:tcPr>
            <w:tcW w:w="1298" w:type="dxa"/>
            <w:shd w:val="clear" w:color="auto" w:fill="D9D9D9" w:themeFill="background1" w:themeFillShade="D9"/>
          </w:tcPr>
          <w:p w14:paraId="640CD8BA" w14:textId="77777777" w:rsidR="00D214F6" w:rsidRPr="00F62BC8" w:rsidRDefault="00D214F6" w:rsidP="00AF135D">
            <w:pPr>
              <w:rPr>
                <w:b/>
                <w:sz w:val="18"/>
                <w:szCs w:val="18"/>
                <w:lang w:val="en-GB"/>
              </w:rPr>
            </w:pPr>
            <w:r w:rsidRPr="00F62BC8">
              <w:rPr>
                <w:b/>
                <w:sz w:val="18"/>
                <w:szCs w:val="18"/>
                <w:lang w:val="en-GB"/>
              </w:rPr>
              <w:t>Core Indicator 9</w:t>
            </w:r>
          </w:p>
        </w:tc>
        <w:tc>
          <w:tcPr>
            <w:tcW w:w="7911" w:type="dxa"/>
            <w:gridSpan w:val="5"/>
            <w:shd w:val="clear" w:color="auto" w:fill="D9D9D9" w:themeFill="background1" w:themeFillShade="D9"/>
          </w:tcPr>
          <w:p w14:paraId="5BE3317C" w14:textId="77777777" w:rsidR="00D214F6" w:rsidRPr="00F62BC8" w:rsidRDefault="00D214F6" w:rsidP="00AF135D">
            <w:pPr>
              <w:rPr>
                <w:b/>
                <w:sz w:val="18"/>
                <w:szCs w:val="18"/>
                <w:lang w:val="en-GB"/>
              </w:rPr>
            </w:pPr>
            <w:r w:rsidRPr="00F62BC8">
              <w:rPr>
                <w:b/>
                <w:sz w:val="18"/>
                <w:szCs w:val="18"/>
                <w:lang w:val="en-GB"/>
              </w:rPr>
              <w:t>Reduction, disposal/destruction, phase out, elimination and avoidance of chemicals of global concern and their waste in the environment and in processes, materials and products</w:t>
            </w:r>
          </w:p>
        </w:tc>
        <w:tc>
          <w:tcPr>
            <w:tcW w:w="1287" w:type="dxa"/>
            <w:shd w:val="clear" w:color="auto" w:fill="D9D9D9" w:themeFill="background1" w:themeFillShade="D9"/>
          </w:tcPr>
          <w:p w14:paraId="35EE3AB0" w14:textId="77777777" w:rsidR="00D214F6" w:rsidRPr="00F62BC8" w:rsidRDefault="00D214F6" w:rsidP="00AF135D">
            <w:pPr>
              <w:jc w:val="right"/>
              <w:rPr>
                <w:b/>
                <w:sz w:val="18"/>
                <w:szCs w:val="18"/>
                <w:lang w:val="en-GB"/>
              </w:rPr>
            </w:pPr>
            <w:r w:rsidRPr="00F62BC8">
              <w:rPr>
                <w:b/>
                <w:i/>
                <w:color w:val="000000"/>
                <w:sz w:val="18"/>
                <w:szCs w:val="18"/>
                <w:lang w:val="en-GB"/>
              </w:rPr>
              <w:fldChar w:fldCharType="begin">
                <w:ffData>
                  <w:name w:val=""/>
                  <w:enabled/>
                  <w:calcOnExit w:val="0"/>
                  <w:textInput>
                    <w:default w:val="(Tons)"/>
                  </w:textInput>
                </w:ffData>
              </w:fldChar>
            </w:r>
            <w:r w:rsidRPr="00F62BC8">
              <w:rPr>
                <w:b/>
                <w:i/>
                <w:color w:val="000000"/>
                <w:sz w:val="18"/>
                <w:szCs w:val="18"/>
                <w:lang w:val="en-GB"/>
              </w:rPr>
              <w:instrText xml:space="preserve"> FORMTEXT </w:instrText>
            </w:r>
            <w:r w:rsidRPr="00F62BC8">
              <w:rPr>
                <w:b/>
                <w:i/>
                <w:color w:val="000000"/>
                <w:sz w:val="18"/>
                <w:szCs w:val="18"/>
                <w:lang w:val="en-GB"/>
              </w:rPr>
            </w:r>
            <w:r w:rsidRPr="00F62BC8">
              <w:rPr>
                <w:b/>
                <w:i/>
                <w:color w:val="000000"/>
                <w:sz w:val="18"/>
                <w:szCs w:val="18"/>
                <w:lang w:val="en-GB"/>
              </w:rPr>
              <w:fldChar w:fldCharType="separate"/>
            </w:r>
            <w:r w:rsidRPr="00F62BC8">
              <w:rPr>
                <w:b/>
                <w:i/>
                <w:color w:val="000000"/>
                <w:sz w:val="18"/>
                <w:szCs w:val="18"/>
                <w:lang w:val="en-GB"/>
              </w:rPr>
              <w:t>(Metric Tons)</w:t>
            </w:r>
            <w:r w:rsidRPr="00F62BC8">
              <w:rPr>
                <w:b/>
                <w:i/>
                <w:color w:val="000000"/>
                <w:sz w:val="18"/>
                <w:szCs w:val="18"/>
                <w:lang w:val="en-GB"/>
              </w:rPr>
              <w:fldChar w:fldCharType="end"/>
            </w:r>
          </w:p>
        </w:tc>
      </w:tr>
      <w:tr w:rsidR="00D214F6" w:rsidRPr="00F62BC8" w14:paraId="0FC9EBA8" w14:textId="77777777" w:rsidTr="00D214F6">
        <w:tc>
          <w:tcPr>
            <w:tcW w:w="1298" w:type="dxa"/>
            <w:shd w:val="clear" w:color="auto" w:fill="auto"/>
          </w:tcPr>
          <w:p w14:paraId="490E8ADA" w14:textId="77777777" w:rsidR="00D214F6" w:rsidRPr="00F62BC8" w:rsidRDefault="00D214F6" w:rsidP="00AF135D">
            <w:pPr>
              <w:rPr>
                <w:sz w:val="18"/>
                <w:szCs w:val="18"/>
                <w:lang w:val="en-GB"/>
              </w:rPr>
            </w:pPr>
          </w:p>
        </w:tc>
        <w:tc>
          <w:tcPr>
            <w:tcW w:w="3805" w:type="dxa"/>
            <w:gridSpan w:val="2"/>
            <w:shd w:val="clear" w:color="auto" w:fill="auto"/>
          </w:tcPr>
          <w:p w14:paraId="4DF1BBCA" w14:textId="77777777" w:rsidR="00D214F6" w:rsidRPr="00F62BC8" w:rsidRDefault="00D214F6" w:rsidP="00AF135D">
            <w:pPr>
              <w:rPr>
                <w:sz w:val="18"/>
                <w:szCs w:val="18"/>
                <w:lang w:val="en-GB"/>
              </w:rPr>
            </w:pPr>
          </w:p>
        </w:tc>
        <w:tc>
          <w:tcPr>
            <w:tcW w:w="5393" w:type="dxa"/>
            <w:gridSpan w:val="4"/>
            <w:shd w:val="clear" w:color="auto" w:fill="F2F2F2" w:themeFill="background1" w:themeFillShade="F2"/>
          </w:tcPr>
          <w:p w14:paraId="4DBE121E" w14:textId="77777777" w:rsidR="00D214F6" w:rsidRPr="00F62BC8" w:rsidRDefault="00D214F6" w:rsidP="00AF135D">
            <w:pPr>
              <w:jc w:val="center"/>
              <w:rPr>
                <w:i/>
                <w:color w:val="000000"/>
                <w:sz w:val="18"/>
                <w:szCs w:val="18"/>
                <w:lang w:val="en-GB"/>
              </w:rPr>
            </w:pPr>
            <w:r w:rsidRPr="00F62BC8">
              <w:rPr>
                <w:sz w:val="18"/>
                <w:szCs w:val="18"/>
                <w:lang w:val="en-GB"/>
              </w:rPr>
              <w:t>Metric Tons (9.1+9.2+9.3)</w:t>
            </w:r>
          </w:p>
        </w:tc>
      </w:tr>
      <w:tr w:rsidR="00D214F6" w:rsidRPr="00F62BC8" w14:paraId="7EC4C3D7" w14:textId="77777777" w:rsidTr="00D214F6">
        <w:tc>
          <w:tcPr>
            <w:tcW w:w="1298" w:type="dxa"/>
            <w:shd w:val="clear" w:color="auto" w:fill="auto"/>
          </w:tcPr>
          <w:p w14:paraId="50624EF1" w14:textId="77777777" w:rsidR="00D214F6" w:rsidRPr="00F62BC8" w:rsidRDefault="00D214F6" w:rsidP="00AF135D">
            <w:pPr>
              <w:rPr>
                <w:sz w:val="18"/>
                <w:szCs w:val="18"/>
                <w:lang w:val="en-GB"/>
              </w:rPr>
            </w:pPr>
          </w:p>
        </w:tc>
        <w:tc>
          <w:tcPr>
            <w:tcW w:w="3805" w:type="dxa"/>
            <w:gridSpan w:val="2"/>
            <w:shd w:val="clear" w:color="auto" w:fill="auto"/>
          </w:tcPr>
          <w:p w14:paraId="667B5541" w14:textId="77777777" w:rsidR="00D214F6" w:rsidRPr="00F62BC8" w:rsidRDefault="00D214F6" w:rsidP="00AF135D">
            <w:pPr>
              <w:rPr>
                <w:sz w:val="18"/>
                <w:szCs w:val="18"/>
                <w:lang w:val="en-GB"/>
              </w:rPr>
            </w:pPr>
          </w:p>
        </w:tc>
        <w:tc>
          <w:tcPr>
            <w:tcW w:w="2800" w:type="dxa"/>
            <w:gridSpan w:val="2"/>
            <w:shd w:val="clear" w:color="auto" w:fill="F2F2F2" w:themeFill="background1" w:themeFillShade="F2"/>
          </w:tcPr>
          <w:p w14:paraId="2482996C" w14:textId="77777777" w:rsidR="00D214F6" w:rsidRPr="00F62BC8" w:rsidRDefault="00D214F6" w:rsidP="00AF135D">
            <w:pPr>
              <w:jc w:val="center"/>
              <w:rPr>
                <w:sz w:val="18"/>
                <w:szCs w:val="18"/>
                <w:lang w:val="en-GB"/>
              </w:rPr>
            </w:pPr>
            <w:r w:rsidRPr="00F62BC8">
              <w:rPr>
                <w:sz w:val="18"/>
                <w:szCs w:val="18"/>
                <w:lang w:val="en-GB"/>
              </w:rPr>
              <w:t>Expected</w:t>
            </w:r>
          </w:p>
        </w:tc>
        <w:tc>
          <w:tcPr>
            <w:tcW w:w="2593" w:type="dxa"/>
            <w:gridSpan w:val="2"/>
            <w:shd w:val="clear" w:color="auto" w:fill="F2F2F2" w:themeFill="background1" w:themeFillShade="F2"/>
          </w:tcPr>
          <w:p w14:paraId="414492E9" w14:textId="77777777" w:rsidR="00D214F6" w:rsidRPr="00F62BC8" w:rsidRDefault="00D214F6" w:rsidP="00AF135D">
            <w:pPr>
              <w:jc w:val="center"/>
              <w:rPr>
                <w:i/>
                <w:color w:val="000000"/>
                <w:sz w:val="18"/>
                <w:szCs w:val="18"/>
                <w:lang w:val="en-GB"/>
              </w:rPr>
            </w:pPr>
            <w:r w:rsidRPr="00F62BC8">
              <w:rPr>
                <w:sz w:val="18"/>
                <w:szCs w:val="18"/>
                <w:lang w:val="en-GB"/>
              </w:rPr>
              <w:t>Achieved</w:t>
            </w:r>
          </w:p>
        </w:tc>
      </w:tr>
      <w:tr w:rsidR="00D214F6" w:rsidRPr="00F62BC8" w14:paraId="79B416F9" w14:textId="77777777" w:rsidTr="00D214F6">
        <w:tc>
          <w:tcPr>
            <w:tcW w:w="1298" w:type="dxa"/>
            <w:shd w:val="clear" w:color="auto" w:fill="auto"/>
          </w:tcPr>
          <w:p w14:paraId="5D9A0F15" w14:textId="77777777" w:rsidR="00D214F6" w:rsidRPr="00F62BC8" w:rsidRDefault="00D214F6" w:rsidP="00AF135D">
            <w:pPr>
              <w:rPr>
                <w:sz w:val="18"/>
                <w:szCs w:val="18"/>
                <w:lang w:val="en-GB"/>
              </w:rPr>
            </w:pPr>
          </w:p>
        </w:tc>
        <w:tc>
          <w:tcPr>
            <w:tcW w:w="3805" w:type="dxa"/>
            <w:gridSpan w:val="2"/>
            <w:shd w:val="clear" w:color="auto" w:fill="auto"/>
          </w:tcPr>
          <w:p w14:paraId="7A417BC1" w14:textId="77777777" w:rsidR="00D214F6" w:rsidRPr="00F62BC8" w:rsidRDefault="00D214F6" w:rsidP="00AF135D">
            <w:pPr>
              <w:rPr>
                <w:sz w:val="18"/>
                <w:szCs w:val="18"/>
                <w:lang w:val="en-GB"/>
              </w:rPr>
            </w:pPr>
          </w:p>
        </w:tc>
        <w:tc>
          <w:tcPr>
            <w:tcW w:w="1323" w:type="dxa"/>
            <w:shd w:val="clear" w:color="auto" w:fill="F2F2F2" w:themeFill="background1" w:themeFillShade="F2"/>
          </w:tcPr>
          <w:p w14:paraId="3D35A73B" w14:textId="77777777" w:rsidR="00D214F6" w:rsidRPr="00F62BC8" w:rsidRDefault="00D214F6" w:rsidP="00AF135D">
            <w:pPr>
              <w:jc w:val="center"/>
              <w:rPr>
                <w:sz w:val="18"/>
                <w:szCs w:val="18"/>
                <w:lang w:val="en-GB"/>
              </w:rPr>
            </w:pPr>
            <w:r w:rsidRPr="00F62BC8">
              <w:rPr>
                <w:sz w:val="18"/>
                <w:szCs w:val="18"/>
                <w:lang w:val="en-GB"/>
              </w:rPr>
              <w:t>PIF stage</w:t>
            </w:r>
          </w:p>
        </w:tc>
        <w:tc>
          <w:tcPr>
            <w:tcW w:w="1477" w:type="dxa"/>
            <w:shd w:val="clear" w:color="auto" w:fill="F2F2F2" w:themeFill="background1" w:themeFillShade="F2"/>
          </w:tcPr>
          <w:p w14:paraId="4E5D4FAF" w14:textId="77777777" w:rsidR="00D214F6" w:rsidRPr="00F62BC8" w:rsidRDefault="00D214F6" w:rsidP="00AF135D">
            <w:pPr>
              <w:jc w:val="center"/>
              <w:rPr>
                <w:sz w:val="18"/>
                <w:szCs w:val="18"/>
                <w:lang w:val="en-GB"/>
              </w:rPr>
            </w:pPr>
            <w:r w:rsidRPr="00F62BC8">
              <w:rPr>
                <w:sz w:val="18"/>
                <w:szCs w:val="18"/>
                <w:lang w:val="en-GB"/>
              </w:rPr>
              <w:t>PIF stage</w:t>
            </w:r>
          </w:p>
        </w:tc>
        <w:tc>
          <w:tcPr>
            <w:tcW w:w="1306" w:type="dxa"/>
            <w:shd w:val="clear" w:color="auto" w:fill="F2F2F2" w:themeFill="background1" w:themeFillShade="F2"/>
          </w:tcPr>
          <w:p w14:paraId="6CC6D0D3" w14:textId="77777777" w:rsidR="00D214F6" w:rsidRPr="00F62BC8" w:rsidRDefault="00D214F6" w:rsidP="00AF135D">
            <w:pPr>
              <w:jc w:val="center"/>
              <w:rPr>
                <w:sz w:val="18"/>
                <w:szCs w:val="18"/>
                <w:lang w:val="en-GB"/>
              </w:rPr>
            </w:pPr>
            <w:r w:rsidRPr="00F62BC8">
              <w:rPr>
                <w:sz w:val="18"/>
                <w:szCs w:val="18"/>
                <w:lang w:val="en-GB"/>
              </w:rPr>
              <w:t>MTR</w:t>
            </w:r>
          </w:p>
        </w:tc>
        <w:tc>
          <w:tcPr>
            <w:tcW w:w="1287" w:type="dxa"/>
            <w:shd w:val="clear" w:color="auto" w:fill="F2F2F2" w:themeFill="background1" w:themeFillShade="F2"/>
          </w:tcPr>
          <w:p w14:paraId="22463035" w14:textId="77777777" w:rsidR="00D214F6" w:rsidRPr="00F62BC8" w:rsidRDefault="00D214F6" w:rsidP="00AF135D">
            <w:pPr>
              <w:jc w:val="center"/>
              <w:rPr>
                <w:i/>
                <w:color w:val="000000"/>
                <w:sz w:val="18"/>
                <w:szCs w:val="18"/>
                <w:lang w:val="en-GB"/>
              </w:rPr>
            </w:pPr>
            <w:r w:rsidRPr="00F62BC8">
              <w:rPr>
                <w:sz w:val="18"/>
                <w:szCs w:val="18"/>
                <w:lang w:val="en-GB"/>
              </w:rPr>
              <w:t>TE</w:t>
            </w:r>
          </w:p>
        </w:tc>
      </w:tr>
      <w:tr w:rsidR="00D214F6" w:rsidRPr="00F62BC8" w14:paraId="0471D971" w14:textId="77777777" w:rsidTr="00D214F6">
        <w:tc>
          <w:tcPr>
            <w:tcW w:w="1298" w:type="dxa"/>
            <w:shd w:val="clear" w:color="auto" w:fill="auto"/>
          </w:tcPr>
          <w:p w14:paraId="0CE257BB" w14:textId="77777777" w:rsidR="00D214F6" w:rsidRPr="00F62BC8" w:rsidRDefault="00D214F6" w:rsidP="00AF135D">
            <w:pPr>
              <w:rPr>
                <w:sz w:val="18"/>
                <w:szCs w:val="18"/>
                <w:lang w:val="en-GB"/>
              </w:rPr>
            </w:pPr>
          </w:p>
        </w:tc>
        <w:tc>
          <w:tcPr>
            <w:tcW w:w="3805" w:type="dxa"/>
            <w:gridSpan w:val="2"/>
            <w:shd w:val="clear" w:color="auto" w:fill="auto"/>
          </w:tcPr>
          <w:p w14:paraId="624C4B6B" w14:textId="77777777" w:rsidR="00D214F6" w:rsidRPr="00F62BC8" w:rsidRDefault="00D214F6" w:rsidP="00AF135D">
            <w:pPr>
              <w:rPr>
                <w:sz w:val="18"/>
                <w:szCs w:val="18"/>
                <w:lang w:val="en-GB"/>
              </w:rPr>
            </w:pPr>
          </w:p>
        </w:tc>
        <w:tc>
          <w:tcPr>
            <w:tcW w:w="1323" w:type="dxa"/>
            <w:shd w:val="clear" w:color="auto" w:fill="F2F2F2" w:themeFill="background1" w:themeFillShade="F2"/>
          </w:tcPr>
          <w:p w14:paraId="23F62156" w14:textId="13223447" w:rsidR="00D214F6" w:rsidRPr="00F62BC8" w:rsidRDefault="00D214F6" w:rsidP="00A46FBE">
            <w:pPr>
              <w:rPr>
                <w:b/>
                <w:bCs/>
                <w:sz w:val="18"/>
                <w:szCs w:val="18"/>
                <w:lang w:val="en-GB" w:eastAsia="x-none"/>
              </w:rPr>
            </w:pPr>
            <w:r w:rsidRPr="00F62BC8">
              <w:rPr>
                <w:i/>
                <w:color w:val="000000"/>
                <w:sz w:val="18"/>
                <w:szCs w:val="18"/>
                <w:lang w:val="en-GB"/>
              </w:rPr>
              <w:fldChar w:fldCharType="begin">
                <w:ffData>
                  <w:name w:val=""/>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2,</w:t>
            </w:r>
            <w:r w:rsidR="00442962">
              <w:rPr>
                <w:i/>
                <w:color w:val="000000"/>
                <w:sz w:val="18"/>
                <w:szCs w:val="18"/>
                <w:lang w:val="en-GB"/>
              </w:rPr>
              <w:t>500</w:t>
            </w:r>
            <w:r w:rsidRPr="00F62BC8">
              <w:rPr>
                <w:i/>
                <w:color w:val="000000"/>
                <w:sz w:val="18"/>
                <w:szCs w:val="18"/>
                <w:lang w:val="en-GB"/>
              </w:rPr>
              <w:fldChar w:fldCharType="end"/>
            </w:r>
          </w:p>
        </w:tc>
        <w:tc>
          <w:tcPr>
            <w:tcW w:w="1477" w:type="dxa"/>
            <w:shd w:val="clear" w:color="auto" w:fill="F2F2F2" w:themeFill="background1" w:themeFillShade="F2"/>
          </w:tcPr>
          <w:p w14:paraId="3469B570" w14:textId="77C9FE1C" w:rsidR="00D214F6" w:rsidRPr="00F62BC8" w:rsidRDefault="00D214F6" w:rsidP="00374B5C">
            <w:pPr>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2,</w:t>
            </w:r>
            <w:r w:rsidR="00374B5C">
              <w:rPr>
                <w:i/>
                <w:color w:val="000000"/>
                <w:sz w:val="18"/>
                <w:szCs w:val="18"/>
                <w:lang w:val="en-GB"/>
              </w:rPr>
              <w:t>640</w:t>
            </w:r>
            <w:r w:rsidRPr="00F62BC8">
              <w:rPr>
                <w:i/>
                <w:color w:val="000000"/>
                <w:sz w:val="18"/>
                <w:szCs w:val="18"/>
                <w:lang w:val="en-GB"/>
              </w:rPr>
              <w:fldChar w:fldCharType="end"/>
            </w:r>
          </w:p>
        </w:tc>
        <w:tc>
          <w:tcPr>
            <w:tcW w:w="1306" w:type="dxa"/>
            <w:shd w:val="clear" w:color="auto" w:fill="F2F2F2" w:themeFill="background1" w:themeFillShade="F2"/>
          </w:tcPr>
          <w:p w14:paraId="56625151" w14:textId="77777777" w:rsidR="00D214F6" w:rsidRPr="00F62BC8" w:rsidRDefault="00D214F6" w:rsidP="00AF135D">
            <w:pPr>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shd w:val="clear" w:color="auto" w:fill="F2F2F2" w:themeFill="background1" w:themeFillShade="F2"/>
          </w:tcPr>
          <w:p w14:paraId="14D68325"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00BD0AE6" w14:textId="77777777" w:rsidTr="00D214F6">
        <w:tc>
          <w:tcPr>
            <w:tcW w:w="1298" w:type="dxa"/>
            <w:shd w:val="clear" w:color="auto" w:fill="BFBFBF" w:themeFill="background1" w:themeFillShade="BF"/>
          </w:tcPr>
          <w:p w14:paraId="1EAF83F8" w14:textId="77777777" w:rsidR="00D214F6" w:rsidRPr="00F62BC8" w:rsidRDefault="00D214F6" w:rsidP="00AF135D">
            <w:pPr>
              <w:rPr>
                <w:sz w:val="18"/>
                <w:szCs w:val="18"/>
                <w:lang w:val="en-GB"/>
              </w:rPr>
            </w:pPr>
            <w:r w:rsidRPr="00F62BC8">
              <w:rPr>
                <w:sz w:val="18"/>
                <w:szCs w:val="18"/>
                <w:lang w:val="en-GB"/>
              </w:rPr>
              <w:t>Indicator 9.1</w:t>
            </w:r>
          </w:p>
        </w:tc>
        <w:tc>
          <w:tcPr>
            <w:tcW w:w="7911" w:type="dxa"/>
            <w:gridSpan w:val="5"/>
            <w:shd w:val="clear" w:color="auto" w:fill="BFBFBF" w:themeFill="background1" w:themeFillShade="BF"/>
          </w:tcPr>
          <w:p w14:paraId="4E66723F" w14:textId="77777777" w:rsidR="00D214F6" w:rsidRPr="00F62BC8" w:rsidRDefault="00D214F6" w:rsidP="00AF135D">
            <w:pPr>
              <w:rPr>
                <w:sz w:val="18"/>
                <w:szCs w:val="18"/>
                <w:lang w:val="en-GB"/>
              </w:rPr>
            </w:pPr>
            <w:r w:rsidRPr="00F62BC8">
              <w:rPr>
                <w:bCs/>
                <w:sz w:val="18"/>
                <w:szCs w:val="18"/>
                <w:lang w:val="en-GB"/>
              </w:rPr>
              <w:t>Solid and liquid Persistent Organic Pollutants (POPs) removed or disposed (POPs type)</w:t>
            </w:r>
          </w:p>
        </w:tc>
        <w:tc>
          <w:tcPr>
            <w:tcW w:w="1287" w:type="dxa"/>
            <w:shd w:val="clear" w:color="auto" w:fill="BFBFBF" w:themeFill="background1" w:themeFillShade="BF"/>
          </w:tcPr>
          <w:p w14:paraId="4B39BAB8"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38AB099C" w14:textId="77777777" w:rsidTr="00D214F6">
        <w:trPr>
          <w:trHeight w:val="125"/>
        </w:trPr>
        <w:tc>
          <w:tcPr>
            <w:tcW w:w="5103" w:type="dxa"/>
            <w:gridSpan w:val="3"/>
            <w:vMerge w:val="restart"/>
            <w:vAlign w:val="center"/>
          </w:tcPr>
          <w:p w14:paraId="6F57DC2A" w14:textId="77777777" w:rsidR="00D214F6" w:rsidRPr="00F62BC8" w:rsidRDefault="00D214F6" w:rsidP="00AF135D">
            <w:pPr>
              <w:jc w:val="center"/>
              <w:rPr>
                <w:sz w:val="18"/>
                <w:szCs w:val="18"/>
                <w:lang w:val="en-GB"/>
              </w:rPr>
            </w:pPr>
            <w:r w:rsidRPr="00F62BC8">
              <w:rPr>
                <w:sz w:val="18"/>
                <w:szCs w:val="18"/>
                <w:lang w:val="en-GB"/>
              </w:rPr>
              <w:t>POPs type</w:t>
            </w:r>
          </w:p>
        </w:tc>
        <w:tc>
          <w:tcPr>
            <w:tcW w:w="5393" w:type="dxa"/>
            <w:gridSpan w:val="4"/>
          </w:tcPr>
          <w:p w14:paraId="18A62375" w14:textId="77777777" w:rsidR="00D214F6" w:rsidRPr="00F62BC8" w:rsidRDefault="00D214F6" w:rsidP="00AF135D">
            <w:pPr>
              <w:jc w:val="center"/>
              <w:rPr>
                <w:sz w:val="18"/>
                <w:szCs w:val="18"/>
                <w:lang w:val="en-GB"/>
              </w:rPr>
            </w:pPr>
            <w:r w:rsidRPr="00F62BC8">
              <w:rPr>
                <w:sz w:val="18"/>
                <w:szCs w:val="18"/>
                <w:lang w:val="en-GB"/>
              </w:rPr>
              <w:t>Metric Tons</w:t>
            </w:r>
          </w:p>
        </w:tc>
      </w:tr>
      <w:tr w:rsidR="00D214F6" w:rsidRPr="00F62BC8" w14:paraId="6245BC0D" w14:textId="77777777" w:rsidTr="00D214F6">
        <w:trPr>
          <w:trHeight w:val="58"/>
        </w:trPr>
        <w:tc>
          <w:tcPr>
            <w:tcW w:w="5103" w:type="dxa"/>
            <w:gridSpan w:val="3"/>
            <w:vMerge/>
          </w:tcPr>
          <w:p w14:paraId="149C71CD" w14:textId="77777777" w:rsidR="00D214F6" w:rsidRPr="00F62BC8" w:rsidRDefault="00D214F6" w:rsidP="00AF135D">
            <w:pPr>
              <w:rPr>
                <w:sz w:val="18"/>
                <w:szCs w:val="18"/>
                <w:lang w:val="en-GB"/>
              </w:rPr>
            </w:pPr>
          </w:p>
        </w:tc>
        <w:tc>
          <w:tcPr>
            <w:tcW w:w="2800" w:type="dxa"/>
            <w:gridSpan w:val="2"/>
          </w:tcPr>
          <w:p w14:paraId="50C68DED" w14:textId="77777777" w:rsidR="00D214F6" w:rsidRPr="00F62BC8" w:rsidRDefault="00D214F6" w:rsidP="00AF135D">
            <w:pPr>
              <w:jc w:val="center"/>
              <w:rPr>
                <w:sz w:val="18"/>
                <w:szCs w:val="18"/>
                <w:lang w:val="en-GB"/>
              </w:rPr>
            </w:pPr>
            <w:r w:rsidRPr="00F62BC8">
              <w:rPr>
                <w:sz w:val="18"/>
                <w:szCs w:val="18"/>
                <w:lang w:val="en-GB"/>
              </w:rPr>
              <w:t>Expected</w:t>
            </w:r>
          </w:p>
        </w:tc>
        <w:tc>
          <w:tcPr>
            <w:tcW w:w="2593" w:type="dxa"/>
            <w:gridSpan w:val="2"/>
          </w:tcPr>
          <w:p w14:paraId="6C3FAFBC" w14:textId="77777777" w:rsidR="00D214F6" w:rsidRPr="00F62BC8" w:rsidRDefault="00D214F6" w:rsidP="00AF135D">
            <w:pPr>
              <w:jc w:val="center"/>
              <w:rPr>
                <w:sz w:val="18"/>
                <w:szCs w:val="18"/>
                <w:lang w:val="en-GB"/>
              </w:rPr>
            </w:pPr>
            <w:r w:rsidRPr="00F62BC8">
              <w:rPr>
                <w:sz w:val="18"/>
                <w:szCs w:val="18"/>
                <w:lang w:val="en-GB"/>
              </w:rPr>
              <w:t>Achieved</w:t>
            </w:r>
          </w:p>
        </w:tc>
      </w:tr>
      <w:tr w:rsidR="00D214F6" w:rsidRPr="00F62BC8" w14:paraId="186C375E" w14:textId="77777777" w:rsidTr="00D214F6">
        <w:trPr>
          <w:trHeight w:val="179"/>
        </w:trPr>
        <w:tc>
          <w:tcPr>
            <w:tcW w:w="5103" w:type="dxa"/>
            <w:gridSpan w:val="3"/>
            <w:vMerge/>
          </w:tcPr>
          <w:p w14:paraId="284C2933" w14:textId="77777777" w:rsidR="00D214F6" w:rsidRPr="00F62BC8" w:rsidRDefault="00D214F6" w:rsidP="00AF135D">
            <w:pPr>
              <w:rPr>
                <w:sz w:val="18"/>
                <w:szCs w:val="18"/>
                <w:lang w:val="en-GB"/>
              </w:rPr>
            </w:pPr>
          </w:p>
        </w:tc>
        <w:tc>
          <w:tcPr>
            <w:tcW w:w="1323" w:type="dxa"/>
          </w:tcPr>
          <w:p w14:paraId="0CD54147" w14:textId="77777777" w:rsidR="00D214F6" w:rsidRPr="00F62BC8" w:rsidRDefault="00D214F6" w:rsidP="00AF135D">
            <w:pPr>
              <w:jc w:val="center"/>
              <w:rPr>
                <w:sz w:val="18"/>
                <w:szCs w:val="18"/>
                <w:lang w:val="en-GB"/>
              </w:rPr>
            </w:pPr>
            <w:r w:rsidRPr="00F62BC8">
              <w:rPr>
                <w:sz w:val="18"/>
                <w:szCs w:val="18"/>
                <w:lang w:val="en-GB"/>
              </w:rPr>
              <w:t>PIF stage</w:t>
            </w:r>
          </w:p>
        </w:tc>
        <w:tc>
          <w:tcPr>
            <w:tcW w:w="1477" w:type="dxa"/>
          </w:tcPr>
          <w:p w14:paraId="6C35F9A9" w14:textId="77777777" w:rsidR="00D214F6" w:rsidRPr="00F62BC8" w:rsidRDefault="00D214F6" w:rsidP="00AF135D">
            <w:pPr>
              <w:jc w:val="center"/>
              <w:rPr>
                <w:sz w:val="18"/>
                <w:szCs w:val="18"/>
                <w:lang w:val="en-GB"/>
              </w:rPr>
            </w:pPr>
            <w:r w:rsidRPr="00F62BC8">
              <w:rPr>
                <w:sz w:val="18"/>
                <w:szCs w:val="18"/>
                <w:lang w:val="en-GB"/>
              </w:rPr>
              <w:t>Endorsement</w:t>
            </w:r>
          </w:p>
        </w:tc>
        <w:tc>
          <w:tcPr>
            <w:tcW w:w="1306" w:type="dxa"/>
          </w:tcPr>
          <w:p w14:paraId="6DB7C36D" w14:textId="77777777" w:rsidR="00D214F6" w:rsidRPr="00F62BC8" w:rsidRDefault="00D214F6" w:rsidP="00AF135D">
            <w:pPr>
              <w:jc w:val="center"/>
              <w:rPr>
                <w:sz w:val="18"/>
                <w:szCs w:val="18"/>
                <w:lang w:val="en-GB"/>
              </w:rPr>
            </w:pPr>
            <w:r w:rsidRPr="00F62BC8">
              <w:rPr>
                <w:sz w:val="18"/>
                <w:szCs w:val="18"/>
                <w:lang w:val="en-GB"/>
              </w:rPr>
              <w:t>MTR</w:t>
            </w:r>
          </w:p>
        </w:tc>
        <w:tc>
          <w:tcPr>
            <w:tcW w:w="1287" w:type="dxa"/>
          </w:tcPr>
          <w:p w14:paraId="3DD11054" w14:textId="77777777" w:rsidR="00D214F6" w:rsidRPr="00F62BC8" w:rsidRDefault="00D214F6" w:rsidP="00AF135D">
            <w:pPr>
              <w:jc w:val="center"/>
              <w:rPr>
                <w:sz w:val="18"/>
                <w:szCs w:val="18"/>
                <w:lang w:val="en-GB"/>
              </w:rPr>
            </w:pPr>
            <w:r w:rsidRPr="00F62BC8">
              <w:rPr>
                <w:sz w:val="18"/>
                <w:szCs w:val="18"/>
                <w:lang w:val="en-GB"/>
              </w:rPr>
              <w:t>TE</w:t>
            </w:r>
          </w:p>
        </w:tc>
      </w:tr>
      <w:tr w:rsidR="00D214F6" w:rsidRPr="00F62BC8" w14:paraId="19834DEB" w14:textId="77777777" w:rsidTr="00D214F6">
        <w:tc>
          <w:tcPr>
            <w:tcW w:w="1298" w:type="dxa"/>
          </w:tcPr>
          <w:p w14:paraId="0A94C441" w14:textId="77777777" w:rsidR="00D214F6" w:rsidRPr="00F62BC8" w:rsidRDefault="00D214F6" w:rsidP="00AF135D">
            <w:pPr>
              <w:jc w:val="right"/>
              <w:rPr>
                <w:sz w:val="18"/>
                <w:szCs w:val="18"/>
                <w:lang w:val="en-GB"/>
              </w:rPr>
            </w:pPr>
            <w:r w:rsidRPr="00F62BC8">
              <w:rPr>
                <w:color w:val="000000"/>
                <w:sz w:val="20"/>
                <w:szCs w:val="20"/>
                <w:lang w:val="en-GB"/>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F62BC8">
              <w:rPr>
                <w:color w:val="000000"/>
                <w:sz w:val="20"/>
                <w:szCs w:val="20"/>
                <w:lang w:val="en-GB"/>
              </w:rPr>
              <w:instrText xml:space="preserve"> FORMDROPDOWN </w:instrText>
            </w:r>
            <w:r w:rsidR="00C00E0D">
              <w:rPr>
                <w:color w:val="000000"/>
                <w:sz w:val="20"/>
                <w:szCs w:val="20"/>
                <w:lang w:val="en-GB"/>
              </w:rPr>
            </w:r>
            <w:r w:rsidR="00C00E0D">
              <w:rPr>
                <w:color w:val="000000"/>
                <w:sz w:val="20"/>
                <w:szCs w:val="20"/>
                <w:lang w:val="en-GB"/>
              </w:rPr>
              <w:fldChar w:fldCharType="separate"/>
            </w:r>
            <w:r w:rsidRPr="00F62BC8">
              <w:rPr>
                <w:color w:val="000000"/>
                <w:sz w:val="20"/>
                <w:szCs w:val="20"/>
                <w:lang w:val="en-GB"/>
              </w:rPr>
              <w:fldChar w:fldCharType="end"/>
            </w:r>
            <w:r w:rsidRPr="00F62BC8">
              <w:rPr>
                <w:color w:val="000000"/>
                <w:sz w:val="20"/>
                <w:szCs w:val="20"/>
                <w:lang w:val="en-GB"/>
              </w:rPr>
              <w:t xml:space="preserve">  </w:t>
            </w:r>
          </w:p>
        </w:tc>
        <w:tc>
          <w:tcPr>
            <w:tcW w:w="933" w:type="dxa"/>
          </w:tcPr>
          <w:p w14:paraId="0839A072" w14:textId="77777777" w:rsidR="00D214F6" w:rsidRPr="00F62BC8" w:rsidRDefault="00D214F6" w:rsidP="00AF135D">
            <w:pPr>
              <w:jc w:val="right"/>
              <w:rPr>
                <w:sz w:val="18"/>
                <w:szCs w:val="18"/>
                <w:lang w:val="en-GB"/>
              </w:rPr>
            </w:pPr>
            <w:r w:rsidRPr="00F62BC8">
              <w:rPr>
                <w:color w:val="000000"/>
                <w:sz w:val="20"/>
                <w:szCs w:val="20"/>
                <w:lang w:val="en-GB"/>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F62BC8">
              <w:rPr>
                <w:color w:val="000000"/>
                <w:sz w:val="20"/>
                <w:szCs w:val="20"/>
                <w:lang w:val="en-GB"/>
              </w:rPr>
              <w:instrText xml:space="preserve"> FORMDROPDOWN </w:instrText>
            </w:r>
            <w:r w:rsidR="00C00E0D">
              <w:rPr>
                <w:color w:val="000000"/>
                <w:sz w:val="20"/>
                <w:szCs w:val="20"/>
                <w:lang w:val="en-GB"/>
              </w:rPr>
            </w:r>
            <w:r w:rsidR="00C00E0D">
              <w:rPr>
                <w:color w:val="000000"/>
                <w:sz w:val="20"/>
                <w:szCs w:val="20"/>
                <w:lang w:val="en-GB"/>
              </w:rPr>
              <w:fldChar w:fldCharType="separate"/>
            </w:r>
            <w:r w:rsidRPr="00F62BC8">
              <w:rPr>
                <w:color w:val="000000"/>
                <w:sz w:val="20"/>
                <w:szCs w:val="20"/>
                <w:lang w:val="en-GB"/>
              </w:rPr>
              <w:fldChar w:fldCharType="end"/>
            </w:r>
            <w:r w:rsidRPr="00F62BC8">
              <w:rPr>
                <w:color w:val="000000"/>
                <w:sz w:val="20"/>
                <w:szCs w:val="20"/>
                <w:lang w:val="en-GB"/>
              </w:rPr>
              <w:t xml:space="preserve">    </w:t>
            </w:r>
          </w:p>
        </w:tc>
        <w:tc>
          <w:tcPr>
            <w:tcW w:w="2872" w:type="dxa"/>
          </w:tcPr>
          <w:p w14:paraId="25CCFD0C" w14:textId="77777777" w:rsidR="00D214F6" w:rsidRPr="00F62BC8" w:rsidRDefault="00D214F6" w:rsidP="00AF135D">
            <w:pPr>
              <w:jc w:val="right"/>
              <w:rPr>
                <w:sz w:val="18"/>
                <w:szCs w:val="18"/>
                <w:lang w:val="en-GB"/>
              </w:rPr>
            </w:pPr>
            <w:r w:rsidRPr="00F62BC8">
              <w:rPr>
                <w:color w:val="000000"/>
                <w:sz w:val="20"/>
                <w:szCs w:val="20"/>
                <w:lang w:val="en-GB"/>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F62BC8">
              <w:rPr>
                <w:color w:val="000000"/>
                <w:sz w:val="20"/>
                <w:szCs w:val="20"/>
                <w:lang w:val="en-GB"/>
              </w:rPr>
              <w:instrText xml:space="preserve"> FORMDROPDOWN </w:instrText>
            </w:r>
            <w:r w:rsidR="00C00E0D">
              <w:rPr>
                <w:color w:val="000000"/>
                <w:sz w:val="20"/>
                <w:szCs w:val="20"/>
                <w:lang w:val="en-GB"/>
              </w:rPr>
            </w:r>
            <w:r w:rsidR="00C00E0D">
              <w:rPr>
                <w:color w:val="000000"/>
                <w:sz w:val="20"/>
                <w:szCs w:val="20"/>
                <w:lang w:val="en-GB"/>
              </w:rPr>
              <w:fldChar w:fldCharType="separate"/>
            </w:r>
            <w:r w:rsidRPr="00F62BC8">
              <w:rPr>
                <w:color w:val="000000"/>
                <w:sz w:val="20"/>
                <w:szCs w:val="20"/>
                <w:lang w:val="en-GB"/>
              </w:rPr>
              <w:fldChar w:fldCharType="end"/>
            </w:r>
          </w:p>
        </w:tc>
        <w:tc>
          <w:tcPr>
            <w:tcW w:w="1323" w:type="dxa"/>
          </w:tcPr>
          <w:p w14:paraId="441481B6" w14:textId="223C4A2E" w:rsidR="00D214F6" w:rsidRPr="00F62BC8" w:rsidRDefault="00D214F6" w:rsidP="00A46FBE">
            <w:pPr>
              <w:jc w:val="right"/>
              <w:rPr>
                <w:b/>
                <w:bCs/>
                <w:sz w:val="18"/>
                <w:szCs w:val="18"/>
                <w:lang w:val="en-GB" w:eastAsia="x-none"/>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2,</w:t>
            </w:r>
            <w:r w:rsidR="00442962">
              <w:rPr>
                <w:i/>
                <w:color w:val="000000"/>
                <w:sz w:val="18"/>
                <w:szCs w:val="18"/>
                <w:lang w:val="en-GB"/>
              </w:rPr>
              <w:t>500</w:t>
            </w:r>
            <w:r w:rsidRPr="00F62BC8">
              <w:rPr>
                <w:i/>
                <w:color w:val="000000"/>
                <w:sz w:val="18"/>
                <w:szCs w:val="18"/>
                <w:lang w:val="en-GB"/>
              </w:rPr>
              <w:fldChar w:fldCharType="end"/>
            </w:r>
          </w:p>
        </w:tc>
        <w:tc>
          <w:tcPr>
            <w:tcW w:w="1477" w:type="dxa"/>
          </w:tcPr>
          <w:p w14:paraId="61C1007A" w14:textId="2CF63748" w:rsidR="00D214F6" w:rsidRPr="00F62BC8" w:rsidRDefault="00D214F6" w:rsidP="00374B5C">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2,</w:t>
            </w:r>
            <w:r w:rsidR="00374B5C">
              <w:rPr>
                <w:i/>
                <w:color w:val="000000"/>
                <w:sz w:val="18"/>
                <w:szCs w:val="18"/>
                <w:lang w:val="en-GB"/>
              </w:rPr>
              <w:t>640</w:t>
            </w:r>
            <w:r w:rsidRPr="00F62BC8">
              <w:rPr>
                <w:i/>
                <w:color w:val="000000"/>
                <w:sz w:val="18"/>
                <w:szCs w:val="18"/>
                <w:lang w:val="en-GB"/>
              </w:rPr>
              <w:fldChar w:fldCharType="end"/>
            </w:r>
          </w:p>
        </w:tc>
        <w:tc>
          <w:tcPr>
            <w:tcW w:w="1306" w:type="dxa"/>
          </w:tcPr>
          <w:p w14:paraId="443C2E99"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53D47B19"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4CEAC374" w14:textId="77777777" w:rsidTr="00D214F6">
        <w:tc>
          <w:tcPr>
            <w:tcW w:w="1298" w:type="dxa"/>
          </w:tcPr>
          <w:p w14:paraId="5D50F00F" w14:textId="77777777" w:rsidR="00D214F6" w:rsidRPr="00F62BC8" w:rsidRDefault="00D214F6" w:rsidP="00AF135D">
            <w:pPr>
              <w:jc w:val="right"/>
              <w:rPr>
                <w:sz w:val="18"/>
                <w:szCs w:val="18"/>
                <w:lang w:val="en-GB"/>
              </w:rPr>
            </w:pPr>
            <w:r w:rsidRPr="00F62BC8">
              <w:rPr>
                <w:color w:val="000000"/>
                <w:sz w:val="20"/>
                <w:szCs w:val="20"/>
                <w:lang w:val="en-GB"/>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F62BC8">
              <w:rPr>
                <w:color w:val="000000"/>
                <w:sz w:val="20"/>
                <w:szCs w:val="20"/>
                <w:lang w:val="en-GB"/>
              </w:rPr>
              <w:instrText xml:space="preserve"> FORMDROPDOWN </w:instrText>
            </w:r>
            <w:r w:rsidR="00C00E0D">
              <w:rPr>
                <w:color w:val="000000"/>
                <w:sz w:val="20"/>
                <w:szCs w:val="20"/>
                <w:lang w:val="en-GB"/>
              </w:rPr>
            </w:r>
            <w:r w:rsidR="00C00E0D">
              <w:rPr>
                <w:color w:val="000000"/>
                <w:sz w:val="20"/>
                <w:szCs w:val="20"/>
                <w:lang w:val="en-GB"/>
              </w:rPr>
              <w:fldChar w:fldCharType="separate"/>
            </w:r>
            <w:r w:rsidRPr="00F62BC8">
              <w:rPr>
                <w:color w:val="000000"/>
                <w:sz w:val="20"/>
                <w:szCs w:val="20"/>
                <w:lang w:val="en-GB"/>
              </w:rPr>
              <w:fldChar w:fldCharType="end"/>
            </w:r>
            <w:r w:rsidRPr="00F62BC8">
              <w:rPr>
                <w:color w:val="000000"/>
                <w:sz w:val="20"/>
                <w:szCs w:val="20"/>
                <w:lang w:val="en-GB"/>
              </w:rPr>
              <w:t xml:space="preserve">  </w:t>
            </w:r>
          </w:p>
        </w:tc>
        <w:tc>
          <w:tcPr>
            <w:tcW w:w="933" w:type="dxa"/>
          </w:tcPr>
          <w:p w14:paraId="0516586D" w14:textId="77777777" w:rsidR="00D214F6" w:rsidRPr="00F62BC8" w:rsidRDefault="00D214F6" w:rsidP="00AF135D">
            <w:pPr>
              <w:jc w:val="right"/>
              <w:rPr>
                <w:sz w:val="18"/>
                <w:szCs w:val="18"/>
                <w:lang w:val="en-GB"/>
              </w:rPr>
            </w:pPr>
            <w:r w:rsidRPr="00F62BC8">
              <w:rPr>
                <w:color w:val="000000"/>
                <w:sz w:val="20"/>
                <w:szCs w:val="20"/>
                <w:lang w:val="en-GB"/>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F62BC8">
              <w:rPr>
                <w:color w:val="000000"/>
                <w:sz w:val="20"/>
                <w:szCs w:val="20"/>
                <w:lang w:val="en-GB"/>
              </w:rPr>
              <w:instrText xml:space="preserve"> FORMDROPDOWN </w:instrText>
            </w:r>
            <w:r w:rsidR="00C00E0D">
              <w:rPr>
                <w:color w:val="000000"/>
                <w:sz w:val="20"/>
                <w:szCs w:val="20"/>
                <w:lang w:val="en-GB"/>
              </w:rPr>
            </w:r>
            <w:r w:rsidR="00C00E0D">
              <w:rPr>
                <w:color w:val="000000"/>
                <w:sz w:val="20"/>
                <w:szCs w:val="20"/>
                <w:lang w:val="en-GB"/>
              </w:rPr>
              <w:fldChar w:fldCharType="separate"/>
            </w:r>
            <w:r w:rsidRPr="00F62BC8">
              <w:rPr>
                <w:color w:val="000000"/>
                <w:sz w:val="20"/>
                <w:szCs w:val="20"/>
                <w:lang w:val="en-GB"/>
              </w:rPr>
              <w:fldChar w:fldCharType="end"/>
            </w:r>
            <w:r w:rsidRPr="00F62BC8">
              <w:rPr>
                <w:color w:val="000000"/>
                <w:sz w:val="20"/>
                <w:szCs w:val="20"/>
                <w:lang w:val="en-GB"/>
              </w:rPr>
              <w:t xml:space="preserve">    </w:t>
            </w:r>
          </w:p>
        </w:tc>
        <w:tc>
          <w:tcPr>
            <w:tcW w:w="2872" w:type="dxa"/>
          </w:tcPr>
          <w:p w14:paraId="454B136E" w14:textId="77777777" w:rsidR="00D214F6" w:rsidRPr="00F62BC8" w:rsidRDefault="00D214F6" w:rsidP="00AF135D">
            <w:pPr>
              <w:jc w:val="right"/>
              <w:rPr>
                <w:sz w:val="18"/>
                <w:szCs w:val="18"/>
                <w:lang w:val="en-GB"/>
              </w:rPr>
            </w:pPr>
            <w:r w:rsidRPr="00F62BC8">
              <w:rPr>
                <w:color w:val="000000"/>
                <w:sz w:val="20"/>
                <w:szCs w:val="20"/>
                <w:lang w:val="en-GB"/>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F62BC8">
              <w:rPr>
                <w:color w:val="000000"/>
                <w:sz w:val="20"/>
                <w:szCs w:val="20"/>
                <w:lang w:val="en-GB"/>
              </w:rPr>
              <w:instrText xml:space="preserve"> FORMDROPDOWN </w:instrText>
            </w:r>
            <w:r w:rsidR="00C00E0D">
              <w:rPr>
                <w:color w:val="000000"/>
                <w:sz w:val="20"/>
                <w:szCs w:val="20"/>
                <w:lang w:val="en-GB"/>
              </w:rPr>
            </w:r>
            <w:r w:rsidR="00C00E0D">
              <w:rPr>
                <w:color w:val="000000"/>
                <w:sz w:val="20"/>
                <w:szCs w:val="20"/>
                <w:lang w:val="en-GB"/>
              </w:rPr>
              <w:fldChar w:fldCharType="separate"/>
            </w:r>
            <w:r w:rsidRPr="00F62BC8">
              <w:rPr>
                <w:color w:val="000000"/>
                <w:sz w:val="20"/>
                <w:szCs w:val="20"/>
                <w:lang w:val="en-GB"/>
              </w:rPr>
              <w:fldChar w:fldCharType="end"/>
            </w:r>
          </w:p>
        </w:tc>
        <w:tc>
          <w:tcPr>
            <w:tcW w:w="1323" w:type="dxa"/>
          </w:tcPr>
          <w:p w14:paraId="6C3547E3"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477" w:type="dxa"/>
          </w:tcPr>
          <w:p w14:paraId="5313C301"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382CDACD"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2BD2B15B"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43CE9B76" w14:textId="77777777" w:rsidTr="00D214F6">
        <w:tc>
          <w:tcPr>
            <w:tcW w:w="1298" w:type="dxa"/>
          </w:tcPr>
          <w:p w14:paraId="65591959" w14:textId="77777777" w:rsidR="00D214F6" w:rsidRPr="00F62BC8" w:rsidRDefault="00D214F6" w:rsidP="00AF135D">
            <w:pPr>
              <w:jc w:val="right"/>
              <w:rPr>
                <w:sz w:val="18"/>
                <w:szCs w:val="18"/>
                <w:lang w:val="en-GB"/>
              </w:rPr>
            </w:pPr>
            <w:r w:rsidRPr="00F62BC8">
              <w:rPr>
                <w:color w:val="000000"/>
                <w:sz w:val="20"/>
                <w:szCs w:val="20"/>
                <w:lang w:val="en-GB"/>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F62BC8">
              <w:rPr>
                <w:color w:val="000000"/>
                <w:sz w:val="20"/>
                <w:szCs w:val="20"/>
                <w:lang w:val="en-GB"/>
              </w:rPr>
              <w:instrText xml:space="preserve"> FORMDROPDOWN </w:instrText>
            </w:r>
            <w:r w:rsidR="00C00E0D">
              <w:rPr>
                <w:color w:val="000000"/>
                <w:sz w:val="20"/>
                <w:szCs w:val="20"/>
                <w:lang w:val="en-GB"/>
              </w:rPr>
            </w:r>
            <w:r w:rsidR="00C00E0D">
              <w:rPr>
                <w:color w:val="000000"/>
                <w:sz w:val="20"/>
                <w:szCs w:val="20"/>
                <w:lang w:val="en-GB"/>
              </w:rPr>
              <w:fldChar w:fldCharType="separate"/>
            </w:r>
            <w:r w:rsidRPr="00F62BC8">
              <w:rPr>
                <w:color w:val="000000"/>
                <w:sz w:val="20"/>
                <w:szCs w:val="20"/>
                <w:lang w:val="en-GB"/>
              </w:rPr>
              <w:fldChar w:fldCharType="end"/>
            </w:r>
            <w:r w:rsidRPr="00F62BC8">
              <w:rPr>
                <w:color w:val="000000"/>
                <w:sz w:val="20"/>
                <w:szCs w:val="20"/>
                <w:lang w:val="en-GB"/>
              </w:rPr>
              <w:t xml:space="preserve">  </w:t>
            </w:r>
          </w:p>
        </w:tc>
        <w:tc>
          <w:tcPr>
            <w:tcW w:w="933" w:type="dxa"/>
          </w:tcPr>
          <w:p w14:paraId="262E4DDD" w14:textId="77777777" w:rsidR="00D214F6" w:rsidRPr="00F62BC8" w:rsidRDefault="00D214F6" w:rsidP="00AF135D">
            <w:pPr>
              <w:jc w:val="right"/>
              <w:rPr>
                <w:sz w:val="18"/>
                <w:szCs w:val="18"/>
                <w:lang w:val="en-GB"/>
              </w:rPr>
            </w:pPr>
            <w:r w:rsidRPr="00F62BC8">
              <w:rPr>
                <w:color w:val="000000"/>
                <w:sz w:val="20"/>
                <w:szCs w:val="20"/>
                <w:lang w:val="en-GB"/>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F62BC8">
              <w:rPr>
                <w:color w:val="000000"/>
                <w:sz w:val="20"/>
                <w:szCs w:val="20"/>
                <w:lang w:val="en-GB"/>
              </w:rPr>
              <w:instrText xml:space="preserve"> FORMDROPDOWN </w:instrText>
            </w:r>
            <w:r w:rsidR="00C00E0D">
              <w:rPr>
                <w:color w:val="000000"/>
                <w:sz w:val="20"/>
                <w:szCs w:val="20"/>
                <w:lang w:val="en-GB"/>
              </w:rPr>
            </w:r>
            <w:r w:rsidR="00C00E0D">
              <w:rPr>
                <w:color w:val="000000"/>
                <w:sz w:val="20"/>
                <w:szCs w:val="20"/>
                <w:lang w:val="en-GB"/>
              </w:rPr>
              <w:fldChar w:fldCharType="separate"/>
            </w:r>
            <w:r w:rsidRPr="00F62BC8">
              <w:rPr>
                <w:color w:val="000000"/>
                <w:sz w:val="20"/>
                <w:szCs w:val="20"/>
                <w:lang w:val="en-GB"/>
              </w:rPr>
              <w:fldChar w:fldCharType="end"/>
            </w:r>
            <w:r w:rsidRPr="00F62BC8">
              <w:rPr>
                <w:color w:val="000000"/>
                <w:sz w:val="20"/>
                <w:szCs w:val="20"/>
                <w:lang w:val="en-GB"/>
              </w:rPr>
              <w:t xml:space="preserve">    </w:t>
            </w:r>
          </w:p>
        </w:tc>
        <w:tc>
          <w:tcPr>
            <w:tcW w:w="2872" w:type="dxa"/>
          </w:tcPr>
          <w:p w14:paraId="596DEBA7" w14:textId="77777777" w:rsidR="00D214F6" w:rsidRPr="00F62BC8" w:rsidRDefault="00D214F6" w:rsidP="00AF135D">
            <w:pPr>
              <w:jc w:val="right"/>
              <w:rPr>
                <w:sz w:val="18"/>
                <w:szCs w:val="18"/>
                <w:lang w:val="en-GB"/>
              </w:rPr>
            </w:pPr>
            <w:r w:rsidRPr="00F62BC8">
              <w:rPr>
                <w:color w:val="000000"/>
                <w:sz w:val="20"/>
                <w:szCs w:val="20"/>
                <w:lang w:val="en-GB"/>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F62BC8">
              <w:rPr>
                <w:color w:val="000000"/>
                <w:sz w:val="20"/>
                <w:szCs w:val="20"/>
                <w:lang w:val="en-GB"/>
              </w:rPr>
              <w:instrText xml:space="preserve"> FORMDROPDOWN </w:instrText>
            </w:r>
            <w:r w:rsidR="00C00E0D">
              <w:rPr>
                <w:color w:val="000000"/>
                <w:sz w:val="20"/>
                <w:szCs w:val="20"/>
                <w:lang w:val="en-GB"/>
              </w:rPr>
            </w:r>
            <w:r w:rsidR="00C00E0D">
              <w:rPr>
                <w:color w:val="000000"/>
                <w:sz w:val="20"/>
                <w:szCs w:val="20"/>
                <w:lang w:val="en-GB"/>
              </w:rPr>
              <w:fldChar w:fldCharType="separate"/>
            </w:r>
            <w:r w:rsidRPr="00F62BC8">
              <w:rPr>
                <w:color w:val="000000"/>
                <w:sz w:val="20"/>
                <w:szCs w:val="20"/>
                <w:lang w:val="en-GB"/>
              </w:rPr>
              <w:fldChar w:fldCharType="end"/>
            </w:r>
          </w:p>
        </w:tc>
        <w:tc>
          <w:tcPr>
            <w:tcW w:w="1323" w:type="dxa"/>
          </w:tcPr>
          <w:p w14:paraId="68F653BC"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477" w:type="dxa"/>
          </w:tcPr>
          <w:p w14:paraId="4CF74CFB"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4651126C"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2F3C9FE3"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3AAAC299" w14:textId="77777777" w:rsidTr="00D214F6">
        <w:tc>
          <w:tcPr>
            <w:tcW w:w="1298" w:type="dxa"/>
            <w:shd w:val="clear" w:color="auto" w:fill="BFBFBF" w:themeFill="background1" w:themeFillShade="BF"/>
          </w:tcPr>
          <w:p w14:paraId="682EC918" w14:textId="77777777" w:rsidR="00D214F6" w:rsidRPr="00F62BC8" w:rsidRDefault="00D214F6" w:rsidP="00AF135D">
            <w:pPr>
              <w:rPr>
                <w:sz w:val="18"/>
                <w:szCs w:val="18"/>
                <w:lang w:val="en-GB"/>
              </w:rPr>
            </w:pPr>
            <w:r w:rsidRPr="00F62BC8">
              <w:rPr>
                <w:sz w:val="18"/>
                <w:szCs w:val="18"/>
                <w:lang w:val="en-GB"/>
              </w:rPr>
              <w:t>Indicator 9.2</w:t>
            </w:r>
          </w:p>
        </w:tc>
        <w:tc>
          <w:tcPr>
            <w:tcW w:w="7911" w:type="dxa"/>
            <w:gridSpan w:val="5"/>
            <w:shd w:val="clear" w:color="auto" w:fill="BFBFBF" w:themeFill="background1" w:themeFillShade="BF"/>
          </w:tcPr>
          <w:p w14:paraId="65E585A4" w14:textId="77777777" w:rsidR="00D214F6" w:rsidRPr="00F62BC8" w:rsidRDefault="00D214F6" w:rsidP="00AF135D">
            <w:pPr>
              <w:rPr>
                <w:sz w:val="18"/>
                <w:szCs w:val="18"/>
                <w:lang w:val="en-GB"/>
              </w:rPr>
            </w:pPr>
            <w:r w:rsidRPr="00F62BC8">
              <w:rPr>
                <w:sz w:val="18"/>
                <w:szCs w:val="18"/>
                <w:lang w:val="en-GB"/>
              </w:rPr>
              <w:t>Quantity of mercury reduced</w:t>
            </w:r>
          </w:p>
        </w:tc>
        <w:tc>
          <w:tcPr>
            <w:tcW w:w="1287" w:type="dxa"/>
            <w:shd w:val="clear" w:color="auto" w:fill="BFBFBF" w:themeFill="background1" w:themeFillShade="BF"/>
          </w:tcPr>
          <w:p w14:paraId="3144E24F"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53AB1AC1" w14:textId="77777777" w:rsidTr="00D214F6">
        <w:trPr>
          <w:trHeight w:val="125"/>
        </w:trPr>
        <w:tc>
          <w:tcPr>
            <w:tcW w:w="1298" w:type="dxa"/>
            <w:vMerge w:val="restart"/>
          </w:tcPr>
          <w:p w14:paraId="43F82F83" w14:textId="77777777" w:rsidR="00D214F6" w:rsidRPr="00F62BC8" w:rsidRDefault="00D214F6" w:rsidP="00AF135D">
            <w:pPr>
              <w:rPr>
                <w:sz w:val="18"/>
                <w:szCs w:val="18"/>
                <w:lang w:val="en-GB"/>
              </w:rPr>
            </w:pPr>
          </w:p>
        </w:tc>
        <w:tc>
          <w:tcPr>
            <w:tcW w:w="933" w:type="dxa"/>
            <w:vMerge w:val="restart"/>
          </w:tcPr>
          <w:p w14:paraId="23439CD1" w14:textId="77777777" w:rsidR="00D214F6" w:rsidRPr="00F62BC8" w:rsidRDefault="00D214F6" w:rsidP="00AF135D">
            <w:pPr>
              <w:rPr>
                <w:sz w:val="18"/>
                <w:szCs w:val="18"/>
                <w:lang w:val="en-GB"/>
              </w:rPr>
            </w:pPr>
          </w:p>
        </w:tc>
        <w:tc>
          <w:tcPr>
            <w:tcW w:w="2872" w:type="dxa"/>
            <w:vMerge w:val="restart"/>
          </w:tcPr>
          <w:p w14:paraId="73E3CACD" w14:textId="77777777" w:rsidR="00D214F6" w:rsidRPr="00F62BC8" w:rsidRDefault="00D214F6" w:rsidP="00AF135D">
            <w:pPr>
              <w:rPr>
                <w:sz w:val="18"/>
                <w:szCs w:val="18"/>
                <w:lang w:val="en-GB"/>
              </w:rPr>
            </w:pPr>
          </w:p>
        </w:tc>
        <w:tc>
          <w:tcPr>
            <w:tcW w:w="5393" w:type="dxa"/>
            <w:gridSpan w:val="4"/>
          </w:tcPr>
          <w:p w14:paraId="04E80241" w14:textId="77777777" w:rsidR="00D214F6" w:rsidRPr="00F62BC8" w:rsidRDefault="00D214F6" w:rsidP="00AF135D">
            <w:pPr>
              <w:jc w:val="center"/>
              <w:rPr>
                <w:sz w:val="18"/>
                <w:szCs w:val="18"/>
                <w:lang w:val="en-GB"/>
              </w:rPr>
            </w:pPr>
            <w:r w:rsidRPr="00F62BC8">
              <w:rPr>
                <w:sz w:val="18"/>
                <w:szCs w:val="18"/>
                <w:lang w:val="en-GB"/>
              </w:rPr>
              <w:t>Metric Tons</w:t>
            </w:r>
          </w:p>
        </w:tc>
      </w:tr>
      <w:tr w:rsidR="00D214F6" w:rsidRPr="00F62BC8" w14:paraId="51D72BB1" w14:textId="77777777" w:rsidTr="00D214F6">
        <w:trPr>
          <w:trHeight w:val="58"/>
        </w:trPr>
        <w:tc>
          <w:tcPr>
            <w:tcW w:w="1298" w:type="dxa"/>
            <w:vMerge/>
          </w:tcPr>
          <w:p w14:paraId="662E3F38" w14:textId="77777777" w:rsidR="00D214F6" w:rsidRPr="00F62BC8" w:rsidRDefault="00D214F6" w:rsidP="00AF135D">
            <w:pPr>
              <w:rPr>
                <w:sz w:val="18"/>
                <w:szCs w:val="18"/>
                <w:lang w:val="en-GB"/>
              </w:rPr>
            </w:pPr>
          </w:p>
        </w:tc>
        <w:tc>
          <w:tcPr>
            <w:tcW w:w="933" w:type="dxa"/>
            <w:vMerge/>
          </w:tcPr>
          <w:p w14:paraId="173C30C5" w14:textId="77777777" w:rsidR="00D214F6" w:rsidRPr="00F62BC8" w:rsidRDefault="00D214F6" w:rsidP="00AF135D">
            <w:pPr>
              <w:rPr>
                <w:sz w:val="18"/>
                <w:szCs w:val="18"/>
                <w:lang w:val="en-GB"/>
              </w:rPr>
            </w:pPr>
          </w:p>
        </w:tc>
        <w:tc>
          <w:tcPr>
            <w:tcW w:w="2872" w:type="dxa"/>
            <w:vMerge/>
          </w:tcPr>
          <w:p w14:paraId="7B27BED8" w14:textId="77777777" w:rsidR="00D214F6" w:rsidRPr="00F62BC8" w:rsidRDefault="00D214F6" w:rsidP="00AF135D">
            <w:pPr>
              <w:rPr>
                <w:sz w:val="18"/>
                <w:szCs w:val="18"/>
                <w:lang w:val="en-GB"/>
              </w:rPr>
            </w:pPr>
          </w:p>
        </w:tc>
        <w:tc>
          <w:tcPr>
            <w:tcW w:w="2800" w:type="dxa"/>
            <w:gridSpan w:val="2"/>
          </w:tcPr>
          <w:p w14:paraId="3ED15709" w14:textId="77777777" w:rsidR="00D214F6" w:rsidRPr="00F62BC8" w:rsidRDefault="00D214F6" w:rsidP="00AF135D">
            <w:pPr>
              <w:jc w:val="center"/>
              <w:rPr>
                <w:sz w:val="18"/>
                <w:szCs w:val="18"/>
                <w:lang w:val="en-GB"/>
              </w:rPr>
            </w:pPr>
            <w:r w:rsidRPr="00F62BC8">
              <w:rPr>
                <w:sz w:val="18"/>
                <w:szCs w:val="18"/>
                <w:lang w:val="en-GB"/>
              </w:rPr>
              <w:t>Expected</w:t>
            </w:r>
          </w:p>
        </w:tc>
        <w:tc>
          <w:tcPr>
            <w:tcW w:w="2593" w:type="dxa"/>
            <w:gridSpan w:val="2"/>
          </w:tcPr>
          <w:p w14:paraId="0004C3C6" w14:textId="77777777" w:rsidR="00D214F6" w:rsidRPr="00F62BC8" w:rsidRDefault="00D214F6" w:rsidP="00AF135D">
            <w:pPr>
              <w:jc w:val="center"/>
              <w:rPr>
                <w:sz w:val="18"/>
                <w:szCs w:val="18"/>
                <w:lang w:val="en-GB"/>
              </w:rPr>
            </w:pPr>
            <w:r w:rsidRPr="00F62BC8">
              <w:rPr>
                <w:sz w:val="18"/>
                <w:szCs w:val="18"/>
                <w:lang w:val="en-GB"/>
              </w:rPr>
              <w:t>Achieved</w:t>
            </w:r>
          </w:p>
        </w:tc>
      </w:tr>
      <w:tr w:rsidR="00D214F6" w:rsidRPr="00F62BC8" w14:paraId="53C2D635" w14:textId="77777777" w:rsidTr="00D214F6">
        <w:trPr>
          <w:trHeight w:val="206"/>
        </w:trPr>
        <w:tc>
          <w:tcPr>
            <w:tcW w:w="1298" w:type="dxa"/>
            <w:vMerge/>
          </w:tcPr>
          <w:p w14:paraId="46B3F7F3" w14:textId="77777777" w:rsidR="00D214F6" w:rsidRPr="00F62BC8" w:rsidRDefault="00D214F6" w:rsidP="00AF135D">
            <w:pPr>
              <w:rPr>
                <w:sz w:val="18"/>
                <w:szCs w:val="18"/>
                <w:lang w:val="en-GB"/>
              </w:rPr>
            </w:pPr>
          </w:p>
        </w:tc>
        <w:tc>
          <w:tcPr>
            <w:tcW w:w="933" w:type="dxa"/>
            <w:vMerge/>
          </w:tcPr>
          <w:p w14:paraId="013BF408" w14:textId="77777777" w:rsidR="00D214F6" w:rsidRPr="00F62BC8" w:rsidRDefault="00D214F6" w:rsidP="00AF135D">
            <w:pPr>
              <w:rPr>
                <w:sz w:val="18"/>
                <w:szCs w:val="18"/>
                <w:lang w:val="en-GB"/>
              </w:rPr>
            </w:pPr>
          </w:p>
        </w:tc>
        <w:tc>
          <w:tcPr>
            <w:tcW w:w="2872" w:type="dxa"/>
            <w:vMerge/>
          </w:tcPr>
          <w:p w14:paraId="740D86B5" w14:textId="77777777" w:rsidR="00D214F6" w:rsidRPr="00F62BC8" w:rsidRDefault="00D214F6" w:rsidP="00AF135D">
            <w:pPr>
              <w:rPr>
                <w:sz w:val="18"/>
                <w:szCs w:val="18"/>
                <w:lang w:val="en-GB"/>
              </w:rPr>
            </w:pPr>
          </w:p>
        </w:tc>
        <w:tc>
          <w:tcPr>
            <w:tcW w:w="1323" w:type="dxa"/>
          </w:tcPr>
          <w:p w14:paraId="45F5C99D" w14:textId="77777777" w:rsidR="00D214F6" w:rsidRPr="00F62BC8" w:rsidRDefault="00D214F6" w:rsidP="00AF135D">
            <w:pPr>
              <w:jc w:val="center"/>
              <w:rPr>
                <w:sz w:val="18"/>
                <w:szCs w:val="18"/>
                <w:lang w:val="en-GB"/>
              </w:rPr>
            </w:pPr>
            <w:r w:rsidRPr="00F62BC8">
              <w:rPr>
                <w:sz w:val="18"/>
                <w:szCs w:val="18"/>
                <w:lang w:val="en-GB"/>
              </w:rPr>
              <w:t>PIF stage</w:t>
            </w:r>
          </w:p>
        </w:tc>
        <w:tc>
          <w:tcPr>
            <w:tcW w:w="1477" w:type="dxa"/>
          </w:tcPr>
          <w:p w14:paraId="014454CB" w14:textId="77777777" w:rsidR="00D214F6" w:rsidRPr="00F62BC8" w:rsidRDefault="00D214F6" w:rsidP="00AF135D">
            <w:pPr>
              <w:jc w:val="center"/>
              <w:rPr>
                <w:sz w:val="18"/>
                <w:szCs w:val="18"/>
                <w:lang w:val="en-GB"/>
              </w:rPr>
            </w:pPr>
            <w:r w:rsidRPr="00F62BC8">
              <w:rPr>
                <w:sz w:val="18"/>
                <w:szCs w:val="18"/>
                <w:lang w:val="en-GB"/>
              </w:rPr>
              <w:t>Endorsement</w:t>
            </w:r>
          </w:p>
        </w:tc>
        <w:tc>
          <w:tcPr>
            <w:tcW w:w="1306" w:type="dxa"/>
          </w:tcPr>
          <w:p w14:paraId="3575B189" w14:textId="77777777" w:rsidR="00D214F6" w:rsidRPr="00F62BC8" w:rsidRDefault="00D214F6" w:rsidP="00AF135D">
            <w:pPr>
              <w:jc w:val="center"/>
              <w:rPr>
                <w:sz w:val="18"/>
                <w:szCs w:val="18"/>
                <w:lang w:val="en-GB"/>
              </w:rPr>
            </w:pPr>
            <w:r w:rsidRPr="00F62BC8">
              <w:rPr>
                <w:sz w:val="18"/>
                <w:szCs w:val="18"/>
                <w:lang w:val="en-GB"/>
              </w:rPr>
              <w:t>MTR</w:t>
            </w:r>
          </w:p>
        </w:tc>
        <w:tc>
          <w:tcPr>
            <w:tcW w:w="1287" w:type="dxa"/>
          </w:tcPr>
          <w:p w14:paraId="7F289AAD" w14:textId="77777777" w:rsidR="00D214F6" w:rsidRPr="00F62BC8" w:rsidRDefault="00D214F6" w:rsidP="00AF135D">
            <w:pPr>
              <w:jc w:val="center"/>
              <w:rPr>
                <w:sz w:val="18"/>
                <w:szCs w:val="18"/>
                <w:lang w:val="en-GB"/>
              </w:rPr>
            </w:pPr>
            <w:r w:rsidRPr="00F62BC8">
              <w:rPr>
                <w:sz w:val="18"/>
                <w:szCs w:val="18"/>
                <w:lang w:val="en-GB"/>
              </w:rPr>
              <w:t>TE</w:t>
            </w:r>
          </w:p>
        </w:tc>
      </w:tr>
      <w:tr w:rsidR="00D214F6" w:rsidRPr="00F62BC8" w14:paraId="591F6792" w14:textId="77777777" w:rsidTr="00D214F6">
        <w:tc>
          <w:tcPr>
            <w:tcW w:w="1298" w:type="dxa"/>
          </w:tcPr>
          <w:p w14:paraId="74A096BA" w14:textId="77777777" w:rsidR="00D214F6" w:rsidRPr="00F62BC8" w:rsidRDefault="00D214F6" w:rsidP="00AF135D">
            <w:pPr>
              <w:jc w:val="right"/>
              <w:rPr>
                <w:sz w:val="18"/>
                <w:szCs w:val="18"/>
                <w:lang w:val="en-GB"/>
              </w:rPr>
            </w:pPr>
          </w:p>
        </w:tc>
        <w:tc>
          <w:tcPr>
            <w:tcW w:w="3805" w:type="dxa"/>
            <w:gridSpan w:val="2"/>
          </w:tcPr>
          <w:p w14:paraId="4FC357DA" w14:textId="77777777" w:rsidR="00D214F6" w:rsidRPr="00F62BC8" w:rsidRDefault="00D214F6" w:rsidP="00AF135D">
            <w:pPr>
              <w:jc w:val="right"/>
              <w:rPr>
                <w:sz w:val="18"/>
                <w:szCs w:val="18"/>
                <w:lang w:val="en-GB"/>
              </w:rPr>
            </w:pPr>
          </w:p>
        </w:tc>
        <w:tc>
          <w:tcPr>
            <w:tcW w:w="1323" w:type="dxa"/>
          </w:tcPr>
          <w:p w14:paraId="140E30D2"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477" w:type="dxa"/>
          </w:tcPr>
          <w:p w14:paraId="7F73ADF8"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13E60074"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79AC1144"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04D3BB4B" w14:textId="77777777" w:rsidTr="00D214F6">
        <w:tc>
          <w:tcPr>
            <w:tcW w:w="1298" w:type="dxa"/>
            <w:shd w:val="clear" w:color="auto" w:fill="BFBFBF" w:themeFill="background1" w:themeFillShade="BF"/>
          </w:tcPr>
          <w:p w14:paraId="24D52E46" w14:textId="77777777" w:rsidR="00D214F6" w:rsidRPr="00F62BC8" w:rsidRDefault="00D214F6" w:rsidP="00AF135D">
            <w:pPr>
              <w:rPr>
                <w:sz w:val="18"/>
                <w:szCs w:val="18"/>
                <w:lang w:val="en-GB"/>
              </w:rPr>
            </w:pPr>
            <w:r w:rsidRPr="00F62BC8">
              <w:rPr>
                <w:color w:val="000000"/>
                <w:sz w:val="18"/>
                <w:szCs w:val="18"/>
                <w:lang w:val="en-GB"/>
              </w:rPr>
              <w:t>Indicator 9.3</w:t>
            </w:r>
          </w:p>
        </w:tc>
        <w:tc>
          <w:tcPr>
            <w:tcW w:w="9198" w:type="dxa"/>
            <w:gridSpan w:val="6"/>
            <w:shd w:val="clear" w:color="auto" w:fill="BFBFBF" w:themeFill="background1" w:themeFillShade="BF"/>
          </w:tcPr>
          <w:p w14:paraId="215CEBEE" w14:textId="77777777" w:rsidR="00D214F6" w:rsidRPr="00F62BC8" w:rsidRDefault="00D214F6" w:rsidP="00AF135D">
            <w:pPr>
              <w:rPr>
                <w:color w:val="000000"/>
                <w:sz w:val="18"/>
                <w:szCs w:val="18"/>
                <w:lang w:val="en-GB"/>
              </w:rPr>
            </w:pPr>
            <w:proofErr w:type="spellStart"/>
            <w:r w:rsidRPr="00F62BC8">
              <w:rPr>
                <w:color w:val="000000"/>
                <w:sz w:val="18"/>
                <w:szCs w:val="18"/>
                <w:lang w:val="en-GB"/>
              </w:rPr>
              <w:t>Hydrochloroflurocarbons</w:t>
            </w:r>
            <w:proofErr w:type="spellEnd"/>
            <w:r w:rsidRPr="00F62BC8">
              <w:rPr>
                <w:color w:val="000000"/>
                <w:sz w:val="18"/>
                <w:szCs w:val="18"/>
                <w:lang w:val="en-GB"/>
              </w:rPr>
              <w:t xml:space="preserve"> (HCFC) Reduced/Phased out </w:t>
            </w:r>
          </w:p>
        </w:tc>
      </w:tr>
      <w:tr w:rsidR="00D214F6" w:rsidRPr="00F62BC8" w14:paraId="46639C84" w14:textId="77777777" w:rsidTr="00D214F6">
        <w:tc>
          <w:tcPr>
            <w:tcW w:w="1298" w:type="dxa"/>
          </w:tcPr>
          <w:p w14:paraId="49C4D7B4" w14:textId="77777777" w:rsidR="00D214F6" w:rsidRPr="00F62BC8" w:rsidRDefault="00D214F6" w:rsidP="00AF135D">
            <w:pPr>
              <w:jc w:val="right"/>
              <w:rPr>
                <w:sz w:val="18"/>
                <w:szCs w:val="18"/>
                <w:lang w:val="en-GB"/>
              </w:rPr>
            </w:pPr>
          </w:p>
        </w:tc>
        <w:tc>
          <w:tcPr>
            <w:tcW w:w="3805" w:type="dxa"/>
            <w:gridSpan w:val="2"/>
          </w:tcPr>
          <w:p w14:paraId="1F93FBB8" w14:textId="77777777" w:rsidR="00D214F6" w:rsidRPr="00F62BC8" w:rsidRDefault="00D214F6" w:rsidP="00AF135D">
            <w:pPr>
              <w:jc w:val="right"/>
              <w:rPr>
                <w:sz w:val="18"/>
                <w:szCs w:val="18"/>
                <w:lang w:val="en-GB"/>
              </w:rPr>
            </w:pPr>
          </w:p>
        </w:tc>
        <w:tc>
          <w:tcPr>
            <w:tcW w:w="5393" w:type="dxa"/>
            <w:gridSpan w:val="4"/>
          </w:tcPr>
          <w:p w14:paraId="0B2C87D5" w14:textId="77777777" w:rsidR="00D214F6" w:rsidRPr="00F62BC8" w:rsidRDefault="00D214F6" w:rsidP="00AF135D">
            <w:pPr>
              <w:jc w:val="center"/>
              <w:rPr>
                <w:i/>
                <w:color w:val="000000"/>
                <w:sz w:val="18"/>
                <w:szCs w:val="18"/>
                <w:lang w:val="en-GB"/>
              </w:rPr>
            </w:pPr>
            <w:r w:rsidRPr="00F62BC8">
              <w:rPr>
                <w:sz w:val="18"/>
                <w:szCs w:val="18"/>
                <w:lang w:val="en-GB"/>
              </w:rPr>
              <w:t>Metric Tons</w:t>
            </w:r>
          </w:p>
        </w:tc>
      </w:tr>
      <w:tr w:rsidR="00D214F6" w:rsidRPr="00F62BC8" w14:paraId="5D630449" w14:textId="77777777" w:rsidTr="00D214F6">
        <w:tc>
          <w:tcPr>
            <w:tcW w:w="1298" w:type="dxa"/>
          </w:tcPr>
          <w:p w14:paraId="76785F3F" w14:textId="77777777" w:rsidR="00D214F6" w:rsidRPr="00F62BC8" w:rsidRDefault="00D214F6" w:rsidP="00AF135D">
            <w:pPr>
              <w:jc w:val="right"/>
              <w:rPr>
                <w:sz w:val="18"/>
                <w:szCs w:val="18"/>
                <w:lang w:val="en-GB"/>
              </w:rPr>
            </w:pPr>
          </w:p>
        </w:tc>
        <w:tc>
          <w:tcPr>
            <w:tcW w:w="3805" w:type="dxa"/>
            <w:gridSpan w:val="2"/>
          </w:tcPr>
          <w:p w14:paraId="02EAF84A" w14:textId="77777777" w:rsidR="00D214F6" w:rsidRPr="00F62BC8" w:rsidRDefault="00D214F6" w:rsidP="00AF135D">
            <w:pPr>
              <w:jc w:val="right"/>
              <w:rPr>
                <w:sz w:val="18"/>
                <w:szCs w:val="18"/>
                <w:lang w:val="en-GB"/>
              </w:rPr>
            </w:pPr>
          </w:p>
        </w:tc>
        <w:tc>
          <w:tcPr>
            <w:tcW w:w="2800" w:type="dxa"/>
            <w:gridSpan w:val="2"/>
          </w:tcPr>
          <w:p w14:paraId="0B43E0DD" w14:textId="77777777" w:rsidR="00D214F6" w:rsidRPr="00F62BC8" w:rsidRDefault="00D214F6" w:rsidP="00AF135D">
            <w:pPr>
              <w:jc w:val="center"/>
              <w:rPr>
                <w:color w:val="000000"/>
                <w:sz w:val="18"/>
                <w:szCs w:val="18"/>
                <w:lang w:val="en-GB"/>
              </w:rPr>
            </w:pPr>
            <w:r w:rsidRPr="00F62BC8">
              <w:rPr>
                <w:color w:val="000000"/>
                <w:sz w:val="18"/>
                <w:szCs w:val="18"/>
                <w:lang w:val="en-GB"/>
              </w:rPr>
              <w:t>Expected</w:t>
            </w:r>
          </w:p>
        </w:tc>
        <w:tc>
          <w:tcPr>
            <w:tcW w:w="2593" w:type="dxa"/>
            <w:gridSpan w:val="2"/>
          </w:tcPr>
          <w:p w14:paraId="461637AF" w14:textId="77777777" w:rsidR="00D214F6" w:rsidRPr="00F62BC8" w:rsidRDefault="00D214F6" w:rsidP="00AF135D">
            <w:pPr>
              <w:jc w:val="center"/>
              <w:rPr>
                <w:color w:val="000000"/>
                <w:sz w:val="18"/>
                <w:szCs w:val="18"/>
                <w:lang w:val="en-GB"/>
              </w:rPr>
            </w:pPr>
            <w:r w:rsidRPr="00F62BC8">
              <w:rPr>
                <w:color w:val="000000"/>
                <w:sz w:val="18"/>
                <w:szCs w:val="18"/>
                <w:lang w:val="en-GB"/>
              </w:rPr>
              <w:t>Achieved</w:t>
            </w:r>
          </w:p>
        </w:tc>
      </w:tr>
      <w:tr w:rsidR="00D214F6" w:rsidRPr="00F62BC8" w14:paraId="46B523CF" w14:textId="77777777" w:rsidTr="00D214F6">
        <w:tc>
          <w:tcPr>
            <w:tcW w:w="1298" w:type="dxa"/>
          </w:tcPr>
          <w:p w14:paraId="3AA85FA1" w14:textId="77777777" w:rsidR="00D214F6" w:rsidRPr="00F62BC8" w:rsidRDefault="00D214F6" w:rsidP="00AF135D">
            <w:pPr>
              <w:jc w:val="right"/>
              <w:rPr>
                <w:sz w:val="18"/>
                <w:szCs w:val="18"/>
                <w:lang w:val="en-GB"/>
              </w:rPr>
            </w:pPr>
          </w:p>
        </w:tc>
        <w:tc>
          <w:tcPr>
            <w:tcW w:w="3805" w:type="dxa"/>
            <w:gridSpan w:val="2"/>
          </w:tcPr>
          <w:p w14:paraId="686967AC" w14:textId="77777777" w:rsidR="00D214F6" w:rsidRPr="00F62BC8" w:rsidRDefault="00D214F6" w:rsidP="00AF135D">
            <w:pPr>
              <w:jc w:val="right"/>
              <w:rPr>
                <w:sz w:val="18"/>
                <w:szCs w:val="18"/>
                <w:lang w:val="en-GB"/>
              </w:rPr>
            </w:pPr>
          </w:p>
        </w:tc>
        <w:tc>
          <w:tcPr>
            <w:tcW w:w="1323" w:type="dxa"/>
          </w:tcPr>
          <w:p w14:paraId="2EBB1690" w14:textId="77777777" w:rsidR="00D214F6" w:rsidRPr="00F62BC8" w:rsidRDefault="00D214F6" w:rsidP="00AF135D">
            <w:pPr>
              <w:jc w:val="right"/>
              <w:rPr>
                <w:i/>
                <w:color w:val="000000"/>
                <w:sz w:val="18"/>
                <w:szCs w:val="18"/>
                <w:lang w:val="en-GB"/>
              </w:rPr>
            </w:pPr>
            <w:r w:rsidRPr="00F62BC8">
              <w:rPr>
                <w:sz w:val="18"/>
                <w:szCs w:val="18"/>
                <w:lang w:val="en-GB"/>
              </w:rPr>
              <w:t>PIF stage</w:t>
            </w:r>
          </w:p>
        </w:tc>
        <w:tc>
          <w:tcPr>
            <w:tcW w:w="1477" w:type="dxa"/>
          </w:tcPr>
          <w:p w14:paraId="5A5D6D6D" w14:textId="77777777" w:rsidR="00D214F6" w:rsidRPr="00F62BC8" w:rsidRDefault="00D214F6" w:rsidP="00AF135D">
            <w:pPr>
              <w:jc w:val="right"/>
              <w:rPr>
                <w:i/>
                <w:color w:val="000000"/>
                <w:sz w:val="18"/>
                <w:szCs w:val="18"/>
                <w:lang w:val="en-GB"/>
              </w:rPr>
            </w:pPr>
            <w:r w:rsidRPr="00F62BC8">
              <w:rPr>
                <w:sz w:val="18"/>
                <w:szCs w:val="18"/>
                <w:lang w:val="en-GB"/>
              </w:rPr>
              <w:t>Endorsement</w:t>
            </w:r>
          </w:p>
        </w:tc>
        <w:tc>
          <w:tcPr>
            <w:tcW w:w="1306" w:type="dxa"/>
          </w:tcPr>
          <w:p w14:paraId="4D3BC3A4" w14:textId="77777777" w:rsidR="00D214F6" w:rsidRPr="00F62BC8" w:rsidRDefault="00D214F6" w:rsidP="00AF135D">
            <w:pPr>
              <w:jc w:val="right"/>
              <w:rPr>
                <w:i/>
                <w:color w:val="000000"/>
                <w:sz w:val="18"/>
                <w:szCs w:val="18"/>
                <w:lang w:val="en-GB"/>
              </w:rPr>
            </w:pPr>
            <w:r w:rsidRPr="00F62BC8">
              <w:rPr>
                <w:sz w:val="18"/>
                <w:szCs w:val="18"/>
                <w:lang w:val="en-GB"/>
              </w:rPr>
              <w:t>MTR</w:t>
            </w:r>
          </w:p>
        </w:tc>
        <w:tc>
          <w:tcPr>
            <w:tcW w:w="1287" w:type="dxa"/>
          </w:tcPr>
          <w:p w14:paraId="08CD4AA4" w14:textId="77777777" w:rsidR="00D214F6" w:rsidRPr="00F62BC8" w:rsidRDefault="00D214F6" w:rsidP="00AF135D">
            <w:pPr>
              <w:jc w:val="right"/>
              <w:rPr>
                <w:i/>
                <w:color w:val="000000"/>
                <w:sz w:val="18"/>
                <w:szCs w:val="18"/>
                <w:lang w:val="en-GB"/>
              </w:rPr>
            </w:pPr>
            <w:r w:rsidRPr="00F62BC8">
              <w:rPr>
                <w:sz w:val="18"/>
                <w:szCs w:val="18"/>
                <w:lang w:val="en-GB"/>
              </w:rPr>
              <w:t>TE</w:t>
            </w:r>
          </w:p>
        </w:tc>
      </w:tr>
      <w:tr w:rsidR="00D214F6" w:rsidRPr="00F62BC8" w14:paraId="4D2E94F0" w14:textId="77777777" w:rsidTr="00D214F6">
        <w:tc>
          <w:tcPr>
            <w:tcW w:w="1298" w:type="dxa"/>
          </w:tcPr>
          <w:p w14:paraId="2E2B98D0" w14:textId="77777777" w:rsidR="00D214F6" w:rsidRPr="00F62BC8" w:rsidRDefault="00D214F6" w:rsidP="00AF135D">
            <w:pPr>
              <w:jc w:val="right"/>
              <w:rPr>
                <w:sz w:val="18"/>
                <w:szCs w:val="18"/>
                <w:lang w:val="en-GB"/>
              </w:rPr>
            </w:pPr>
          </w:p>
        </w:tc>
        <w:tc>
          <w:tcPr>
            <w:tcW w:w="3805" w:type="dxa"/>
            <w:gridSpan w:val="2"/>
          </w:tcPr>
          <w:p w14:paraId="59922A85" w14:textId="77777777" w:rsidR="00D214F6" w:rsidRPr="00F62BC8" w:rsidRDefault="00D214F6" w:rsidP="00AF135D">
            <w:pPr>
              <w:jc w:val="right"/>
              <w:rPr>
                <w:sz w:val="18"/>
                <w:szCs w:val="18"/>
                <w:lang w:val="en-GB"/>
              </w:rPr>
            </w:pPr>
          </w:p>
        </w:tc>
        <w:tc>
          <w:tcPr>
            <w:tcW w:w="1323" w:type="dxa"/>
          </w:tcPr>
          <w:p w14:paraId="57760AAE"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477" w:type="dxa"/>
          </w:tcPr>
          <w:p w14:paraId="6684914C"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06C6F385"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1978DFCE"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124B302B" w14:textId="77777777" w:rsidTr="00D214F6">
        <w:tc>
          <w:tcPr>
            <w:tcW w:w="1298" w:type="dxa"/>
            <w:shd w:val="clear" w:color="auto" w:fill="BFBFBF" w:themeFill="background1" w:themeFillShade="BF"/>
          </w:tcPr>
          <w:p w14:paraId="0F149062" w14:textId="77777777" w:rsidR="00D214F6" w:rsidRPr="00F62BC8" w:rsidRDefault="00D214F6" w:rsidP="00AF135D">
            <w:pPr>
              <w:rPr>
                <w:sz w:val="18"/>
                <w:szCs w:val="18"/>
                <w:lang w:val="en-GB"/>
              </w:rPr>
            </w:pPr>
            <w:r w:rsidRPr="00F62BC8">
              <w:rPr>
                <w:sz w:val="18"/>
                <w:szCs w:val="18"/>
                <w:lang w:val="en-GB"/>
              </w:rPr>
              <w:t>Indicator 9.4</w:t>
            </w:r>
          </w:p>
        </w:tc>
        <w:tc>
          <w:tcPr>
            <w:tcW w:w="7911" w:type="dxa"/>
            <w:gridSpan w:val="5"/>
            <w:shd w:val="clear" w:color="auto" w:fill="BFBFBF" w:themeFill="background1" w:themeFillShade="BF"/>
          </w:tcPr>
          <w:p w14:paraId="22F3C73C" w14:textId="77777777" w:rsidR="00D214F6" w:rsidRPr="00F62BC8" w:rsidRDefault="00D214F6" w:rsidP="00AF135D">
            <w:pPr>
              <w:rPr>
                <w:sz w:val="18"/>
                <w:szCs w:val="18"/>
                <w:lang w:val="en-GB"/>
              </w:rPr>
            </w:pPr>
            <w:r w:rsidRPr="00F62BC8">
              <w:rPr>
                <w:sz w:val="18"/>
                <w:szCs w:val="18"/>
                <w:lang w:val="en-GB"/>
              </w:rPr>
              <w:t>Number of countries with legislation and policy implemented to control chemicals and waste</w:t>
            </w:r>
          </w:p>
        </w:tc>
        <w:tc>
          <w:tcPr>
            <w:tcW w:w="1287" w:type="dxa"/>
            <w:shd w:val="clear" w:color="auto" w:fill="BFBFBF" w:themeFill="background1" w:themeFillShade="BF"/>
          </w:tcPr>
          <w:p w14:paraId="7D2F1525"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16EE4D0C" w14:textId="77777777" w:rsidTr="00D214F6">
        <w:trPr>
          <w:trHeight w:val="125"/>
        </w:trPr>
        <w:tc>
          <w:tcPr>
            <w:tcW w:w="1298" w:type="dxa"/>
            <w:vMerge w:val="restart"/>
          </w:tcPr>
          <w:p w14:paraId="6983A1AF" w14:textId="77777777" w:rsidR="00D214F6" w:rsidRPr="00F62BC8" w:rsidRDefault="00D214F6" w:rsidP="00AF135D">
            <w:pPr>
              <w:rPr>
                <w:sz w:val="18"/>
                <w:szCs w:val="18"/>
                <w:lang w:val="en-GB"/>
              </w:rPr>
            </w:pPr>
          </w:p>
        </w:tc>
        <w:tc>
          <w:tcPr>
            <w:tcW w:w="933" w:type="dxa"/>
            <w:vMerge w:val="restart"/>
          </w:tcPr>
          <w:p w14:paraId="79DE9C06" w14:textId="77777777" w:rsidR="00D214F6" w:rsidRPr="00F62BC8" w:rsidRDefault="00D214F6" w:rsidP="00AF135D">
            <w:pPr>
              <w:rPr>
                <w:sz w:val="18"/>
                <w:szCs w:val="18"/>
                <w:lang w:val="en-GB"/>
              </w:rPr>
            </w:pPr>
          </w:p>
        </w:tc>
        <w:tc>
          <w:tcPr>
            <w:tcW w:w="2872" w:type="dxa"/>
            <w:vMerge w:val="restart"/>
          </w:tcPr>
          <w:p w14:paraId="6C149022" w14:textId="77777777" w:rsidR="00D214F6" w:rsidRPr="00F62BC8" w:rsidRDefault="00D214F6" w:rsidP="00AF135D">
            <w:pPr>
              <w:rPr>
                <w:sz w:val="18"/>
                <w:szCs w:val="18"/>
                <w:lang w:val="en-GB"/>
              </w:rPr>
            </w:pPr>
          </w:p>
        </w:tc>
        <w:tc>
          <w:tcPr>
            <w:tcW w:w="5393" w:type="dxa"/>
            <w:gridSpan w:val="4"/>
          </w:tcPr>
          <w:p w14:paraId="6BEA4F3A" w14:textId="77777777" w:rsidR="00D214F6" w:rsidRPr="00F62BC8" w:rsidRDefault="00D214F6" w:rsidP="00AF135D">
            <w:pPr>
              <w:jc w:val="center"/>
              <w:rPr>
                <w:sz w:val="18"/>
                <w:szCs w:val="18"/>
                <w:lang w:val="en-GB"/>
              </w:rPr>
            </w:pPr>
            <w:r w:rsidRPr="00F62BC8">
              <w:rPr>
                <w:sz w:val="18"/>
                <w:szCs w:val="18"/>
                <w:lang w:val="en-GB"/>
              </w:rPr>
              <w:t>Number of Countries</w:t>
            </w:r>
          </w:p>
        </w:tc>
      </w:tr>
      <w:tr w:rsidR="00D214F6" w:rsidRPr="00F62BC8" w14:paraId="267DB026" w14:textId="77777777" w:rsidTr="00D214F6">
        <w:trPr>
          <w:trHeight w:val="58"/>
        </w:trPr>
        <w:tc>
          <w:tcPr>
            <w:tcW w:w="1298" w:type="dxa"/>
            <w:vMerge/>
          </w:tcPr>
          <w:p w14:paraId="4F0E8B44" w14:textId="77777777" w:rsidR="00D214F6" w:rsidRPr="00F62BC8" w:rsidRDefault="00D214F6" w:rsidP="00AF135D">
            <w:pPr>
              <w:rPr>
                <w:sz w:val="18"/>
                <w:szCs w:val="18"/>
                <w:lang w:val="en-GB"/>
              </w:rPr>
            </w:pPr>
          </w:p>
        </w:tc>
        <w:tc>
          <w:tcPr>
            <w:tcW w:w="933" w:type="dxa"/>
            <w:vMerge/>
          </w:tcPr>
          <w:p w14:paraId="7C019B99" w14:textId="77777777" w:rsidR="00D214F6" w:rsidRPr="00F62BC8" w:rsidRDefault="00D214F6" w:rsidP="00AF135D">
            <w:pPr>
              <w:rPr>
                <w:sz w:val="18"/>
                <w:szCs w:val="18"/>
                <w:lang w:val="en-GB"/>
              </w:rPr>
            </w:pPr>
          </w:p>
        </w:tc>
        <w:tc>
          <w:tcPr>
            <w:tcW w:w="2872" w:type="dxa"/>
            <w:vMerge/>
          </w:tcPr>
          <w:p w14:paraId="64BB2C00" w14:textId="77777777" w:rsidR="00D214F6" w:rsidRPr="00F62BC8" w:rsidRDefault="00D214F6" w:rsidP="00AF135D">
            <w:pPr>
              <w:rPr>
                <w:sz w:val="18"/>
                <w:szCs w:val="18"/>
                <w:lang w:val="en-GB"/>
              </w:rPr>
            </w:pPr>
          </w:p>
        </w:tc>
        <w:tc>
          <w:tcPr>
            <w:tcW w:w="2800" w:type="dxa"/>
            <w:gridSpan w:val="2"/>
          </w:tcPr>
          <w:p w14:paraId="7B93D9BB" w14:textId="77777777" w:rsidR="00D214F6" w:rsidRPr="00F62BC8" w:rsidRDefault="00D214F6" w:rsidP="00AF135D">
            <w:pPr>
              <w:jc w:val="center"/>
              <w:rPr>
                <w:sz w:val="18"/>
                <w:szCs w:val="18"/>
                <w:lang w:val="en-GB"/>
              </w:rPr>
            </w:pPr>
            <w:r w:rsidRPr="00F62BC8">
              <w:rPr>
                <w:sz w:val="18"/>
                <w:szCs w:val="18"/>
                <w:lang w:val="en-GB"/>
              </w:rPr>
              <w:t>Expected</w:t>
            </w:r>
          </w:p>
        </w:tc>
        <w:tc>
          <w:tcPr>
            <w:tcW w:w="2593" w:type="dxa"/>
            <w:gridSpan w:val="2"/>
          </w:tcPr>
          <w:p w14:paraId="7214E40D" w14:textId="77777777" w:rsidR="00D214F6" w:rsidRPr="00F62BC8" w:rsidRDefault="00D214F6" w:rsidP="00AF135D">
            <w:pPr>
              <w:jc w:val="center"/>
              <w:rPr>
                <w:sz w:val="18"/>
                <w:szCs w:val="18"/>
                <w:lang w:val="en-GB"/>
              </w:rPr>
            </w:pPr>
            <w:r w:rsidRPr="00F62BC8">
              <w:rPr>
                <w:sz w:val="18"/>
                <w:szCs w:val="18"/>
                <w:lang w:val="en-GB"/>
              </w:rPr>
              <w:t>Achieved</w:t>
            </w:r>
          </w:p>
        </w:tc>
      </w:tr>
      <w:tr w:rsidR="00D214F6" w:rsidRPr="00F62BC8" w14:paraId="72F12062" w14:textId="77777777" w:rsidTr="00D214F6">
        <w:trPr>
          <w:trHeight w:val="206"/>
        </w:trPr>
        <w:tc>
          <w:tcPr>
            <w:tcW w:w="1298" w:type="dxa"/>
            <w:vMerge/>
          </w:tcPr>
          <w:p w14:paraId="3EDB6B29" w14:textId="77777777" w:rsidR="00D214F6" w:rsidRPr="00F62BC8" w:rsidRDefault="00D214F6" w:rsidP="00AF135D">
            <w:pPr>
              <w:rPr>
                <w:sz w:val="18"/>
                <w:szCs w:val="18"/>
                <w:lang w:val="en-GB"/>
              </w:rPr>
            </w:pPr>
          </w:p>
        </w:tc>
        <w:tc>
          <w:tcPr>
            <w:tcW w:w="933" w:type="dxa"/>
            <w:vMerge/>
          </w:tcPr>
          <w:p w14:paraId="02AAD712" w14:textId="77777777" w:rsidR="00D214F6" w:rsidRPr="00F62BC8" w:rsidRDefault="00D214F6" w:rsidP="00AF135D">
            <w:pPr>
              <w:rPr>
                <w:sz w:val="18"/>
                <w:szCs w:val="18"/>
                <w:lang w:val="en-GB"/>
              </w:rPr>
            </w:pPr>
          </w:p>
        </w:tc>
        <w:tc>
          <w:tcPr>
            <w:tcW w:w="2872" w:type="dxa"/>
            <w:vMerge/>
          </w:tcPr>
          <w:p w14:paraId="6F09727A" w14:textId="77777777" w:rsidR="00D214F6" w:rsidRPr="00F62BC8" w:rsidRDefault="00D214F6" w:rsidP="00AF135D">
            <w:pPr>
              <w:rPr>
                <w:sz w:val="18"/>
                <w:szCs w:val="18"/>
                <w:lang w:val="en-GB"/>
              </w:rPr>
            </w:pPr>
          </w:p>
        </w:tc>
        <w:tc>
          <w:tcPr>
            <w:tcW w:w="1323" w:type="dxa"/>
          </w:tcPr>
          <w:p w14:paraId="5879A137" w14:textId="77777777" w:rsidR="00D214F6" w:rsidRPr="00F62BC8" w:rsidRDefault="00D214F6" w:rsidP="00AF135D">
            <w:pPr>
              <w:jc w:val="center"/>
              <w:rPr>
                <w:sz w:val="18"/>
                <w:szCs w:val="18"/>
                <w:lang w:val="en-GB"/>
              </w:rPr>
            </w:pPr>
            <w:r w:rsidRPr="00F62BC8">
              <w:rPr>
                <w:sz w:val="18"/>
                <w:szCs w:val="18"/>
                <w:lang w:val="en-GB"/>
              </w:rPr>
              <w:t>PIF stage</w:t>
            </w:r>
          </w:p>
        </w:tc>
        <w:tc>
          <w:tcPr>
            <w:tcW w:w="1477" w:type="dxa"/>
          </w:tcPr>
          <w:p w14:paraId="4D2AA54E" w14:textId="77777777" w:rsidR="00D214F6" w:rsidRPr="00F62BC8" w:rsidRDefault="00D214F6" w:rsidP="00AF135D">
            <w:pPr>
              <w:jc w:val="center"/>
              <w:rPr>
                <w:sz w:val="18"/>
                <w:szCs w:val="18"/>
                <w:lang w:val="en-GB"/>
              </w:rPr>
            </w:pPr>
            <w:r w:rsidRPr="00F62BC8">
              <w:rPr>
                <w:sz w:val="18"/>
                <w:szCs w:val="18"/>
                <w:lang w:val="en-GB"/>
              </w:rPr>
              <w:t>Endorsement</w:t>
            </w:r>
          </w:p>
        </w:tc>
        <w:tc>
          <w:tcPr>
            <w:tcW w:w="1306" w:type="dxa"/>
          </w:tcPr>
          <w:p w14:paraId="78147182" w14:textId="77777777" w:rsidR="00D214F6" w:rsidRPr="00F62BC8" w:rsidRDefault="00D214F6" w:rsidP="00AF135D">
            <w:pPr>
              <w:jc w:val="center"/>
              <w:rPr>
                <w:sz w:val="18"/>
                <w:szCs w:val="18"/>
                <w:lang w:val="en-GB"/>
              </w:rPr>
            </w:pPr>
            <w:r w:rsidRPr="00F62BC8">
              <w:rPr>
                <w:sz w:val="18"/>
                <w:szCs w:val="18"/>
                <w:lang w:val="en-GB"/>
              </w:rPr>
              <w:t>MTR</w:t>
            </w:r>
          </w:p>
        </w:tc>
        <w:tc>
          <w:tcPr>
            <w:tcW w:w="1287" w:type="dxa"/>
          </w:tcPr>
          <w:p w14:paraId="43536FB4" w14:textId="77777777" w:rsidR="00D214F6" w:rsidRPr="00F62BC8" w:rsidRDefault="00D214F6" w:rsidP="00AF135D">
            <w:pPr>
              <w:jc w:val="center"/>
              <w:rPr>
                <w:sz w:val="18"/>
                <w:szCs w:val="18"/>
                <w:lang w:val="en-GB"/>
              </w:rPr>
            </w:pPr>
            <w:r w:rsidRPr="00F62BC8">
              <w:rPr>
                <w:sz w:val="18"/>
                <w:szCs w:val="18"/>
                <w:lang w:val="en-GB"/>
              </w:rPr>
              <w:t>TE</w:t>
            </w:r>
          </w:p>
        </w:tc>
      </w:tr>
      <w:tr w:rsidR="00D214F6" w:rsidRPr="00F62BC8" w14:paraId="332A934D" w14:textId="77777777" w:rsidTr="00D214F6">
        <w:tc>
          <w:tcPr>
            <w:tcW w:w="1298" w:type="dxa"/>
          </w:tcPr>
          <w:p w14:paraId="27744132" w14:textId="77777777" w:rsidR="00D214F6" w:rsidRPr="00F62BC8" w:rsidRDefault="00D214F6" w:rsidP="00AF135D">
            <w:pPr>
              <w:jc w:val="right"/>
              <w:rPr>
                <w:sz w:val="18"/>
                <w:szCs w:val="18"/>
                <w:lang w:val="en-GB"/>
              </w:rPr>
            </w:pPr>
          </w:p>
        </w:tc>
        <w:tc>
          <w:tcPr>
            <w:tcW w:w="933" w:type="dxa"/>
          </w:tcPr>
          <w:p w14:paraId="31F5DCBA" w14:textId="77777777" w:rsidR="00D214F6" w:rsidRPr="00F62BC8" w:rsidRDefault="00D214F6" w:rsidP="00AF135D">
            <w:pPr>
              <w:jc w:val="right"/>
              <w:rPr>
                <w:sz w:val="18"/>
                <w:szCs w:val="18"/>
                <w:lang w:val="en-GB"/>
              </w:rPr>
            </w:pPr>
          </w:p>
        </w:tc>
        <w:tc>
          <w:tcPr>
            <w:tcW w:w="2872" w:type="dxa"/>
          </w:tcPr>
          <w:p w14:paraId="4021A2F0" w14:textId="77777777" w:rsidR="00D214F6" w:rsidRPr="00F62BC8" w:rsidRDefault="00D214F6" w:rsidP="00AF135D">
            <w:pPr>
              <w:jc w:val="right"/>
              <w:rPr>
                <w:sz w:val="18"/>
                <w:szCs w:val="18"/>
                <w:lang w:val="en-GB"/>
              </w:rPr>
            </w:pPr>
          </w:p>
        </w:tc>
        <w:tc>
          <w:tcPr>
            <w:tcW w:w="1323" w:type="dxa"/>
          </w:tcPr>
          <w:p w14:paraId="6574A315" w14:textId="12756E18" w:rsidR="00D214F6" w:rsidRPr="00F62BC8" w:rsidRDefault="0057135D" w:rsidP="00AF135D">
            <w:pPr>
              <w:jc w:val="center"/>
              <w:rPr>
                <w:sz w:val="18"/>
                <w:szCs w:val="18"/>
                <w:lang w:val="en-GB"/>
              </w:rPr>
            </w:pPr>
            <w:r w:rsidRPr="00F62BC8">
              <w:rPr>
                <w:i/>
                <w:color w:val="000000"/>
                <w:sz w:val="18"/>
                <w:szCs w:val="18"/>
                <w:lang w:val="en-GB"/>
              </w:rPr>
              <w:fldChar w:fldCharType="begin">
                <w:ffData>
                  <w:name w:val="F_GEB_BD_target"/>
                  <w:enabled/>
                  <w:calcOnExit w:val="0"/>
                  <w:textInput/>
                </w:ffData>
              </w:fldChar>
            </w:r>
            <w:bookmarkStart w:id="87" w:name="F_GEB_BD_target"/>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bookmarkEnd w:id="87"/>
          </w:p>
        </w:tc>
        <w:tc>
          <w:tcPr>
            <w:tcW w:w="1477" w:type="dxa"/>
          </w:tcPr>
          <w:p w14:paraId="46A14AEC" w14:textId="2E429571" w:rsidR="00D214F6" w:rsidRPr="00F62BC8" w:rsidRDefault="0057135D" w:rsidP="00AF135D">
            <w:pPr>
              <w:jc w:val="center"/>
              <w:rPr>
                <w:sz w:val="18"/>
                <w:szCs w:val="18"/>
                <w:lang w:val="en-GB"/>
              </w:rPr>
            </w:pPr>
            <w:r w:rsidRPr="00F62BC8">
              <w:rPr>
                <w:i/>
                <w:color w:val="000000"/>
                <w:sz w:val="18"/>
                <w:szCs w:val="18"/>
                <w:lang w:val="en-GB"/>
              </w:rPr>
              <w:fldChar w:fldCharType="begin">
                <w:ffData>
                  <w:name w:val=""/>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34C427F6" w14:textId="77777777" w:rsidR="00D214F6" w:rsidRPr="00F62BC8" w:rsidRDefault="00D214F6" w:rsidP="00AF135D">
            <w:pPr>
              <w:jc w:val="center"/>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643DD53E" w14:textId="77777777" w:rsidR="00D214F6" w:rsidRPr="00F62BC8" w:rsidRDefault="00D214F6" w:rsidP="00AF135D">
            <w:pPr>
              <w:jc w:val="center"/>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64B01541" w14:textId="77777777" w:rsidTr="00D214F6">
        <w:tc>
          <w:tcPr>
            <w:tcW w:w="1298" w:type="dxa"/>
            <w:shd w:val="clear" w:color="auto" w:fill="BFBFBF" w:themeFill="background1" w:themeFillShade="BF"/>
          </w:tcPr>
          <w:p w14:paraId="0361BA68" w14:textId="77777777" w:rsidR="00D214F6" w:rsidRPr="00F62BC8" w:rsidRDefault="00D214F6" w:rsidP="00AF135D">
            <w:pPr>
              <w:rPr>
                <w:sz w:val="18"/>
                <w:szCs w:val="18"/>
                <w:lang w:val="en-GB"/>
              </w:rPr>
            </w:pPr>
            <w:r w:rsidRPr="00F62BC8">
              <w:rPr>
                <w:sz w:val="18"/>
                <w:szCs w:val="18"/>
                <w:lang w:val="en-GB"/>
              </w:rPr>
              <w:t>Indicator 9.5</w:t>
            </w:r>
          </w:p>
        </w:tc>
        <w:tc>
          <w:tcPr>
            <w:tcW w:w="7911" w:type="dxa"/>
            <w:gridSpan w:val="5"/>
            <w:shd w:val="clear" w:color="auto" w:fill="BFBFBF" w:themeFill="background1" w:themeFillShade="BF"/>
          </w:tcPr>
          <w:p w14:paraId="5738DB8E" w14:textId="77777777" w:rsidR="00D214F6" w:rsidRPr="00F62BC8" w:rsidRDefault="00D214F6" w:rsidP="00AF135D">
            <w:pPr>
              <w:rPr>
                <w:sz w:val="18"/>
                <w:szCs w:val="18"/>
                <w:lang w:val="en-GB"/>
              </w:rPr>
            </w:pPr>
            <w:r w:rsidRPr="00F62BC8">
              <w:rPr>
                <w:sz w:val="18"/>
                <w:szCs w:val="18"/>
                <w:lang w:val="en-GB"/>
              </w:rPr>
              <w:t>Number of low-chemical/non-chemical systems implemented particularly in food production, manufacturing and cities</w:t>
            </w:r>
          </w:p>
        </w:tc>
        <w:tc>
          <w:tcPr>
            <w:tcW w:w="1287" w:type="dxa"/>
            <w:shd w:val="clear" w:color="auto" w:fill="BFBFBF" w:themeFill="background1" w:themeFillShade="BF"/>
          </w:tcPr>
          <w:p w14:paraId="3B4BC422"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6C823B83" w14:textId="77777777" w:rsidTr="00D214F6">
        <w:trPr>
          <w:trHeight w:val="125"/>
        </w:trPr>
        <w:tc>
          <w:tcPr>
            <w:tcW w:w="1298" w:type="dxa"/>
            <w:vMerge w:val="restart"/>
          </w:tcPr>
          <w:p w14:paraId="522C54B3" w14:textId="77777777" w:rsidR="00D214F6" w:rsidRPr="00F62BC8" w:rsidRDefault="00D214F6" w:rsidP="00AF135D">
            <w:pPr>
              <w:rPr>
                <w:sz w:val="18"/>
                <w:szCs w:val="18"/>
                <w:lang w:val="en-GB"/>
              </w:rPr>
            </w:pPr>
          </w:p>
        </w:tc>
        <w:tc>
          <w:tcPr>
            <w:tcW w:w="933" w:type="dxa"/>
            <w:vMerge w:val="restart"/>
          </w:tcPr>
          <w:p w14:paraId="09BA3B0F" w14:textId="77777777" w:rsidR="00D214F6" w:rsidRPr="00F62BC8" w:rsidRDefault="00D214F6" w:rsidP="00AF135D">
            <w:pPr>
              <w:rPr>
                <w:sz w:val="18"/>
                <w:szCs w:val="18"/>
                <w:lang w:val="en-GB"/>
              </w:rPr>
            </w:pPr>
          </w:p>
        </w:tc>
        <w:tc>
          <w:tcPr>
            <w:tcW w:w="2872" w:type="dxa"/>
            <w:vMerge w:val="restart"/>
            <w:vAlign w:val="center"/>
          </w:tcPr>
          <w:p w14:paraId="487874BB" w14:textId="77777777" w:rsidR="00D214F6" w:rsidRPr="00F62BC8" w:rsidRDefault="00D214F6" w:rsidP="00AF135D">
            <w:pPr>
              <w:rPr>
                <w:sz w:val="18"/>
                <w:szCs w:val="18"/>
                <w:lang w:val="en-GB"/>
              </w:rPr>
            </w:pPr>
            <w:r w:rsidRPr="00F62BC8">
              <w:rPr>
                <w:sz w:val="18"/>
                <w:szCs w:val="18"/>
                <w:lang w:val="en-GB"/>
              </w:rPr>
              <w:t>Technology</w:t>
            </w:r>
          </w:p>
        </w:tc>
        <w:tc>
          <w:tcPr>
            <w:tcW w:w="5393" w:type="dxa"/>
            <w:gridSpan w:val="4"/>
          </w:tcPr>
          <w:p w14:paraId="5023124F" w14:textId="77777777" w:rsidR="00D214F6" w:rsidRPr="00F62BC8" w:rsidRDefault="00D214F6" w:rsidP="00AF135D">
            <w:pPr>
              <w:jc w:val="center"/>
              <w:rPr>
                <w:sz w:val="18"/>
                <w:szCs w:val="18"/>
                <w:lang w:val="en-GB"/>
              </w:rPr>
            </w:pPr>
            <w:r w:rsidRPr="00F62BC8">
              <w:rPr>
                <w:sz w:val="18"/>
                <w:szCs w:val="18"/>
                <w:lang w:val="en-GB"/>
              </w:rPr>
              <w:t>Number</w:t>
            </w:r>
          </w:p>
        </w:tc>
      </w:tr>
      <w:tr w:rsidR="00D214F6" w:rsidRPr="00F62BC8" w14:paraId="3C7B791A" w14:textId="77777777" w:rsidTr="00D214F6">
        <w:trPr>
          <w:trHeight w:val="58"/>
        </w:trPr>
        <w:tc>
          <w:tcPr>
            <w:tcW w:w="1298" w:type="dxa"/>
            <w:vMerge/>
          </w:tcPr>
          <w:p w14:paraId="5B31F01F" w14:textId="77777777" w:rsidR="00D214F6" w:rsidRPr="00F62BC8" w:rsidRDefault="00D214F6" w:rsidP="00AF135D">
            <w:pPr>
              <w:rPr>
                <w:sz w:val="18"/>
                <w:szCs w:val="18"/>
                <w:lang w:val="en-GB"/>
              </w:rPr>
            </w:pPr>
          </w:p>
        </w:tc>
        <w:tc>
          <w:tcPr>
            <w:tcW w:w="933" w:type="dxa"/>
            <w:vMerge/>
          </w:tcPr>
          <w:p w14:paraId="25D5C5E2" w14:textId="77777777" w:rsidR="00D214F6" w:rsidRPr="00F62BC8" w:rsidRDefault="00D214F6" w:rsidP="00AF135D">
            <w:pPr>
              <w:rPr>
                <w:sz w:val="18"/>
                <w:szCs w:val="18"/>
                <w:lang w:val="en-GB"/>
              </w:rPr>
            </w:pPr>
          </w:p>
        </w:tc>
        <w:tc>
          <w:tcPr>
            <w:tcW w:w="2872" w:type="dxa"/>
            <w:vMerge/>
          </w:tcPr>
          <w:p w14:paraId="151522CE" w14:textId="77777777" w:rsidR="00D214F6" w:rsidRPr="00F62BC8" w:rsidRDefault="00D214F6" w:rsidP="00AF135D">
            <w:pPr>
              <w:rPr>
                <w:sz w:val="18"/>
                <w:szCs w:val="18"/>
                <w:lang w:val="en-GB"/>
              </w:rPr>
            </w:pPr>
          </w:p>
        </w:tc>
        <w:tc>
          <w:tcPr>
            <w:tcW w:w="2800" w:type="dxa"/>
            <w:gridSpan w:val="2"/>
          </w:tcPr>
          <w:p w14:paraId="66E4F90C" w14:textId="77777777" w:rsidR="00D214F6" w:rsidRPr="00F62BC8" w:rsidRDefault="00D214F6" w:rsidP="00AF135D">
            <w:pPr>
              <w:jc w:val="center"/>
              <w:rPr>
                <w:sz w:val="18"/>
                <w:szCs w:val="18"/>
                <w:lang w:val="en-GB"/>
              </w:rPr>
            </w:pPr>
            <w:r w:rsidRPr="00F62BC8">
              <w:rPr>
                <w:sz w:val="18"/>
                <w:szCs w:val="18"/>
                <w:lang w:val="en-GB"/>
              </w:rPr>
              <w:t>Expected</w:t>
            </w:r>
          </w:p>
        </w:tc>
        <w:tc>
          <w:tcPr>
            <w:tcW w:w="2593" w:type="dxa"/>
            <w:gridSpan w:val="2"/>
          </w:tcPr>
          <w:p w14:paraId="793334BF" w14:textId="77777777" w:rsidR="00D214F6" w:rsidRPr="00F62BC8" w:rsidRDefault="00D214F6" w:rsidP="00AF135D">
            <w:pPr>
              <w:jc w:val="center"/>
              <w:rPr>
                <w:sz w:val="18"/>
                <w:szCs w:val="18"/>
                <w:lang w:val="en-GB"/>
              </w:rPr>
            </w:pPr>
            <w:r w:rsidRPr="00F62BC8">
              <w:rPr>
                <w:sz w:val="18"/>
                <w:szCs w:val="18"/>
                <w:lang w:val="en-GB"/>
              </w:rPr>
              <w:t>Achieved</w:t>
            </w:r>
          </w:p>
        </w:tc>
      </w:tr>
      <w:tr w:rsidR="00D214F6" w:rsidRPr="00F62BC8" w14:paraId="1DC75982" w14:textId="77777777" w:rsidTr="00D214F6">
        <w:trPr>
          <w:trHeight w:val="58"/>
        </w:trPr>
        <w:tc>
          <w:tcPr>
            <w:tcW w:w="1298" w:type="dxa"/>
            <w:vMerge/>
          </w:tcPr>
          <w:p w14:paraId="67E19BB5" w14:textId="77777777" w:rsidR="00D214F6" w:rsidRPr="00F62BC8" w:rsidRDefault="00D214F6" w:rsidP="00AF135D">
            <w:pPr>
              <w:rPr>
                <w:sz w:val="18"/>
                <w:szCs w:val="18"/>
                <w:lang w:val="en-GB"/>
              </w:rPr>
            </w:pPr>
          </w:p>
        </w:tc>
        <w:tc>
          <w:tcPr>
            <w:tcW w:w="933" w:type="dxa"/>
            <w:vMerge/>
          </w:tcPr>
          <w:p w14:paraId="551F509C" w14:textId="77777777" w:rsidR="00D214F6" w:rsidRPr="00F62BC8" w:rsidRDefault="00D214F6" w:rsidP="00AF135D">
            <w:pPr>
              <w:rPr>
                <w:sz w:val="18"/>
                <w:szCs w:val="18"/>
                <w:lang w:val="en-GB"/>
              </w:rPr>
            </w:pPr>
          </w:p>
        </w:tc>
        <w:tc>
          <w:tcPr>
            <w:tcW w:w="2872" w:type="dxa"/>
            <w:vMerge/>
          </w:tcPr>
          <w:p w14:paraId="2D64530E" w14:textId="77777777" w:rsidR="00D214F6" w:rsidRPr="00F62BC8" w:rsidRDefault="00D214F6" w:rsidP="00AF135D">
            <w:pPr>
              <w:rPr>
                <w:sz w:val="18"/>
                <w:szCs w:val="18"/>
                <w:lang w:val="en-GB"/>
              </w:rPr>
            </w:pPr>
          </w:p>
        </w:tc>
        <w:tc>
          <w:tcPr>
            <w:tcW w:w="1323" w:type="dxa"/>
          </w:tcPr>
          <w:p w14:paraId="7CD30684" w14:textId="77777777" w:rsidR="00D214F6" w:rsidRPr="00F62BC8" w:rsidRDefault="00D214F6" w:rsidP="00AF135D">
            <w:pPr>
              <w:jc w:val="center"/>
              <w:rPr>
                <w:sz w:val="18"/>
                <w:szCs w:val="18"/>
                <w:lang w:val="en-GB"/>
              </w:rPr>
            </w:pPr>
            <w:r w:rsidRPr="00F62BC8">
              <w:rPr>
                <w:sz w:val="18"/>
                <w:szCs w:val="18"/>
                <w:lang w:val="en-GB"/>
              </w:rPr>
              <w:t>PIF stage</w:t>
            </w:r>
          </w:p>
        </w:tc>
        <w:tc>
          <w:tcPr>
            <w:tcW w:w="1477" w:type="dxa"/>
          </w:tcPr>
          <w:p w14:paraId="46ADEC44" w14:textId="77777777" w:rsidR="00D214F6" w:rsidRPr="00F62BC8" w:rsidRDefault="00D214F6" w:rsidP="00AF135D">
            <w:pPr>
              <w:jc w:val="center"/>
              <w:rPr>
                <w:sz w:val="18"/>
                <w:szCs w:val="18"/>
                <w:lang w:val="en-GB"/>
              </w:rPr>
            </w:pPr>
            <w:r w:rsidRPr="00F62BC8">
              <w:rPr>
                <w:sz w:val="18"/>
                <w:szCs w:val="18"/>
                <w:lang w:val="en-GB"/>
              </w:rPr>
              <w:t>Endorsement</w:t>
            </w:r>
          </w:p>
        </w:tc>
        <w:tc>
          <w:tcPr>
            <w:tcW w:w="1306" w:type="dxa"/>
          </w:tcPr>
          <w:p w14:paraId="194DBF5A" w14:textId="77777777" w:rsidR="00D214F6" w:rsidRPr="00F62BC8" w:rsidRDefault="00D214F6" w:rsidP="00AF135D">
            <w:pPr>
              <w:jc w:val="center"/>
              <w:rPr>
                <w:sz w:val="18"/>
                <w:szCs w:val="18"/>
                <w:lang w:val="en-GB"/>
              </w:rPr>
            </w:pPr>
            <w:r w:rsidRPr="00F62BC8">
              <w:rPr>
                <w:sz w:val="18"/>
                <w:szCs w:val="18"/>
                <w:lang w:val="en-GB"/>
              </w:rPr>
              <w:t>MTR</w:t>
            </w:r>
          </w:p>
        </w:tc>
        <w:tc>
          <w:tcPr>
            <w:tcW w:w="1287" w:type="dxa"/>
          </w:tcPr>
          <w:p w14:paraId="56B2A095" w14:textId="77777777" w:rsidR="00D214F6" w:rsidRPr="00F62BC8" w:rsidRDefault="00D214F6" w:rsidP="00AF135D">
            <w:pPr>
              <w:jc w:val="center"/>
              <w:rPr>
                <w:sz w:val="18"/>
                <w:szCs w:val="18"/>
                <w:lang w:val="en-GB"/>
              </w:rPr>
            </w:pPr>
            <w:r w:rsidRPr="00F62BC8">
              <w:rPr>
                <w:sz w:val="18"/>
                <w:szCs w:val="18"/>
                <w:lang w:val="en-GB"/>
              </w:rPr>
              <w:t>TE</w:t>
            </w:r>
          </w:p>
        </w:tc>
      </w:tr>
      <w:tr w:rsidR="00D214F6" w:rsidRPr="00F62BC8" w14:paraId="20929A77" w14:textId="77777777" w:rsidTr="00D214F6">
        <w:tc>
          <w:tcPr>
            <w:tcW w:w="1298" w:type="dxa"/>
          </w:tcPr>
          <w:p w14:paraId="03C1A0DA" w14:textId="77777777" w:rsidR="00D214F6" w:rsidRPr="00F62BC8" w:rsidRDefault="00D214F6" w:rsidP="00AF135D">
            <w:pPr>
              <w:jc w:val="right"/>
              <w:rPr>
                <w:sz w:val="18"/>
                <w:szCs w:val="18"/>
                <w:lang w:val="en-GB"/>
              </w:rPr>
            </w:pPr>
          </w:p>
        </w:tc>
        <w:tc>
          <w:tcPr>
            <w:tcW w:w="933" w:type="dxa"/>
          </w:tcPr>
          <w:p w14:paraId="36448FC1" w14:textId="77777777" w:rsidR="00D214F6" w:rsidRPr="00F62BC8" w:rsidRDefault="00D214F6" w:rsidP="00AF135D">
            <w:pPr>
              <w:jc w:val="right"/>
              <w:rPr>
                <w:sz w:val="18"/>
                <w:szCs w:val="18"/>
                <w:lang w:val="en-GB"/>
              </w:rPr>
            </w:pPr>
          </w:p>
        </w:tc>
        <w:tc>
          <w:tcPr>
            <w:tcW w:w="2872" w:type="dxa"/>
          </w:tcPr>
          <w:p w14:paraId="7F4BC0AB"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23" w:type="dxa"/>
          </w:tcPr>
          <w:p w14:paraId="182B4CFF"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477" w:type="dxa"/>
          </w:tcPr>
          <w:p w14:paraId="50358344"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2FF99D1F"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160D8ACD"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749CBE46" w14:textId="77777777" w:rsidTr="00D214F6">
        <w:tc>
          <w:tcPr>
            <w:tcW w:w="1298" w:type="dxa"/>
          </w:tcPr>
          <w:p w14:paraId="333C7F5A" w14:textId="77777777" w:rsidR="00D214F6" w:rsidRPr="00F62BC8" w:rsidRDefault="00D214F6" w:rsidP="00AF135D">
            <w:pPr>
              <w:jc w:val="right"/>
              <w:rPr>
                <w:sz w:val="18"/>
                <w:szCs w:val="18"/>
                <w:lang w:val="en-GB"/>
              </w:rPr>
            </w:pPr>
          </w:p>
        </w:tc>
        <w:tc>
          <w:tcPr>
            <w:tcW w:w="933" w:type="dxa"/>
          </w:tcPr>
          <w:p w14:paraId="32EE7B69" w14:textId="77777777" w:rsidR="00D214F6" w:rsidRPr="00F62BC8" w:rsidRDefault="00D214F6" w:rsidP="00AF135D">
            <w:pPr>
              <w:jc w:val="right"/>
              <w:rPr>
                <w:sz w:val="18"/>
                <w:szCs w:val="18"/>
                <w:lang w:val="en-GB"/>
              </w:rPr>
            </w:pPr>
          </w:p>
        </w:tc>
        <w:tc>
          <w:tcPr>
            <w:tcW w:w="2872" w:type="dxa"/>
          </w:tcPr>
          <w:p w14:paraId="02012B36"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23" w:type="dxa"/>
          </w:tcPr>
          <w:p w14:paraId="01E375B6"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477" w:type="dxa"/>
          </w:tcPr>
          <w:p w14:paraId="0E27785A"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1B40C5C5"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1EEFE7CF"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1388ADD6" w14:textId="77777777" w:rsidTr="00D214F6">
        <w:tc>
          <w:tcPr>
            <w:tcW w:w="1298" w:type="dxa"/>
            <w:shd w:val="clear" w:color="auto" w:fill="BFBFBF" w:themeFill="background1" w:themeFillShade="BF"/>
          </w:tcPr>
          <w:p w14:paraId="3C3C679C" w14:textId="77777777" w:rsidR="00D214F6" w:rsidRPr="00F62BC8" w:rsidRDefault="00D214F6" w:rsidP="00AF135D">
            <w:pPr>
              <w:rPr>
                <w:sz w:val="18"/>
                <w:szCs w:val="18"/>
                <w:lang w:val="en-GB"/>
              </w:rPr>
            </w:pPr>
            <w:r w:rsidRPr="00F62BC8">
              <w:rPr>
                <w:sz w:val="18"/>
                <w:szCs w:val="18"/>
                <w:lang w:val="en-GB"/>
              </w:rPr>
              <w:t>Indicator 9.6</w:t>
            </w:r>
          </w:p>
        </w:tc>
        <w:tc>
          <w:tcPr>
            <w:tcW w:w="9198" w:type="dxa"/>
            <w:gridSpan w:val="6"/>
            <w:shd w:val="clear" w:color="auto" w:fill="BFBFBF" w:themeFill="background1" w:themeFillShade="BF"/>
          </w:tcPr>
          <w:p w14:paraId="745F9FF7" w14:textId="77777777" w:rsidR="00D214F6" w:rsidRPr="00F62BC8" w:rsidRDefault="00D214F6" w:rsidP="00AF135D">
            <w:pPr>
              <w:rPr>
                <w:color w:val="000000"/>
                <w:sz w:val="18"/>
                <w:szCs w:val="18"/>
                <w:lang w:val="en-GB"/>
              </w:rPr>
            </w:pPr>
            <w:r w:rsidRPr="00F62BC8">
              <w:rPr>
                <w:color w:val="000000"/>
                <w:sz w:val="18"/>
                <w:szCs w:val="18"/>
                <w:lang w:val="en-GB"/>
              </w:rPr>
              <w:t>Quantity of POPs/Mercury containing materials and products directly avoided</w:t>
            </w:r>
          </w:p>
        </w:tc>
      </w:tr>
      <w:tr w:rsidR="00D214F6" w:rsidRPr="00F62BC8" w14:paraId="6943CA55" w14:textId="77777777" w:rsidTr="00D214F6">
        <w:tc>
          <w:tcPr>
            <w:tcW w:w="1298" w:type="dxa"/>
          </w:tcPr>
          <w:p w14:paraId="7D819BD1" w14:textId="77777777" w:rsidR="00D214F6" w:rsidRPr="00F62BC8" w:rsidRDefault="00D214F6" w:rsidP="00AF135D">
            <w:pPr>
              <w:jc w:val="right"/>
              <w:rPr>
                <w:sz w:val="18"/>
                <w:szCs w:val="18"/>
                <w:lang w:val="en-GB"/>
              </w:rPr>
            </w:pPr>
          </w:p>
        </w:tc>
        <w:tc>
          <w:tcPr>
            <w:tcW w:w="933" w:type="dxa"/>
          </w:tcPr>
          <w:p w14:paraId="7043A027" w14:textId="77777777" w:rsidR="00D214F6" w:rsidRPr="00F62BC8" w:rsidRDefault="00D214F6" w:rsidP="00AF135D">
            <w:pPr>
              <w:jc w:val="right"/>
              <w:rPr>
                <w:sz w:val="18"/>
                <w:szCs w:val="18"/>
                <w:lang w:val="en-GB"/>
              </w:rPr>
            </w:pPr>
          </w:p>
        </w:tc>
        <w:tc>
          <w:tcPr>
            <w:tcW w:w="2872" w:type="dxa"/>
          </w:tcPr>
          <w:p w14:paraId="6D63E27D" w14:textId="77777777" w:rsidR="00D214F6" w:rsidRPr="00F62BC8" w:rsidRDefault="00D214F6" w:rsidP="00AF135D">
            <w:pPr>
              <w:jc w:val="right"/>
              <w:rPr>
                <w:i/>
                <w:color w:val="000000"/>
                <w:sz w:val="18"/>
                <w:szCs w:val="18"/>
                <w:lang w:val="en-GB"/>
              </w:rPr>
            </w:pPr>
          </w:p>
        </w:tc>
        <w:tc>
          <w:tcPr>
            <w:tcW w:w="5393" w:type="dxa"/>
            <w:gridSpan w:val="4"/>
          </w:tcPr>
          <w:p w14:paraId="2BF4CC06" w14:textId="77777777" w:rsidR="00D214F6" w:rsidRPr="00F62BC8" w:rsidRDefault="00D214F6" w:rsidP="00AF135D">
            <w:pPr>
              <w:jc w:val="center"/>
              <w:rPr>
                <w:color w:val="000000"/>
                <w:sz w:val="18"/>
                <w:szCs w:val="18"/>
                <w:lang w:val="en-GB"/>
              </w:rPr>
            </w:pPr>
            <w:r w:rsidRPr="00F62BC8">
              <w:rPr>
                <w:color w:val="000000"/>
                <w:sz w:val="18"/>
                <w:szCs w:val="18"/>
                <w:lang w:val="en-GB"/>
              </w:rPr>
              <w:t>Metric Tons</w:t>
            </w:r>
          </w:p>
        </w:tc>
      </w:tr>
      <w:tr w:rsidR="00D214F6" w:rsidRPr="00F62BC8" w14:paraId="69B25027" w14:textId="77777777" w:rsidTr="00D214F6">
        <w:tc>
          <w:tcPr>
            <w:tcW w:w="1298" w:type="dxa"/>
          </w:tcPr>
          <w:p w14:paraId="68B61C02" w14:textId="77777777" w:rsidR="00D214F6" w:rsidRPr="00F62BC8" w:rsidRDefault="00D214F6" w:rsidP="00AF135D">
            <w:pPr>
              <w:jc w:val="right"/>
              <w:rPr>
                <w:sz w:val="18"/>
                <w:szCs w:val="18"/>
                <w:lang w:val="en-GB"/>
              </w:rPr>
            </w:pPr>
          </w:p>
        </w:tc>
        <w:tc>
          <w:tcPr>
            <w:tcW w:w="933" w:type="dxa"/>
          </w:tcPr>
          <w:p w14:paraId="2D5D5F9B" w14:textId="77777777" w:rsidR="00D214F6" w:rsidRPr="00F62BC8" w:rsidRDefault="00D214F6" w:rsidP="00AF135D">
            <w:pPr>
              <w:jc w:val="right"/>
              <w:rPr>
                <w:sz w:val="18"/>
                <w:szCs w:val="18"/>
                <w:lang w:val="en-GB"/>
              </w:rPr>
            </w:pPr>
          </w:p>
        </w:tc>
        <w:tc>
          <w:tcPr>
            <w:tcW w:w="2872" w:type="dxa"/>
          </w:tcPr>
          <w:p w14:paraId="72297FD8" w14:textId="77777777" w:rsidR="00D214F6" w:rsidRPr="00F62BC8" w:rsidRDefault="00D214F6" w:rsidP="00AF135D">
            <w:pPr>
              <w:jc w:val="right"/>
              <w:rPr>
                <w:i/>
                <w:color w:val="000000"/>
                <w:sz w:val="18"/>
                <w:szCs w:val="18"/>
                <w:lang w:val="en-GB"/>
              </w:rPr>
            </w:pPr>
          </w:p>
        </w:tc>
        <w:tc>
          <w:tcPr>
            <w:tcW w:w="2800" w:type="dxa"/>
            <w:gridSpan w:val="2"/>
          </w:tcPr>
          <w:p w14:paraId="3D1A66B3" w14:textId="77777777" w:rsidR="00D214F6" w:rsidRPr="00F62BC8" w:rsidRDefault="00D214F6" w:rsidP="00AF135D">
            <w:pPr>
              <w:jc w:val="right"/>
              <w:rPr>
                <w:i/>
                <w:color w:val="000000"/>
                <w:sz w:val="18"/>
                <w:szCs w:val="18"/>
                <w:lang w:val="en-GB"/>
              </w:rPr>
            </w:pPr>
            <w:r w:rsidRPr="00F62BC8">
              <w:rPr>
                <w:sz w:val="18"/>
                <w:szCs w:val="18"/>
                <w:lang w:val="en-GB"/>
              </w:rPr>
              <w:t>Expected</w:t>
            </w:r>
          </w:p>
        </w:tc>
        <w:tc>
          <w:tcPr>
            <w:tcW w:w="2593" w:type="dxa"/>
            <w:gridSpan w:val="2"/>
          </w:tcPr>
          <w:p w14:paraId="38E2A3CA" w14:textId="77777777" w:rsidR="00D214F6" w:rsidRPr="00F62BC8" w:rsidRDefault="00D214F6" w:rsidP="00AF135D">
            <w:pPr>
              <w:jc w:val="right"/>
              <w:rPr>
                <w:i/>
                <w:color w:val="000000"/>
                <w:sz w:val="18"/>
                <w:szCs w:val="18"/>
                <w:lang w:val="en-GB"/>
              </w:rPr>
            </w:pPr>
            <w:r w:rsidRPr="00F62BC8">
              <w:rPr>
                <w:sz w:val="18"/>
                <w:szCs w:val="18"/>
                <w:lang w:val="en-GB"/>
              </w:rPr>
              <w:t>Achieved</w:t>
            </w:r>
          </w:p>
        </w:tc>
      </w:tr>
      <w:tr w:rsidR="00D214F6" w:rsidRPr="00F62BC8" w14:paraId="11F8010E" w14:textId="77777777" w:rsidTr="00D214F6">
        <w:tc>
          <w:tcPr>
            <w:tcW w:w="1298" w:type="dxa"/>
          </w:tcPr>
          <w:p w14:paraId="78B9C4DA" w14:textId="77777777" w:rsidR="00D214F6" w:rsidRPr="00F62BC8" w:rsidRDefault="00D214F6" w:rsidP="00AF135D">
            <w:pPr>
              <w:jc w:val="right"/>
              <w:rPr>
                <w:sz w:val="18"/>
                <w:szCs w:val="18"/>
                <w:lang w:val="en-GB"/>
              </w:rPr>
            </w:pPr>
          </w:p>
        </w:tc>
        <w:tc>
          <w:tcPr>
            <w:tcW w:w="933" w:type="dxa"/>
          </w:tcPr>
          <w:p w14:paraId="09C1D37D" w14:textId="77777777" w:rsidR="00D214F6" w:rsidRPr="00F62BC8" w:rsidRDefault="00D214F6" w:rsidP="00AF135D">
            <w:pPr>
              <w:jc w:val="right"/>
              <w:rPr>
                <w:sz w:val="18"/>
                <w:szCs w:val="18"/>
                <w:lang w:val="en-GB"/>
              </w:rPr>
            </w:pPr>
          </w:p>
        </w:tc>
        <w:tc>
          <w:tcPr>
            <w:tcW w:w="2872" w:type="dxa"/>
          </w:tcPr>
          <w:p w14:paraId="6BDB1249" w14:textId="77777777" w:rsidR="00D214F6" w:rsidRPr="00F62BC8" w:rsidRDefault="00D214F6" w:rsidP="00AF135D">
            <w:pPr>
              <w:jc w:val="right"/>
              <w:rPr>
                <w:i/>
                <w:color w:val="000000"/>
                <w:sz w:val="18"/>
                <w:szCs w:val="18"/>
                <w:lang w:val="en-GB"/>
              </w:rPr>
            </w:pPr>
          </w:p>
        </w:tc>
        <w:tc>
          <w:tcPr>
            <w:tcW w:w="1323" w:type="dxa"/>
          </w:tcPr>
          <w:p w14:paraId="4E597D58" w14:textId="77777777" w:rsidR="00D214F6" w:rsidRPr="00F62BC8" w:rsidRDefault="00D214F6" w:rsidP="00AF135D">
            <w:pPr>
              <w:jc w:val="right"/>
              <w:rPr>
                <w:i/>
                <w:color w:val="000000"/>
                <w:sz w:val="18"/>
                <w:szCs w:val="18"/>
                <w:lang w:val="en-GB"/>
              </w:rPr>
            </w:pPr>
            <w:r w:rsidRPr="00F62BC8">
              <w:rPr>
                <w:sz w:val="18"/>
                <w:szCs w:val="18"/>
                <w:lang w:val="en-GB"/>
              </w:rPr>
              <w:t>PIF stage</w:t>
            </w:r>
          </w:p>
        </w:tc>
        <w:tc>
          <w:tcPr>
            <w:tcW w:w="1477" w:type="dxa"/>
          </w:tcPr>
          <w:p w14:paraId="5A2A7880" w14:textId="77777777" w:rsidR="00D214F6" w:rsidRPr="00F62BC8" w:rsidRDefault="00D214F6" w:rsidP="00AF135D">
            <w:pPr>
              <w:jc w:val="right"/>
              <w:rPr>
                <w:i/>
                <w:color w:val="000000"/>
                <w:sz w:val="18"/>
                <w:szCs w:val="18"/>
                <w:lang w:val="en-GB"/>
              </w:rPr>
            </w:pPr>
            <w:r w:rsidRPr="00F62BC8">
              <w:rPr>
                <w:sz w:val="18"/>
                <w:szCs w:val="18"/>
                <w:lang w:val="en-GB"/>
              </w:rPr>
              <w:t>Endorsement</w:t>
            </w:r>
          </w:p>
        </w:tc>
        <w:tc>
          <w:tcPr>
            <w:tcW w:w="1306" w:type="dxa"/>
          </w:tcPr>
          <w:p w14:paraId="2A5DB70B" w14:textId="77777777" w:rsidR="00D214F6" w:rsidRPr="00F62BC8" w:rsidRDefault="00D214F6" w:rsidP="00AF135D">
            <w:pPr>
              <w:jc w:val="right"/>
              <w:rPr>
                <w:i/>
                <w:color w:val="000000"/>
                <w:sz w:val="18"/>
                <w:szCs w:val="18"/>
                <w:lang w:val="en-GB"/>
              </w:rPr>
            </w:pPr>
            <w:r w:rsidRPr="00F62BC8">
              <w:rPr>
                <w:sz w:val="18"/>
                <w:szCs w:val="18"/>
                <w:lang w:val="en-GB"/>
              </w:rPr>
              <w:t>PIF stage</w:t>
            </w:r>
          </w:p>
        </w:tc>
        <w:tc>
          <w:tcPr>
            <w:tcW w:w="1287" w:type="dxa"/>
          </w:tcPr>
          <w:p w14:paraId="6843F417" w14:textId="77777777" w:rsidR="00D214F6" w:rsidRPr="00F62BC8" w:rsidRDefault="00D214F6" w:rsidP="00AF135D">
            <w:pPr>
              <w:jc w:val="right"/>
              <w:rPr>
                <w:i/>
                <w:color w:val="000000"/>
                <w:sz w:val="18"/>
                <w:szCs w:val="18"/>
                <w:lang w:val="en-GB"/>
              </w:rPr>
            </w:pPr>
            <w:r w:rsidRPr="00F62BC8">
              <w:rPr>
                <w:sz w:val="18"/>
                <w:szCs w:val="18"/>
                <w:lang w:val="en-GB"/>
              </w:rPr>
              <w:t>Endorsement</w:t>
            </w:r>
          </w:p>
        </w:tc>
      </w:tr>
      <w:tr w:rsidR="00D214F6" w:rsidRPr="00F62BC8" w14:paraId="77778231" w14:textId="77777777" w:rsidTr="00D214F6">
        <w:tc>
          <w:tcPr>
            <w:tcW w:w="1298" w:type="dxa"/>
          </w:tcPr>
          <w:p w14:paraId="724D42BC" w14:textId="77777777" w:rsidR="00D214F6" w:rsidRPr="00F62BC8" w:rsidRDefault="00D214F6" w:rsidP="00AF135D">
            <w:pPr>
              <w:jc w:val="right"/>
              <w:rPr>
                <w:sz w:val="18"/>
                <w:szCs w:val="18"/>
                <w:lang w:val="en-GB"/>
              </w:rPr>
            </w:pPr>
          </w:p>
        </w:tc>
        <w:tc>
          <w:tcPr>
            <w:tcW w:w="933" w:type="dxa"/>
          </w:tcPr>
          <w:p w14:paraId="19061F89" w14:textId="77777777" w:rsidR="00D214F6" w:rsidRPr="00F62BC8" w:rsidRDefault="00D214F6" w:rsidP="00AF135D">
            <w:pPr>
              <w:jc w:val="right"/>
              <w:rPr>
                <w:sz w:val="18"/>
                <w:szCs w:val="18"/>
                <w:lang w:val="en-GB"/>
              </w:rPr>
            </w:pPr>
          </w:p>
        </w:tc>
        <w:tc>
          <w:tcPr>
            <w:tcW w:w="2872" w:type="dxa"/>
          </w:tcPr>
          <w:p w14:paraId="1AF47A5A" w14:textId="77777777" w:rsidR="00D214F6" w:rsidRPr="00F62BC8" w:rsidRDefault="00D214F6" w:rsidP="00AF135D">
            <w:pPr>
              <w:jc w:val="right"/>
              <w:rPr>
                <w:i/>
                <w:color w:val="000000"/>
                <w:sz w:val="18"/>
                <w:szCs w:val="18"/>
                <w:lang w:val="en-GB"/>
              </w:rPr>
            </w:pPr>
          </w:p>
        </w:tc>
        <w:tc>
          <w:tcPr>
            <w:tcW w:w="1323" w:type="dxa"/>
          </w:tcPr>
          <w:p w14:paraId="30068F49"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477" w:type="dxa"/>
          </w:tcPr>
          <w:p w14:paraId="06B3AD07"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3601A04A"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776EF9F1"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6E6D4F38" w14:textId="77777777" w:rsidTr="00D214F6">
        <w:tc>
          <w:tcPr>
            <w:tcW w:w="1298" w:type="dxa"/>
          </w:tcPr>
          <w:p w14:paraId="3ECA8484" w14:textId="77777777" w:rsidR="00D214F6" w:rsidRPr="00F62BC8" w:rsidRDefault="00D214F6" w:rsidP="00AF135D">
            <w:pPr>
              <w:jc w:val="right"/>
              <w:rPr>
                <w:sz w:val="18"/>
                <w:szCs w:val="18"/>
                <w:lang w:val="en-GB"/>
              </w:rPr>
            </w:pPr>
          </w:p>
        </w:tc>
        <w:tc>
          <w:tcPr>
            <w:tcW w:w="933" w:type="dxa"/>
          </w:tcPr>
          <w:p w14:paraId="7A4A9963" w14:textId="77777777" w:rsidR="00D214F6" w:rsidRPr="00F62BC8" w:rsidRDefault="00D214F6" w:rsidP="00AF135D">
            <w:pPr>
              <w:jc w:val="right"/>
              <w:rPr>
                <w:sz w:val="18"/>
                <w:szCs w:val="18"/>
                <w:lang w:val="en-GB"/>
              </w:rPr>
            </w:pPr>
          </w:p>
        </w:tc>
        <w:tc>
          <w:tcPr>
            <w:tcW w:w="2872" w:type="dxa"/>
          </w:tcPr>
          <w:p w14:paraId="1AEB5837" w14:textId="77777777" w:rsidR="00D214F6" w:rsidRPr="00F62BC8" w:rsidRDefault="00D214F6" w:rsidP="00AF135D">
            <w:pPr>
              <w:jc w:val="right"/>
              <w:rPr>
                <w:i/>
                <w:color w:val="000000"/>
                <w:sz w:val="18"/>
                <w:szCs w:val="18"/>
                <w:lang w:val="en-GB"/>
              </w:rPr>
            </w:pPr>
          </w:p>
        </w:tc>
        <w:tc>
          <w:tcPr>
            <w:tcW w:w="1323" w:type="dxa"/>
          </w:tcPr>
          <w:p w14:paraId="51A3E329"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477" w:type="dxa"/>
          </w:tcPr>
          <w:p w14:paraId="174E8A0B"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3B127BEC"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4F28E1DA"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45DC9BB7" w14:textId="77777777" w:rsidTr="00D214F6">
        <w:tc>
          <w:tcPr>
            <w:tcW w:w="1298" w:type="dxa"/>
            <w:shd w:val="clear" w:color="auto" w:fill="D9D9D9" w:themeFill="background1" w:themeFillShade="D9"/>
          </w:tcPr>
          <w:p w14:paraId="72850E2D" w14:textId="77777777" w:rsidR="00D214F6" w:rsidRPr="00F62BC8" w:rsidRDefault="00D214F6" w:rsidP="00AF135D">
            <w:pPr>
              <w:rPr>
                <w:b/>
                <w:sz w:val="18"/>
                <w:szCs w:val="18"/>
                <w:lang w:val="en-GB"/>
              </w:rPr>
            </w:pPr>
            <w:r w:rsidRPr="00F62BC8">
              <w:rPr>
                <w:b/>
                <w:sz w:val="18"/>
                <w:szCs w:val="18"/>
                <w:lang w:val="en-GB"/>
              </w:rPr>
              <w:t>Core Indicator 10</w:t>
            </w:r>
          </w:p>
        </w:tc>
        <w:tc>
          <w:tcPr>
            <w:tcW w:w="7911" w:type="dxa"/>
            <w:gridSpan w:val="5"/>
            <w:shd w:val="clear" w:color="auto" w:fill="D9D9D9" w:themeFill="background1" w:themeFillShade="D9"/>
          </w:tcPr>
          <w:p w14:paraId="757DD7D8" w14:textId="77777777" w:rsidR="00D214F6" w:rsidRPr="00F62BC8" w:rsidRDefault="00D214F6" w:rsidP="00AF135D">
            <w:pPr>
              <w:rPr>
                <w:b/>
                <w:sz w:val="18"/>
                <w:szCs w:val="18"/>
                <w:lang w:val="en-GB"/>
              </w:rPr>
            </w:pPr>
            <w:r w:rsidRPr="00F62BC8">
              <w:rPr>
                <w:b/>
                <w:sz w:val="18"/>
                <w:szCs w:val="18"/>
                <w:lang w:val="en-GB"/>
              </w:rPr>
              <w:t xml:space="preserve">Reduction, avoidance of emissions of POPs to air from point and non-point sources </w:t>
            </w:r>
          </w:p>
        </w:tc>
        <w:tc>
          <w:tcPr>
            <w:tcW w:w="1287" w:type="dxa"/>
            <w:shd w:val="clear" w:color="auto" w:fill="D9D9D9" w:themeFill="background1" w:themeFillShade="D9"/>
          </w:tcPr>
          <w:p w14:paraId="77CE7147" w14:textId="77777777" w:rsidR="00D214F6" w:rsidRPr="00F62BC8" w:rsidRDefault="00D214F6" w:rsidP="00AF135D">
            <w:pPr>
              <w:jc w:val="right"/>
              <w:rPr>
                <w:b/>
                <w:sz w:val="18"/>
                <w:szCs w:val="18"/>
                <w:lang w:val="en-GB"/>
              </w:rPr>
            </w:pPr>
            <w:r w:rsidRPr="00F62BC8">
              <w:rPr>
                <w:b/>
                <w:i/>
                <w:color w:val="000000"/>
                <w:sz w:val="18"/>
                <w:szCs w:val="18"/>
                <w:lang w:val="en-GB"/>
              </w:rPr>
              <w:fldChar w:fldCharType="begin">
                <w:ffData>
                  <w:name w:val=""/>
                  <w:enabled/>
                  <w:calcOnExit w:val="0"/>
                  <w:textInput>
                    <w:default w:val="(Grams)"/>
                  </w:textInput>
                </w:ffData>
              </w:fldChar>
            </w:r>
            <w:r w:rsidRPr="00F62BC8">
              <w:rPr>
                <w:b/>
                <w:i/>
                <w:color w:val="000000"/>
                <w:sz w:val="18"/>
                <w:szCs w:val="18"/>
                <w:lang w:val="en-GB"/>
              </w:rPr>
              <w:instrText xml:space="preserve"> FORMTEXT </w:instrText>
            </w:r>
            <w:r w:rsidRPr="00F62BC8">
              <w:rPr>
                <w:b/>
                <w:i/>
                <w:color w:val="000000"/>
                <w:sz w:val="18"/>
                <w:szCs w:val="18"/>
                <w:lang w:val="en-GB"/>
              </w:rPr>
            </w:r>
            <w:r w:rsidRPr="00F62BC8">
              <w:rPr>
                <w:b/>
                <w:i/>
                <w:color w:val="000000"/>
                <w:sz w:val="18"/>
                <w:szCs w:val="18"/>
                <w:lang w:val="en-GB"/>
              </w:rPr>
              <w:fldChar w:fldCharType="separate"/>
            </w:r>
            <w:r w:rsidRPr="00F62BC8">
              <w:rPr>
                <w:b/>
                <w:i/>
                <w:color w:val="000000"/>
                <w:sz w:val="18"/>
                <w:szCs w:val="18"/>
                <w:lang w:val="en-GB"/>
              </w:rPr>
              <w:t>(</w:t>
            </w:r>
            <w:r w:rsidRPr="00F62BC8">
              <w:rPr>
                <w:b/>
                <w:bCs/>
                <w:i/>
                <w:color w:val="000000"/>
                <w:sz w:val="18"/>
                <w:szCs w:val="18"/>
                <w:lang w:val="en-GB"/>
              </w:rPr>
              <w:t>grams of toxic equivalent gTEQ</w:t>
            </w:r>
            <w:r w:rsidRPr="00F62BC8">
              <w:rPr>
                <w:b/>
                <w:i/>
                <w:color w:val="000000"/>
                <w:sz w:val="18"/>
                <w:szCs w:val="18"/>
                <w:lang w:val="en-GB"/>
              </w:rPr>
              <w:t>)</w:t>
            </w:r>
            <w:r w:rsidRPr="00F62BC8">
              <w:rPr>
                <w:b/>
                <w:i/>
                <w:color w:val="000000"/>
                <w:sz w:val="18"/>
                <w:szCs w:val="18"/>
                <w:lang w:val="en-GB"/>
              </w:rPr>
              <w:fldChar w:fldCharType="end"/>
            </w:r>
          </w:p>
        </w:tc>
      </w:tr>
      <w:tr w:rsidR="00D214F6" w:rsidRPr="00F62BC8" w14:paraId="24F4CB4B" w14:textId="77777777" w:rsidTr="00D214F6">
        <w:tc>
          <w:tcPr>
            <w:tcW w:w="1298" w:type="dxa"/>
            <w:shd w:val="clear" w:color="auto" w:fill="BFBFBF" w:themeFill="background1" w:themeFillShade="BF"/>
          </w:tcPr>
          <w:p w14:paraId="3B4E9D1D" w14:textId="77777777" w:rsidR="00D214F6" w:rsidRPr="00F62BC8" w:rsidRDefault="00D214F6" w:rsidP="00AF135D">
            <w:pPr>
              <w:rPr>
                <w:sz w:val="18"/>
                <w:szCs w:val="18"/>
                <w:lang w:val="en-GB"/>
              </w:rPr>
            </w:pPr>
            <w:r w:rsidRPr="00F62BC8">
              <w:rPr>
                <w:sz w:val="18"/>
                <w:szCs w:val="18"/>
                <w:lang w:val="en-GB"/>
              </w:rPr>
              <w:t>Indicator 10.1</w:t>
            </w:r>
          </w:p>
        </w:tc>
        <w:tc>
          <w:tcPr>
            <w:tcW w:w="7911" w:type="dxa"/>
            <w:gridSpan w:val="5"/>
            <w:shd w:val="clear" w:color="auto" w:fill="BFBFBF" w:themeFill="background1" w:themeFillShade="BF"/>
          </w:tcPr>
          <w:p w14:paraId="51EE2F03" w14:textId="77777777" w:rsidR="00D214F6" w:rsidRPr="00F62BC8" w:rsidRDefault="00D214F6" w:rsidP="00AF135D">
            <w:pPr>
              <w:rPr>
                <w:sz w:val="18"/>
                <w:szCs w:val="18"/>
                <w:lang w:val="en-GB"/>
              </w:rPr>
            </w:pPr>
            <w:r w:rsidRPr="00F62BC8">
              <w:rPr>
                <w:sz w:val="18"/>
                <w:szCs w:val="18"/>
                <w:lang w:val="en-GB"/>
              </w:rPr>
              <w:t>Number of countries with legislation and policy implemented to control emissions of POPs to air</w:t>
            </w:r>
          </w:p>
        </w:tc>
        <w:tc>
          <w:tcPr>
            <w:tcW w:w="1287" w:type="dxa"/>
            <w:shd w:val="clear" w:color="auto" w:fill="BFBFBF" w:themeFill="background1" w:themeFillShade="BF"/>
          </w:tcPr>
          <w:p w14:paraId="398E58E3"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45B337F8" w14:textId="77777777" w:rsidTr="00D214F6">
        <w:trPr>
          <w:trHeight w:val="125"/>
        </w:trPr>
        <w:tc>
          <w:tcPr>
            <w:tcW w:w="1298" w:type="dxa"/>
            <w:vMerge w:val="restart"/>
          </w:tcPr>
          <w:p w14:paraId="5E27B304" w14:textId="77777777" w:rsidR="00D214F6" w:rsidRPr="00F62BC8" w:rsidRDefault="00D214F6" w:rsidP="00AF135D">
            <w:pPr>
              <w:rPr>
                <w:sz w:val="18"/>
                <w:szCs w:val="18"/>
                <w:lang w:val="en-GB"/>
              </w:rPr>
            </w:pPr>
          </w:p>
        </w:tc>
        <w:tc>
          <w:tcPr>
            <w:tcW w:w="933" w:type="dxa"/>
            <w:vMerge w:val="restart"/>
          </w:tcPr>
          <w:p w14:paraId="340B9831" w14:textId="77777777" w:rsidR="00D214F6" w:rsidRPr="00F62BC8" w:rsidRDefault="00D214F6" w:rsidP="00AF135D">
            <w:pPr>
              <w:rPr>
                <w:sz w:val="18"/>
                <w:szCs w:val="18"/>
                <w:lang w:val="en-GB"/>
              </w:rPr>
            </w:pPr>
          </w:p>
        </w:tc>
        <w:tc>
          <w:tcPr>
            <w:tcW w:w="2872" w:type="dxa"/>
            <w:vMerge w:val="restart"/>
          </w:tcPr>
          <w:p w14:paraId="3BDA4D51" w14:textId="77777777" w:rsidR="00D214F6" w:rsidRPr="00F62BC8" w:rsidRDefault="00D214F6" w:rsidP="00AF135D">
            <w:pPr>
              <w:rPr>
                <w:sz w:val="18"/>
                <w:szCs w:val="18"/>
                <w:lang w:val="en-GB"/>
              </w:rPr>
            </w:pPr>
          </w:p>
        </w:tc>
        <w:tc>
          <w:tcPr>
            <w:tcW w:w="5393" w:type="dxa"/>
            <w:gridSpan w:val="4"/>
          </w:tcPr>
          <w:p w14:paraId="40D4FB23" w14:textId="77777777" w:rsidR="00D214F6" w:rsidRPr="00F62BC8" w:rsidRDefault="00D214F6" w:rsidP="00AF135D">
            <w:pPr>
              <w:jc w:val="center"/>
              <w:rPr>
                <w:sz w:val="18"/>
                <w:szCs w:val="18"/>
                <w:lang w:val="en-GB"/>
              </w:rPr>
            </w:pPr>
            <w:r w:rsidRPr="00F62BC8">
              <w:rPr>
                <w:sz w:val="18"/>
                <w:szCs w:val="18"/>
                <w:lang w:val="en-GB"/>
              </w:rPr>
              <w:t>Number of Countries</w:t>
            </w:r>
          </w:p>
        </w:tc>
      </w:tr>
      <w:tr w:rsidR="00D214F6" w:rsidRPr="00F62BC8" w14:paraId="786244FC" w14:textId="77777777" w:rsidTr="00D214F6">
        <w:trPr>
          <w:trHeight w:val="58"/>
        </w:trPr>
        <w:tc>
          <w:tcPr>
            <w:tcW w:w="1298" w:type="dxa"/>
            <w:vMerge/>
          </w:tcPr>
          <w:p w14:paraId="0776FF29" w14:textId="77777777" w:rsidR="00D214F6" w:rsidRPr="00F62BC8" w:rsidRDefault="00D214F6" w:rsidP="00AF135D">
            <w:pPr>
              <w:rPr>
                <w:sz w:val="18"/>
                <w:szCs w:val="18"/>
                <w:lang w:val="en-GB"/>
              </w:rPr>
            </w:pPr>
          </w:p>
        </w:tc>
        <w:tc>
          <w:tcPr>
            <w:tcW w:w="933" w:type="dxa"/>
            <w:vMerge/>
          </w:tcPr>
          <w:p w14:paraId="7B27881B" w14:textId="77777777" w:rsidR="00D214F6" w:rsidRPr="00F62BC8" w:rsidRDefault="00D214F6" w:rsidP="00AF135D">
            <w:pPr>
              <w:rPr>
                <w:sz w:val="18"/>
                <w:szCs w:val="18"/>
                <w:lang w:val="en-GB"/>
              </w:rPr>
            </w:pPr>
          </w:p>
        </w:tc>
        <w:tc>
          <w:tcPr>
            <w:tcW w:w="2872" w:type="dxa"/>
            <w:vMerge/>
          </w:tcPr>
          <w:p w14:paraId="369D6733" w14:textId="77777777" w:rsidR="00D214F6" w:rsidRPr="00F62BC8" w:rsidRDefault="00D214F6" w:rsidP="00AF135D">
            <w:pPr>
              <w:rPr>
                <w:sz w:val="18"/>
                <w:szCs w:val="18"/>
                <w:lang w:val="en-GB"/>
              </w:rPr>
            </w:pPr>
          </w:p>
        </w:tc>
        <w:tc>
          <w:tcPr>
            <w:tcW w:w="2800" w:type="dxa"/>
            <w:gridSpan w:val="2"/>
          </w:tcPr>
          <w:p w14:paraId="4F8CDEE0" w14:textId="77777777" w:rsidR="00D214F6" w:rsidRPr="00F62BC8" w:rsidRDefault="00D214F6" w:rsidP="00AF135D">
            <w:pPr>
              <w:jc w:val="center"/>
              <w:rPr>
                <w:sz w:val="18"/>
                <w:szCs w:val="18"/>
                <w:lang w:val="en-GB"/>
              </w:rPr>
            </w:pPr>
            <w:r w:rsidRPr="00F62BC8">
              <w:rPr>
                <w:sz w:val="18"/>
                <w:szCs w:val="18"/>
                <w:lang w:val="en-GB"/>
              </w:rPr>
              <w:t>Expected</w:t>
            </w:r>
          </w:p>
        </w:tc>
        <w:tc>
          <w:tcPr>
            <w:tcW w:w="2593" w:type="dxa"/>
            <w:gridSpan w:val="2"/>
          </w:tcPr>
          <w:p w14:paraId="6A4F1EEC" w14:textId="77777777" w:rsidR="00D214F6" w:rsidRPr="00F62BC8" w:rsidRDefault="00D214F6" w:rsidP="00AF135D">
            <w:pPr>
              <w:jc w:val="center"/>
              <w:rPr>
                <w:sz w:val="18"/>
                <w:szCs w:val="18"/>
                <w:lang w:val="en-GB"/>
              </w:rPr>
            </w:pPr>
            <w:r w:rsidRPr="00F62BC8">
              <w:rPr>
                <w:sz w:val="18"/>
                <w:szCs w:val="18"/>
                <w:lang w:val="en-GB"/>
              </w:rPr>
              <w:t>Achieved</w:t>
            </w:r>
          </w:p>
        </w:tc>
      </w:tr>
      <w:tr w:rsidR="00D214F6" w:rsidRPr="00F62BC8" w14:paraId="5914D270" w14:textId="77777777" w:rsidTr="00D214F6">
        <w:trPr>
          <w:trHeight w:val="125"/>
        </w:trPr>
        <w:tc>
          <w:tcPr>
            <w:tcW w:w="1298" w:type="dxa"/>
            <w:vMerge/>
          </w:tcPr>
          <w:p w14:paraId="6CFD5E0C" w14:textId="77777777" w:rsidR="00D214F6" w:rsidRPr="00F62BC8" w:rsidRDefault="00D214F6" w:rsidP="00AF135D">
            <w:pPr>
              <w:rPr>
                <w:sz w:val="18"/>
                <w:szCs w:val="18"/>
                <w:lang w:val="en-GB"/>
              </w:rPr>
            </w:pPr>
          </w:p>
        </w:tc>
        <w:tc>
          <w:tcPr>
            <w:tcW w:w="933" w:type="dxa"/>
            <w:vMerge/>
          </w:tcPr>
          <w:p w14:paraId="4F0DDEC8" w14:textId="77777777" w:rsidR="00D214F6" w:rsidRPr="00F62BC8" w:rsidRDefault="00D214F6" w:rsidP="00AF135D">
            <w:pPr>
              <w:rPr>
                <w:sz w:val="18"/>
                <w:szCs w:val="18"/>
                <w:lang w:val="en-GB"/>
              </w:rPr>
            </w:pPr>
          </w:p>
        </w:tc>
        <w:tc>
          <w:tcPr>
            <w:tcW w:w="2872" w:type="dxa"/>
            <w:vMerge/>
          </w:tcPr>
          <w:p w14:paraId="62287233" w14:textId="77777777" w:rsidR="00D214F6" w:rsidRPr="00F62BC8" w:rsidRDefault="00D214F6" w:rsidP="00AF135D">
            <w:pPr>
              <w:rPr>
                <w:sz w:val="18"/>
                <w:szCs w:val="18"/>
                <w:lang w:val="en-GB"/>
              </w:rPr>
            </w:pPr>
          </w:p>
        </w:tc>
        <w:tc>
          <w:tcPr>
            <w:tcW w:w="1323" w:type="dxa"/>
          </w:tcPr>
          <w:p w14:paraId="44B1FCAC" w14:textId="77777777" w:rsidR="00D214F6" w:rsidRPr="00F62BC8" w:rsidRDefault="00D214F6" w:rsidP="00AF135D">
            <w:pPr>
              <w:jc w:val="center"/>
              <w:rPr>
                <w:sz w:val="18"/>
                <w:szCs w:val="18"/>
                <w:lang w:val="en-GB"/>
              </w:rPr>
            </w:pPr>
            <w:r w:rsidRPr="00F62BC8">
              <w:rPr>
                <w:sz w:val="18"/>
                <w:szCs w:val="18"/>
                <w:lang w:val="en-GB"/>
              </w:rPr>
              <w:t>PIF stage</w:t>
            </w:r>
          </w:p>
        </w:tc>
        <w:tc>
          <w:tcPr>
            <w:tcW w:w="1477" w:type="dxa"/>
          </w:tcPr>
          <w:p w14:paraId="7B372CC5" w14:textId="77777777" w:rsidR="00D214F6" w:rsidRPr="00F62BC8" w:rsidRDefault="00D214F6" w:rsidP="00AF135D">
            <w:pPr>
              <w:jc w:val="center"/>
              <w:rPr>
                <w:sz w:val="18"/>
                <w:szCs w:val="18"/>
                <w:lang w:val="en-GB"/>
              </w:rPr>
            </w:pPr>
            <w:r w:rsidRPr="00F62BC8">
              <w:rPr>
                <w:sz w:val="18"/>
                <w:szCs w:val="18"/>
                <w:lang w:val="en-GB"/>
              </w:rPr>
              <w:t>Endorsement</w:t>
            </w:r>
          </w:p>
        </w:tc>
        <w:tc>
          <w:tcPr>
            <w:tcW w:w="1306" w:type="dxa"/>
          </w:tcPr>
          <w:p w14:paraId="0EBD7D0D" w14:textId="77777777" w:rsidR="00D214F6" w:rsidRPr="00F62BC8" w:rsidRDefault="00D214F6" w:rsidP="00AF135D">
            <w:pPr>
              <w:jc w:val="center"/>
              <w:rPr>
                <w:sz w:val="18"/>
                <w:szCs w:val="18"/>
                <w:lang w:val="en-GB"/>
              </w:rPr>
            </w:pPr>
            <w:r w:rsidRPr="00F62BC8">
              <w:rPr>
                <w:sz w:val="18"/>
                <w:szCs w:val="18"/>
                <w:lang w:val="en-GB"/>
              </w:rPr>
              <w:t>MTR</w:t>
            </w:r>
          </w:p>
        </w:tc>
        <w:tc>
          <w:tcPr>
            <w:tcW w:w="1287" w:type="dxa"/>
          </w:tcPr>
          <w:p w14:paraId="16731C63" w14:textId="77777777" w:rsidR="00D214F6" w:rsidRPr="00F62BC8" w:rsidRDefault="00D214F6" w:rsidP="00AF135D">
            <w:pPr>
              <w:jc w:val="center"/>
              <w:rPr>
                <w:sz w:val="18"/>
                <w:szCs w:val="18"/>
                <w:lang w:val="en-GB"/>
              </w:rPr>
            </w:pPr>
            <w:r w:rsidRPr="00F62BC8">
              <w:rPr>
                <w:sz w:val="18"/>
                <w:szCs w:val="18"/>
                <w:lang w:val="en-GB"/>
              </w:rPr>
              <w:t>TE</w:t>
            </w:r>
          </w:p>
        </w:tc>
      </w:tr>
      <w:tr w:rsidR="00D214F6" w:rsidRPr="00F62BC8" w14:paraId="04E0A7C1" w14:textId="77777777" w:rsidTr="00D214F6">
        <w:tc>
          <w:tcPr>
            <w:tcW w:w="1298" w:type="dxa"/>
          </w:tcPr>
          <w:p w14:paraId="0ED9EFAD" w14:textId="77777777" w:rsidR="00D214F6" w:rsidRPr="00F62BC8" w:rsidRDefault="00D214F6" w:rsidP="00AF135D">
            <w:pPr>
              <w:jc w:val="right"/>
              <w:rPr>
                <w:sz w:val="18"/>
                <w:szCs w:val="18"/>
                <w:lang w:val="en-GB"/>
              </w:rPr>
            </w:pPr>
          </w:p>
        </w:tc>
        <w:tc>
          <w:tcPr>
            <w:tcW w:w="933" w:type="dxa"/>
          </w:tcPr>
          <w:p w14:paraId="59CC8348" w14:textId="77777777" w:rsidR="00D214F6" w:rsidRPr="00F62BC8" w:rsidRDefault="00D214F6" w:rsidP="00AF135D">
            <w:pPr>
              <w:jc w:val="right"/>
              <w:rPr>
                <w:sz w:val="18"/>
                <w:szCs w:val="18"/>
                <w:lang w:val="en-GB"/>
              </w:rPr>
            </w:pPr>
          </w:p>
        </w:tc>
        <w:tc>
          <w:tcPr>
            <w:tcW w:w="2872" w:type="dxa"/>
          </w:tcPr>
          <w:p w14:paraId="15D54D48" w14:textId="77777777" w:rsidR="00D214F6" w:rsidRPr="00F62BC8" w:rsidRDefault="00D214F6" w:rsidP="00AF135D">
            <w:pPr>
              <w:jc w:val="right"/>
              <w:rPr>
                <w:sz w:val="18"/>
                <w:szCs w:val="18"/>
                <w:lang w:val="en-GB"/>
              </w:rPr>
            </w:pPr>
          </w:p>
        </w:tc>
        <w:tc>
          <w:tcPr>
            <w:tcW w:w="1323" w:type="dxa"/>
          </w:tcPr>
          <w:p w14:paraId="33027AC1" w14:textId="77777777" w:rsidR="00D214F6" w:rsidRPr="00F62BC8" w:rsidRDefault="00D214F6" w:rsidP="00AF135D">
            <w:pPr>
              <w:jc w:val="center"/>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477" w:type="dxa"/>
          </w:tcPr>
          <w:p w14:paraId="012C0F6A" w14:textId="77777777" w:rsidR="00D214F6" w:rsidRPr="00F62BC8" w:rsidRDefault="00D214F6" w:rsidP="00AF135D">
            <w:pPr>
              <w:jc w:val="center"/>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12580C0F" w14:textId="77777777" w:rsidR="00D214F6" w:rsidRPr="00F62BC8" w:rsidRDefault="00D214F6" w:rsidP="00AF135D">
            <w:pPr>
              <w:jc w:val="center"/>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56D357EB" w14:textId="77777777" w:rsidR="00D214F6" w:rsidRPr="00F62BC8" w:rsidRDefault="00D214F6" w:rsidP="00AF135D">
            <w:pPr>
              <w:jc w:val="center"/>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66C26A60" w14:textId="77777777" w:rsidTr="00D214F6">
        <w:tc>
          <w:tcPr>
            <w:tcW w:w="1298" w:type="dxa"/>
            <w:shd w:val="clear" w:color="auto" w:fill="BFBFBF" w:themeFill="background1" w:themeFillShade="BF"/>
          </w:tcPr>
          <w:p w14:paraId="39905CF2" w14:textId="77777777" w:rsidR="00D214F6" w:rsidRPr="00F62BC8" w:rsidRDefault="00D214F6" w:rsidP="00AF135D">
            <w:pPr>
              <w:rPr>
                <w:sz w:val="18"/>
                <w:szCs w:val="18"/>
                <w:lang w:val="en-GB"/>
              </w:rPr>
            </w:pPr>
            <w:r w:rsidRPr="00F62BC8">
              <w:rPr>
                <w:sz w:val="18"/>
                <w:szCs w:val="18"/>
                <w:lang w:val="en-GB"/>
              </w:rPr>
              <w:t>Indicator 10.2</w:t>
            </w:r>
          </w:p>
        </w:tc>
        <w:tc>
          <w:tcPr>
            <w:tcW w:w="7911" w:type="dxa"/>
            <w:gridSpan w:val="5"/>
            <w:shd w:val="clear" w:color="auto" w:fill="BFBFBF" w:themeFill="background1" w:themeFillShade="BF"/>
          </w:tcPr>
          <w:p w14:paraId="724A94D7" w14:textId="77777777" w:rsidR="00D214F6" w:rsidRPr="00F62BC8" w:rsidRDefault="00D214F6" w:rsidP="00AF135D">
            <w:pPr>
              <w:rPr>
                <w:sz w:val="18"/>
                <w:szCs w:val="18"/>
                <w:lang w:val="en-GB"/>
              </w:rPr>
            </w:pPr>
            <w:r w:rsidRPr="00F62BC8">
              <w:rPr>
                <w:sz w:val="18"/>
                <w:szCs w:val="18"/>
                <w:lang w:val="en-GB"/>
              </w:rPr>
              <w:t>Number of emission control technologies/practices implemented</w:t>
            </w:r>
          </w:p>
        </w:tc>
        <w:tc>
          <w:tcPr>
            <w:tcW w:w="1287" w:type="dxa"/>
            <w:shd w:val="clear" w:color="auto" w:fill="BFBFBF" w:themeFill="background1" w:themeFillShade="BF"/>
          </w:tcPr>
          <w:p w14:paraId="323CEFA5"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79EC87BE" w14:textId="77777777" w:rsidTr="00D214F6">
        <w:trPr>
          <w:trHeight w:val="125"/>
        </w:trPr>
        <w:tc>
          <w:tcPr>
            <w:tcW w:w="1298" w:type="dxa"/>
            <w:vMerge w:val="restart"/>
          </w:tcPr>
          <w:p w14:paraId="4B77D21F" w14:textId="77777777" w:rsidR="00D214F6" w:rsidRPr="00F62BC8" w:rsidRDefault="00D214F6" w:rsidP="00AF135D">
            <w:pPr>
              <w:rPr>
                <w:sz w:val="18"/>
                <w:szCs w:val="18"/>
                <w:lang w:val="en-GB"/>
              </w:rPr>
            </w:pPr>
          </w:p>
        </w:tc>
        <w:tc>
          <w:tcPr>
            <w:tcW w:w="933" w:type="dxa"/>
            <w:vMerge w:val="restart"/>
          </w:tcPr>
          <w:p w14:paraId="4EC4C2A8" w14:textId="77777777" w:rsidR="00D214F6" w:rsidRPr="00F62BC8" w:rsidRDefault="00D214F6" w:rsidP="00AF135D">
            <w:pPr>
              <w:rPr>
                <w:sz w:val="18"/>
                <w:szCs w:val="18"/>
                <w:lang w:val="en-GB"/>
              </w:rPr>
            </w:pPr>
          </w:p>
        </w:tc>
        <w:tc>
          <w:tcPr>
            <w:tcW w:w="2872" w:type="dxa"/>
            <w:vMerge w:val="restart"/>
          </w:tcPr>
          <w:p w14:paraId="6D6C873D" w14:textId="77777777" w:rsidR="00D214F6" w:rsidRPr="00F62BC8" w:rsidRDefault="00D214F6" w:rsidP="00AF135D">
            <w:pPr>
              <w:rPr>
                <w:sz w:val="18"/>
                <w:szCs w:val="18"/>
                <w:lang w:val="en-GB"/>
              </w:rPr>
            </w:pPr>
          </w:p>
        </w:tc>
        <w:tc>
          <w:tcPr>
            <w:tcW w:w="5393" w:type="dxa"/>
            <w:gridSpan w:val="4"/>
          </w:tcPr>
          <w:p w14:paraId="778D11B0" w14:textId="77777777" w:rsidR="00D214F6" w:rsidRPr="00F62BC8" w:rsidRDefault="00D214F6" w:rsidP="00AF135D">
            <w:pPr>
              <w:jc w:val="center"/>
              <w:rPr>
                <w:sz w:val="18"/>
                <w:szCs w:val="18"/>
                <w:lang w:val="en-GB"/>
              </w:rPr>
            </w:pPr>
            <w:r w:rsidRPr="00F62BC8">
              <w:rPr>
                <w:sz w:val="18"/>
                <w:szCs w:val="18"/>
                <w:lang w:val="en-GB"/>
              </w:rPr>
              <w:t>Number</w:t>
            </w:r>
          </w:p>
        </w:tc>
      </w:tr>
      <w:tr w:rsidR="00D214F6" w:rsidRPr="00F62BC8" w14:paraId="39F01C5A" w14:textId="77777777" w:rsidTr="00D214F6">
        <w:trPr>
          <w:trHeight w:val="58"/>
        </w:trPr>
        <w:tc>
          <w:tcPr>
            <w:tcW w:w="1298" w:type="dxa"/>
            <w:vMerge/>
          </w:tcPr>
          <w:p w14:paraId="02207924" w14:textId="77777777" w:rsidR="00D214F6" w:rsidRPr="00F62BC8" w:rsidRDefault="00D214F6" w:rsidP="00AF135D">
            <w:pPr>
              <w:rPr>
                <w:sz w:val="18"/>
                <w:szCs w:val="18"/>
                <w:lang w:val="en-GB"/>
              </w:rPr>
            </w:pPr>
          </w:p>
        </w:tc>
        <w:tc>
          <w:tcPr>
            <w:tcW w:w="933" w:type="dxa"/>
            <w:vMerge/>
          </w:tcPr>
          <w:p w14:paraId="32D409F5" w14:textId="77777777" w:rsidR="00D214F6" w:rsidRPr="00F62BC8" w:rsidRDefault="00D214F6" w:rsidP="00AF135D">
            <w:pPr>
              <w:rPr>
                <w:sz w:val="18"/>
                <w:szCs w:val="18"/>
                <w:lang w:val="en-GB"/>
              </w:rPr>
            </w:pPr>
          </w:p>
        </w:tc>
        <w:tc>
          <w:tcPr>
            <w:tcW w:w="2872" w:type="dxa"/>
            <w:vMerge/>
          </w:tcPr>
          <w:p w14:paraId="0B8ED879" w14:textId="77777777" w:rsidR="00D214F6" w:rsidRPr="00F62BC8" w:rsidRDefault="00D214F6" w:rsidP="00AF135D">
            <w:pPr>
              <w:rPr>
                <w:sz w:val="18"/>
                <w:szCs w:val="18"/>
                <w:lang w:val="en-GB"/>
              </w:rPr>
            </w:pPr>
          </w:p>
        </w:tc>
        <w:tc>
          <w:tcPr>
            <w:tcW w:w="2800" w:type="dxa"/>
            <w:gridSpan w:val="2"/>
          </w:tcPr>
          <w:p w14:paraId="0213439F" w14:textId="77777777" w:rsidR="00D214F6" w:rsidRPr="00F62BC8" w:rsidRDefault="00D214F6" w:rsidP="00AF135D">
            <w:pPr>
              <w:jc w:val="center"/>
              <w:rPr>
                <w:sz w:val="18"/>
                <w:szCs w:val="18"/>
                <w:lang w:val="en-GB"/>
              </w:rPr>
            </w:pPr>
            <w:r w:rsidRPr="00F62BC8">
              <w:rPr>
                <w:sz w:val="18"/>
                <w:szCs w:val="18"/>
                <w:lang w:val="en-GB"/>
              </w:rPr>
              <w:t>Expected</w:t>
            </w:r>
          </w:p>
        </w:tc>
        <w:tc>
          <w:tcPr>
            <w:tcW w:w="2593" w:type="dxa"/>
            <w:gridSpan w:val="2"/>
          </w:tcPr>
          <w:p w14:paraId="3815DDF0" w14:textId="77777777" w:rsidR="00D214F6" w:rsidRPr="00F62BC8" w:rsidRDefault="00D214F6" w:rsidP="00AF135D">
            <w:pPr>
              <w:jc w:val="center"/>
              <w:rPr>
                <w:sz w:val="18"/>
                <w:szCs w:val="18"/>
                <w:lang w:val="en-GB"/>
              </w:rPr>
            </w:pPr>
            <w:r w:rsidRPr="00F62BC8">
              <w:rPr>
                <w:sz w:val="18"/>
                <w:szCs w:val="18"/>
                <w:lang w:val="en-GB"/>
              </w:rPr>
              <w:t>Achieved</w:t>
            </w:r>
          </w:p>
        </w:tc>
      </w:tr>
      <w:tr w:rsidR="00D214F6" w:rsidRPr="00F62BC8" w14:paraId="45008334" w14:textId="77777777" w:rsidTr="00D214F6">
        <w:trPr>
          <w:trHeight w:val="206"/>
        </w:trPr>
        <w:tc>
          <w:tcPr>
            <w:tcW w:w="1298" w:type="dxa"/>
            <w:vMerge/>
          </w:tcPr>
          <w:p w14:paraId="4B7C8335" w14:textId="77777777" w:rsidR="00D214F6" w:rsidRPr="00F62BC8" w:rsidRDefault="00D214F6" w:rsidP="00AF135D">
            <w:pPr>
              <w:rPr>
                <w:sz w:val="18"/>
                <w:szCs w:val="18"/>
                <w:lang w:val="en-GB"/>
              </w:rPr>
            </w:pPr>
          </w:p>
        </w:tc>
        <w:tc>
          <w:tcPr>
            <w:tcW w:w="933" w:type="dxa"/>
            <w:vMerge/>
          </w:tcPr>
          <w:p w14:paraId="02C27248" w14:textId="77777777" w:rsidR="00D214F6" w:rsidRPr="00F62BC8" w:rsidRDefault="00D214F6" w:rsidP="00AF135D">
            <w:pPr>
              <w:rPr>
                <w:sz w:val="18"/>
                <w:szCs w:val="18"/>
                <w:lang w:val="en-GB"/>
              </w:rPr>
            </w:pPr>
          </w:p>
        </w:tc>
        <w:tc>
          <w:tcPr>
            <w:tcW w:w="2872" w:type="dxa"/>
            <w:vMerge/>
          </w:tcPr>
          <w:p w14:paraId="78A6E874" w14:textId="77777777" w:rsidR="00D214F6" w:rsidRPr="00F62BC8" w:rsidRDefault="00D214F6" w:rsidP="00AF135D">
            <w:pPr>
              <w:rPr>
                <w:sz w:val="18"/>
                <w:szCs w:val="18"/>
                <w:lang w:val="en-GB"/>
              </w:rPr>
            </w:pPr>
          </w:p>
        </w:tc>
        <w:tc>
          <w:tcPr>
            <w:tcW w:w="1323" w:type="dxa"/>
          </w:tcPr>
          <w:p w14:paraId="3630A21B" w14:textId="77777777" w:rsidR="00D214F6" w:rsidRPr="00F62BC8" w:rsidRDefault="00D214F6" w:rsidP="00AF135D">
            <w:pPr>
              <w:jc w:val="center"/>
              <w:rPr>
                <w:sz w:val="18"/>
                <w:szCs w:val="18"/>
                <w:lang w:val="en-GB"/>
              </w:rPr>
            </w:pPr>
            <w:r w:rsidRPr="00F62BC8">
              <w:rPr>
                <w:sz w:val="18"/>
                <w:szCs w:val="18"/>
                <w:lang w:val="en-GB"/>
              </w:rPr>
              <w:t>PIF stage</w:t>
            </w:r>
          </w:p>
        </w:tc>
        <w:tc>
          <w:tcPr>
            <w:tcW w:w="1477" w:type="dxa"/>
          </w:tcPr>
          <w:p w14:paraId="02C7A8E0" w14:textId="77777777" w:rsidR="00D214F6" w:rsidRPr="00F62BC8" w:rsidRDefault="00D214F6" w:rsidP="00AF135D">
            <w:pPr>
              <w:jc w:val="center"/>
              <w:rPr>
                <w:sz w:val="18"/>
                <w:szCs w:val="18"/>
                <w:lang w:val="en-GB"/>
              </w:rPr>
            </w:pPr>
            <w:r w:rsidRPr="00F62BC8">
              <w:rPr>
                <w:sz w:val="18"/>
                <w:szCs w:val="18"/>
                <w:lang w:val="en-GB"/>
              </w:rPr>
              <w:t>Endorsement</w:t>
            </w:r>
          </w:p>
        </w:tc>
        <w:tc>
          <w:tcPr>
            <w:tcW w:w="1306" w:type="dxa"/>
          </w:tcPr>
          <w:p w14:paraId="40A63C4B" w14:textId="77777777" w:rsidR="00D214F6" w:rsidRPr="00F62BC8" w:rsidRDefault="00D214F6" w:rsidP="00AF135D">
            <w:pPr>
              <w:jc w:val="center"/>
              <w:rPr>
                <w:sz w:val="18"/>
                <w:szCs w:val="18"/>
                <w:lang w:val="en-GB"/>
              </w:rPr>
            </w:pPr>
            <w:r w:rsidRPr="00F62BC8">
              <w:rPr>
                <w:sz w:val="18"/>
                <w:szCs w:val="18"/>
                <w:lang w:val="en-GB"/>
              </w:rPr>
              <w:t>MTR</w:t>
            </w:r>
          </w:p>
        </w:tc>
        <w:tc>
          <w:tcPr>
            <w:tcW w:w="1287" w:type="dxa"/>
          </w:tcPr>
          <w:p w14:paraId="4463D573" w14:textId="77777777" w:rsidR="00D214F6" w:rsidRPr="00F62BC8" w:rsidRDefault="00D214F6" w:rsidP="00AF135D">
            <w:pPr>
              <w:jc w:val="center"/>
              <w:rPr>
                <w:sz w:val="18"/>
                <w:szCs w:val="18"/>
                <w:lang w:val="en-GB"/>
              </w:rPr>
            </w:pPr>
            <w:r w:rsidRPr="00F62BC8">
              <w:rPr>
                <w:sz w:val="18"/>
                <w:szCs w:val="18"/>
                <w:lang w:val="en-GB"/>
              </w:rPr>
              <w:t>TE</w:t>
            </w:r>
          </w:p>
        </w:tc>
      </w:tr>
      <w:tr w:rsidR="00D214F6" w:rsidRPr="00F62BC8" w14:paraId="06E3E531" w14:textId="77777777" w:rsidTr="00D214F6">
        <w:tc>
          <w:tcPr>
            <w:tcW w:w="1298" w:type="dxa"/>
          </w:tcPr>
          <w:p w14:paraId="3FB64758" w14:textId="77777777" w:rsidR="00D214F6" w:rsidRPr="00F62BC8" w:rsidRDefault="00D214F6" w:rsidP="00AF135D">
            <w:pPr>
              <w:jc w:val="right"/>
              <w:rPr>
                <w:sz w:val="18"/>
                <w:szCs w:val="18"/>
                <w:lang w:val="en-GB"/>
              </w:rPr>
            </w:pPr>
          </w:p>
        </w:tc>
        <w:tc>
          <w:tcPr>
            <w:tcW w:w="3805" w:type="dxa"/>
            <w:gridSpan w:val="2"/>
          </w:tcPr>
          <w:p w14:paraId="4EDBD28F" w14:textId="77777777" w:rsidR="00D214F6" w:rsidRPr="00F62BC8" w:rsidRDefault="00D214F6" w:rsidP="00AF135D">
            <w:pPr>
              <w:jc w:val="right"/>
              <w:rPr>
                <w:sz w:val="18"/>
                <w:szCs w:val="18"/>
                <w:lang w:val="en-GB"/>
              </w:rPr>
            </w:pPr>
          </w:p>
        </w:tc>
        <w:tc>
          <w:tcPr>
            <w:tcW w:w="1323" w:type="dxa"/>
          </w:tcPr>
          <w:p w14:paraId="62299EC0"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477" w:type="dxa"/>
          </w:tcPr>
          <w:p w14:paraId="71BC0DAE"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5665B58F"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16F317C7"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69FFB560" w14:textId="77777777" w:rsidTr="00D214F6">
        <w:tc>
          <w:tcPr>
            <w:tcW w:w="1298" w:type="dxa"/>
            <w:shd w:val="clear" w:color="auto" w:fill="D9D9D9" w:themeFill="background1" w:themeFillShade="D9"/>
          </w:tcPr>
          <w:p w14:paraId="6FDC4F9B" w14:textId="77777777" w:rsidR="00D214F6" w:rsidRPr="00F62BC8" w:rsidRDefault="00D214F6" w:rsidP="00AF135D">
            <w:pPr>
              <w:rPr>
                <w:b/>
                <w:sz w:val="18"/>
                <w:szCs w:val="18"/>
                <w:lang w:val="en-GB"/>
              </w:rPr>
            </w:pPr>
            <w:r w:rsidRPr="00F62BC8">
              <w:rPr>
                <w:b/>
                <w:sz w:val="18"/>
                <w:szCs w:val="18"/>
                <w:lang w:val="en-GB"/>
              </w:rPr>
              <w:t>Core Indicator 11</w:t>
            </w:r>
          </w:p>
        </w:tc>
        <w:tc>
          <w:tcPr>
            <w:tcW w:w="7911" w:type="dxa"/>
            <w:gridSpan w:val="5"/>
            <w:shd w:val="clear" w:color="auto" w:fill="D9D9D9" w:themeFill="background1" w:themeFillShade="D9"/>
          </w:tcPr>
          <w:p w14:paraId="71E6E019" w14:textId="77777777" w:rsidR="00D214F6" w:rsidRPr="00F62BC8" w:rsidRDefault="00D214F6" w:rsidP="00AF135D">
            <w:pPr>
              <w:rPr>
                <w:b/>
                <w:sz w:val="18"/>
                <w:szCs w:val="18"/>
                <w:lang w:val="en-GB"/>
              </w:rPr>
            </w:pPr>
            <w:r w:rsidRPr="00F62BC8">
              <w:rPr>
                <w:b/>
                <w:sz w:val="18"/>
                <w:szCs w:val="18"/>
                <w:lang w:val="en-GB"/>
              </w:rPr>
              <w:t>Number of direct beneficiaries disaggregated by gender as co-benefit of GEF investment</w:t>
            </w:r>
          </w:p>
        </w:tc>
        <w:tc>
          <w:tcPr>
            <w:tcW w:w="1287" w:type="dxa"/>
            <w:shd w:val="clear" w:color="auto" w:fill="D9D9D9" w:themeFill="background1" w:themeFillShade="D9"/>
          </w:tcPr>
          <w:p w14:paraId="41300369" w14:textId="77777777" w:rsidR="00D214F6" w:rsidRPr="00F62BC8" w:rsidRDefault="00D214F6" w:rsidP="00AF135D">
            <w:pPr>
              <w:jc w:val="right"/>
              <w:rPr>
                <w:b/>
                <w:sz w:val="18"/>
                <w:szCs w:val="18"/>
                <w:lang w:val="en-GB"/>
              </w:rPr>
            </w:pPr>
            <w:r w:rsidRPr="00F62BC8">
              <w:rPr>
                <w:b/>
                <w:i/>
                <w:color w:val="000000"/>
                <w:sz w:val="18"/>
                <w:szCs w:val="18"/>
                <w:lang w:val="en-GB"/>
              </w:rPr>
              <w:fldChar w:fldCharType="begin">
                <w:ffData>
                  <w:name w:val=""/>
                  <w:enabled/>
                  <w:calcOnExit w:val="0"/>
                  <w:textInput>
                    <w:default w:val="(Number)"/>
                  </w:textInput>
                </w:ffData>
              </w:fldChar>
            </w:r>
            <w:r w:rsidRPr="00F62BC8">
              <w:rPr>
                <w:b/>
                <w:i/>
                <w:color w:val="000000"/>
                <w:sz w:val="18"/>
                <w:szCs w:val="18"/>
                <w:lang w:val="en-GB"/>
              </w:rPr>
              <w:instrText xml:space="preserve"> FORMTEXT </w:instrText>
            </w:r>
            <w:r w:rsidRPr="00F62BC8">
              <w:rPr>
                <w:b/>
                <w:i/>
                <w:color w:val="000000"/>
                <w:sz w:val="18"/>
                <w:szCs w:val="18"/>
                <w:lang w:val="en-GB"/>
              </w:rPr>
            </w:r>
            <w:r w:rsidRPr="00F62BC8">
              <w:rPr>
                <w:b/>
                <w:i/>
                <w:color w:val="000000"/>
                <w:sz w:val="18"/>
                <w:szCs w:val="18"/>
                <w:lang w:val="en-GB"/>
              </w:rPr>
              <w:fldChar w:fldCharType="separate"/>
            </w:r>
            <w:r w:rsidRPr="00F62BC8">
              <w:rPr>
                <w:b/>
                <w:i/>
                <w:color w:val="000000"/>
                <w:sz w:val="18"/>
                <w:szCs w:val="18"/>
                <w:lang w:val="en-GB"/>
              </w:rPr>
              <w:t>(Number)</w:t>
            </w:r>
            <w:r w:rsidRPr="00F62BC8">
              <w:rPr>
                <w:b/>
                <w:i/>
                <w:color w:val="000000"/>
                <w:sz w:val="18"/>
                <w:szCs w:val="18"/>
                <w:lang w:val="en-GB"/>
              </w:rPr>
              <w:fldChar w:fldCharType="end"/>
            </w:r>
          </w:p>
        </w:tc>
      </w:tr>
      <w:tr w:rsidR="00D214F6" w:rsidRPr="00F62BC8" w14:paraId="7E1D6FE5" w14:textId="77777777" w:rsidTr="00D214F6">
        <w:trPr>
          <w:trHeight w:val="58"/>
        </w:trPr>
        <w:tc>
          <w:tcPr>
            <w:tcW w:w="1298" w:type="dxa"/>
            <w:vMerge w:val="restart"/>
          </w:tcPr>
          <w:p w14:paraId="11DE02BD" w14:textId="77777777" w:rsidR="00D214F6" w:rsidRPr="00F62BC8" w:rsidRDefault="00D214F6" w:rsidP="00AF135D">
            <w:pPr>
              <w:rPr>
                <w:sz w:val="18"/>
                <w:szCs w:val="18"/>
                <w:lang w:val="en-GB"/>
              </w:rPr>
            </w:pPr>
          </w:p>
        </w:tc>
        <w:tc>
          <w:tcPr>
            <w:tcW w:w="933" w:type="dxa"/>
            <w:vMerge w:val="restart"/>
          </w:tcPr>
          <w:p w14:paraId="0D1BBE7E" w14:textId="77777777" w:rsidR="00D214F6" w:rsidRPr="00F62BC8" w:rsidRDefault="00D214F6" w:rsidP="00AF135D">
            <w:pPr>
              <w:rPr>
                <w:sz w:val="18"/>
                <w:szCs w:val="18"/>
                <w:lang w:val="en-GB"/>
              </w:rPr>
            </w:pPr>
          </w:p>
        </w:tc>
        <w:tc>
          <w:tcPr>
            <w:tcW w:w="2872" w:type="dxa"/>
            <w:vMerge w:val="restart"/>
          </w:tcPr>
          <w:p w14:paraId="7C67933A" w14:textId="77777777" w:rsidR="00D214F6" w:rsidRPr="00F62BC8" w:rsidRDefault="00D214F6" w:rsidP="00AF135D">
            <w:pPr>
              <w:rPr>
                <w:sz w:val="18"/>
                <w:szCs w:val="18"/>
                <w:lang w:val="en-GB"/>
              </w:rPr>
            </w:pPr>
          </w:p>
        </w:tc>
        <w:tc>
          <w:tcPr>
            <w:tcW w:w="5393" w:type="dxa"/>
            <w:gridSpan w:val="4"/>
          </w:tcPr>
          <w:p w14:paraId="2C8825C3" w14:textId="77777777" w:rsidR="00D214F6" w:rsidRPr="00F62BC8" w:rsidRDefault="00D214F6" w:rsidP="00AF135D">
            <w:pPr>
              <w:jc w:val="center"/>
              <w:rPr>
                <w:sz w:val="18"/>
                <w:szCs w:val="18"/>
                <w:lang w:val="en-GB"/>
              </w:rPr>
            </w:pPr>
            <w:r w:rsidRPr="00F62BC8">
              <w:rPr>
                <w:sz w:val="18"/>
                <w:szCs w:val="18"/>
                <w:lang w:val="en-GB"/>
              </w:rPr>
              <w:t xml:space="preserve">Number </w:t>
            </w:r>
          </w:p>
        </w:tc>
      </w:tr>
      <w:tr w:rsidR="00D214F6" w:rsidRPr="00F62BC8" w14:paraId="28F3CA33" w14:textId="77777777" w:rsidTr="00D214F6">
        <w:trPr>
          <w:trHeight w:val="161"/>
        </w:trPr>
        <w:tc>
          <w:tcPr>
            <w:tcW w:w="1298" w:type="dxa"/>
            <w:vMerge/>
          </w:tcPr>
          <w:p w14:paraId="4A5A9E06" w14:textId="77777777" w:rsidR="00D214F6" w:rsidRPr="00F62BC8" w:rsidRDefault="00D214F6" w:rsidP="00AF135D">
            <w:pPr>
              <w:rPr>
                <w:sz w:val="18"/>
                <w:szCs w:val="18"/>
                <w:lang w:val="en-GB"/>
              </w:rPr>
            </w:pPr>
          </w:p>
        </w:tc>
        <w:tc>
          <w:tcPr>
            <w:tcW w:w="933" w:type="dxa"/>
            <w:vMerge/>
          </w:tcPr>
          <w:p w14:paraId="116D3382" w14:textId="77777777" w:rsidR="00D214F6" w:rsidRPr="00F62BC8" w:rsidRDefault="00D214F6" w:rsidP="00AF135D">
            <w:pPr>
              <w:rPr>
                <w:sz w:val="18"/>
                <w:szCs w:val="18"/>
                <w:lang w:val="en-GB"/>
              </w:rPr>
            </w:pPr>
          </w:p>
        </w:tc>
        <w:tc>
          <w:tcPr>
            <w:tcW w:w="2872" w:type="dxa"/>
            <w:vMerge/>
          </w:tcPr>
          <w:p w14:paraId="255DC836" w14:textId="77777777" w:rsidR="00D214F6" w:rsidRPr="00F62BC8" w:rsidRDefault="00D214F6" w:rsidP="00AF135D">
            <w:pPr>
              <w:rPr>
                <w:sz w:val="18"/>
                <w:szCs w:val="18"/>
                <w:lang w:val="en-GB"/>
              </w:rPr>
            </w:pPr>
          </w:p>
        </w:tc>
        <w:tc>
          <w:tcPr>
            <w:tcW w:w="2800" w:type="dxa"/>
            <w:gridSpan w:val="2"/>
          </w:tcPr>
          <w:p w14:paraId="19D68C1F" w14:textId="77777777" w:rsidR="00D214F6" w:rsidRPr="00F62BC8" w:rsidRDefault="00D214F6" w:rsidP="00AF135D">
            <w:pPr>
              <w:jc w:val="center"/>
              <w:rPr>
                <w:sz w:val="18"/>
                <w:szCs w:val="18"/>
                <w:lang w:val="en-GB"/>
              </w:rPr>
            </w:pPr>
            <w:r w:rsidRPr="00F62BC8">
              <w:rPr>
                <w:sz w:val="18"/>
                <w:szCs w:val="18"/>
                <w:lang w:val="en-GB"/>
              </w:rPr>
              <w:t>Expected</w:t>
            </w:r>
          </w:p>
        </w:tc>
        <w:tc>
          <w:tcPr>
            <w:tcW w:w="2593" w:type="dxa"/>
            <w:gridSpan w:val="2"/>
          </w:tcPr>
          <w:p w14:paraId="56CA4632" w14:textId="77777777" w:rsidR="00D214F6" w:rsidRPr="00F62BC8" w:rsidRDefault="00D214F6" w:rsidP="00AF135D">
            <w:pPr>
              <w:jc w:val="center"/>
              <w:rPr>
                <w:sz w:val="18"/>
                <w:szCs w:val="18"/>
                <w:lang w:val="en-GB"/>
              </w:rPr>
            </w:pPr>
            <w:r w:rsidRPr="00F62BC8">
              <w:rPr>
                <w:sz w:val="18"/>
                <w:szCs w:val="18"/>
                <w:lang w:val="en-GB"/>
              </w:rPr>
              <w:t>Achieved</w:t>
            </w:r>
          </w:p>
        </w:tc>
      </w:tr>
      <w:tr w:rsidR="00D214F6" w:rsidRPr="00F62BC8" w14:paraId="04A61B63" w14:textId="77777777" w:rsidTr="00D214F6">
        <w:tc>
          <w:tcPr>
            <w:tcW w:w="1298" w:type="dxa"/>
          </w:tcPr>
          <w:p w14:paraId="2BA0DECB" w14:textId="77777777" w:rsidR="00D214F6" w:rsidRPr="00F62BC8" w:rsidRDefault="00D214F6" w:rsidP="00AF135D">
            <w:pPr>
              <w:jc w:val="right"/>
              <w:rPr>
                <w:sz w:val="18"/>
                <w:szCs w:val="18"/>
                <w:lang w:val="en-GB"/>
              </w:rPr>
            </w:pPr>
          </w:p>
        </w:tc>
        <w:tc>
          <w:tcPr>
            <w:tcW w:w="933" w:type="dxa"/>
          </w:tcPr>
          <w:p w14:paraId="558FEA89" w14:textId="77777777" w:rsidR="00D214F6" w:rsidRPr="00F62BC8" w:rsidRDefault="00D214F6" w:rsidP="00AF135D">
            <w:pPr>
              <w:jc w:val="right"/>
              <w:rPr>
                <w:sz w:val="18"/>
                <w:szCs w:val="18"/>
                <w:lang w:val="en-GB"/>
              </w:rPr>
            </w:pPr>
          </w:p>
        </w:tc>
        <w:tc>
          <w:tcPr>
            <w:tcW w:w="2872" w:type="dxa"/>
          </w:tcPr>
          <w:p w14:paraId="0D256CFA" w14:textId="77777777" w:rsidR="00D214F6" w:rsidRPr="00F62BC8" w:rsidRDefault="00D214F6" w:rsidP="00AF135D">
            <w:pPr>
              <w:jc w:val="right"/>
              <w:rPr>
                <w:sz w:val="18"/>
                <w:szCs w:val="18"/>
                <w:lang w:val="en-GB"/>
              </w:rPr>
            </w:pPr>
          </w:p>
        </w:tc>
        <w:tc>
          <w:tcPr>
            <w:tcW w:w="1323" w:type="dxa"/>
          </w:tcPr>
          <w:p w14:paraId="6FD2792D" w14:textId="77777777" w:rsidR="00D214F6" w:rsidRPr="00F62BC8" w:rsidRDefault="00D214F6" w:rsidP="00AF135D">
            <w:pPr>
              <w:jc w:val="right"/>
              <w:rPr>
                <w:sz w:val="18"/>
                <w:szCs w:val="18"/>
                <w:lang w:val="en-GB"/>
              </w:rPr>
            </w:pPr>
            <w:r w:rsidRPr="00F62BC8">
              <w:rPr>
                <w:sz w:val="18"/>
                <w:szCs w:val="18"/>
                <w:lang w:val="en-GB"/>
              </w:rPr>
              <w:t>PIF stage</w:t>
            </w:r>
          </w:p>
        </w:tc>
        <w:tc>
          <w:tcPr>
            <w:tcW w:w="1477" w:type="dxa"/>
          </w:tcPr>
          <w:p w14:paraId="787FA2B0" w14:textId="77777777" w:rsidR="00D214F6" w:rsidRPr="00F62BC8" w:rsidRDefault="00D214F6" w:rsidP="00AF135D">
            <w:pPr>
              <w:jc w:val="right"/>
              <w:rPr>
                <w:sz w:val="18"/>
                <w:szCs w:val="18"/>
                <w:lang w:val="en-GB"/>
              </w:rPr>
            </w:pPr>
            <w:r w:rsidRPr="00F62BC8">
              <w:rPr>
                <w:sz w:val="18"/>
                <w:szCs w:val="18"/>
                <w:lang w:val="en-GB"/>
              </w:rPr>
              <w:t>Endorsement</w:t>
            </w:r>
          </w:p>
        </w:tc>
        <w:tc>
          <w:tcPr>
            <w:tcW w:w="1306" w:type="dxa"/>
          </w:tcPr>
          <w:p w14:paraId="53913724" w14:textId="77777777" w:rsidR="00D214F6" w:rsidRPr="00F62BC8" w:rsidRDefault="00D214F6" w:rsidP="00AF135D">
            <w:pPr>
              <w:jc w:val="right"/>
              <w:rPr>
                <w:sz w:val="18"/>
                <w:szCs w:val="18"/>
                <w:lang w:val="en-GB"/>
              </w:rPr>
            </w:pPr>
            <w:r w:rsidRPr="00F62BC8">
              <w:rPr>
                <w:sz w:val="18"/>
                <w:szCs w:val="18"/>
                <w:lang w:val="en-GB"/>
              </w:rPr>
              <w:t>MTR</w:t>
            </w:r>
          </w:p>
        </w:tc>
        <w:tc>
          <w:tcPr>
            <w:tcW w:w="1287" w:type="dxa"/>
          </w:tcPr>
          <w:p w14:paraId="04FD4E00" w14:textId="77777777" w:rsidR="00D214F6" w:rsidRPr="00F62BC8" w:rsidRDefault="00D214F6" w:rsidP="00AF135D">
            <w:pPr>
              <w:jc w:val="right"/>
              <w:rPr>
                <w:sz w:val="18"/>
                <w:szCs w:val="18"/>
                <w:lang w:val="en-GB"/>
              </w:rPr>
            </w:pPr>
            <w:r w:rsidRPr="00F62BC8">
              <w:rPr>
                <w:sz w:val="18"/>
                <w:szCs w:val="18"/>
                <w:lang w:val="en-GB"/>
              </w:rPr>
              <w:t>TE</w:t>
            </w:r>
          </w:p>
        </w:tc>
      </w:tr>
      <w:tr w:rsidR="00D214F6" w:rsidRPr="00F62BC8" w14:paraId="493B0B34" w14:textId="77777777" w:rsidTr="00D214F6">
        <w:tc>
          <w:tcPr>
            <w:tcW w:w="1298" w:type="dxa"/>
          </w:tcPr>
          <w:p w14:paraId="73756015" w14:textId="77777777" w:rsidR="00D214F6" w:rsidRPr="00F62BC8" w:rsidRDefault="00D214F6" w:rsidP="00AF135D">
            <w:pPr>
              <w:jc w:val="right"/>
              <w:rPr>
                <w:sz w:val="18"/>
                <w:szCs w:val="18"/>
                <w:lang w:val="en-GB"/>
              </w:rPr>
            </w:pPr>
          </w:p>
        </w:tc>
        <w:tc>
          <w:tcPr>
            <w:tcW w:w="933" w:type="dxa"/>
          </w:tcPr>
          <w:p w14:paraId="78F3EB87" w14:textId="77777777" w:rsidR="00D214F6" w:rsidRPr="00F62BC8" w:rsidRDefault="00D214F6" w:rsidP="00AF135D">
            <w:pPr>
              <w:jc w:val="right"/>
              <w:rPr>
                <w:sz w:val="18"/>
                <w:szCs w:val="18"/>
                <w:lang w:val="en-GB"/>
              </w:rPr>
            </w:pPr>
          </w:p>
        </w:tc>
        <w:tc>
          <w:tcPr>
            <w:tcW w:w="2872" w:type="dxa"/>
          </w:tcPr>
          <w:p w14:paraId="409F9B72" w14:textId="77777777" w:rsidR="00D214F6" w:rsidRPr="00F62BC8" w:rsidRDefault="00D214F6" w:rsidP="00AF135D">
            <w:pPr>
              <w:jc w:val="right"/>
              <w:rPr>
                <w:sz w:val="18"/>
                <w:szCs w:val="18"/>
                <w:lang w:val="en-GB"/>
              </w:rPr>
            </w:pPr>
            <w:r w:rsidRPr="00F62BC8">
              <w:rPr>
                <w:sz w:val="18"/>
                <w:szCs w:val="18"/>
                <w:lang w:val="en-GB"/>
              </w:rPr>
              <w:t>Female</w:t>
            </w:r>
          </w:p>
        </w:tc>
        <w:tc>
          <w:tcPr>
            <w:tcW w:w="1323" w:type="dxa"/>
          </w:tcPr>
          <w:p w14:paraId="461B3290"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477" w:type="dxa"/>
          </w:tcPr>
          <w:p w14:paraId="1C6FA976"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02C4E3F8"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566A5B3D" w14:textId="77777777" w:rsidR="00D214F6" w:rsidRPr="00F62BC8" w:rsidRDefault="00D214F6" w:rsidP="00AF135D">
            <w:pPr>
              <w:jc w:val="right"/>
              <w:rPr>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0F3CC5AC" w14:textId="77777777" w:rsidTr="00D214F6">
        <w:tc>
          <w:tcPr>
            <w:tcW w:w="1298" w:type="dxa"/>
          </w:tcPr>
          <w:p w14:paraId="7929A4C7" w14:textId="77777777" w:rsidR="00D214F6" w:rsidRPr="00F62BC8" w:rsidRDefault="00D214F6" w:rsidP="00AF135D">
            <w:pPr>
              <w:jc w:val="right"/>
              <w:rPr>
                <w:sz w:val="18"/>
                <w:szCs w:val="18"/>
                <w:lang w:val="en-GB"/>
              </w:rPr>
            </w:pPr>
          </w:p>
        </w:tc>
        <w:tc>
          <w:tcPr>
            <w:tcW w:w="933" w:type="dxa"/>
          </w:tcPr>
          <w:p w14:paraId="4DA34CCB" w14:textId="77777777" w:rsidR="00D214F6" w:rsidRPr="00F62BC8" w:rsidRDefault="00D214F6" w:rsidP="00AF135D">
            <w:pPr>
              <w:jc w:val="right"/>
              <w:rPr>
                <w:sz w:val="18"/>
                <w:szCs w:val="18"/>
                <w:lang w:val="en-GB"/>
              </w:rPr>
            </w:pPr>
          </w:p>
        </w:tc>
        <w:tc>
          <w:tcPr>
            <w:tcW w:w="2872" w:type="dxa"/>
          </w:tcPr>
          <w:p w14:paraId="0CC5F42C" w14:textId="77777777" w:rsidR="00D214F6" w:rsidRPr="00F62BC8" w:rsidRDefault="00D214F6" w:rsidP="00AF135D">
            <w:pPr>
              <w:jc w:val="right"/>
              <w:rPr>
                <w:sz w:val="18"/>
                <w:szCs w:val="18"/>
                <w:lang w:val="en-GB"/>
              </w:rPr>
            </w:pPr>
            <w:r w:rsidRPr="00F62BC8">
              <w:rPr>
                <w:sz w:val="18"/>
                <w:szCs w:val="18"/>
                <w:lang w:val="en-GB"/>
              </w:rPr>
              <w:t>Male</w:t>
            </w:r>
          </w:p>
        </w:tc>
        <w:tc>
          <w:tcPr>
            <w:tcW w:w="1323" w:type="dxa"/>
          </w:tcPr>
          <w:p w14:paraId="2134E918"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477" w:type="dxa"/>
          </w:tcPr>
          <w:p w14:paraId="05DEFE89"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56D785D1"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253577AC"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r w:rsidR="00D214F6" w:rsidRPr="00F62BC8" w14:paraId="0B87FB34" w14:textId="77777777" w:rsidTr="00D214F6">
        <w:tc>
          <w:tcPr>
            <w:tcW w:w="1298" w:type="dxa"/>
          </w:tcPr>
          <w:p w14:paraId="29781633" w14:textId="77777777" w:rsidR="00D214F6" w:rsidRPr="00F62BC8" w:rsidRDefault="00D214F6" w:rsidP="00AF135D">
            <w:pPr>
              <w:jc w:val="right"/>
              <w:rPr>
                <w:sz w:val="18"/>
                <w:szCs w:val="18"/>
                <w:lang w:val="en-GB"/>
              </w:rPr>
            </w:pPr>
          </w:p>
        </w:tc>
        <w:tc>
          <w:tcPr>
            <w:tcW w:w="933" w:type="dxa"/>
          </w:tcPr>
          <w:p w14:paraId="7EF87DA3" w14:textId="77777777" w:rsidR="00D214F6" w:rsidRPr="00F62BC8" w:rsidRDefault="00D214F6" w:rsidP="00AF135D">
            <w:pPr>
              <w:jc w:val="right"/>
              <w:rPr>
                <w:sz w:val="18"/>
                <w:szCs w:val="18"/>
                <w:lang w:val="en-GB"/>
              </w:rPr>
            </w:pPr>
          </w:p>
        </w:tc>
        <w:tc>
          <w:tcPr>
            <w:tcW w:w="2872" w:type="dxa"/>
          </w:tcPr>
          <w:p w14:paraId="1DF8D1A0" w14:textId="77777777" w:rsidR="00D214F6" w:rsidRPr="00F62BC8" w:rsidRDefault="00D214F6" w:rsidP="00AF135D">
            <w:pPr>
              <w:jc w:val="right"/>
              <w:rPr>
                <w:sz w:val="18"/>
                <w:szCs w:val="18"/>
                <w:lang w:val="en-GB"/>
              </w:rPr>
            </w:pPr>
            <w:r w:rsidRPr="00F62BC8">
              <w:rPr>
                <w:i/>
                <w:color w:val="000000"/>
                <w:sz w:val="18"/>
                <w:szCs w:val="18"/>
                <w:lang w:val="en-GB"/>
              </w:rPr>
              <w:t>Total</w:t>
            </w:r>
          </w:p>
        </w:tc>
        <w:tc>
          <w:tcPr>
            <w:tcW w:w="1323" w:type="dxa"/>
          </w:tcPr>
          <w:p w14:paraId="6D8EA0E4"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477" w:type="dxa"/>
          </w:tcPr>
          <w:p w14:paraId="13BF4CC2"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306" w:type="dxa"/>
          </w:tcPr>
          <w:p w14:paraId="2CF060C1"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c>
          <w:tcPr>
            <w:tcW w:w="1287" w:type="dxa"/>
          </w:tcPr>
          <w:p w14:paraId="1CBCA162" w14:textId="77777777" w:rsidR="00D214F6" w:rsidRPr="00F62BC8" w:rsidRDefault="00D214F6" w:rsidP="00AF135D">
            <w:pPr>
              <w:jc w:val="right"/>
              <w:rPr>
                <w:i/>
                <w:color w:val="000000"/>
                <w:sz w:val="18"/>
                <w:szCs w:val="18"/>
                <w:lang w:val="en-GB"/>
              </w:rPr>
            </w:pPr>
            <w:r w:rsidRPr="00F62BC8">
              <w:rPr>
                <w:i/>
                <w:color w:val="000000"/>
                <w:sz w:val="18"/>
                <w:szCs w:val="18"/>
                <w:lang w:val="en-GB"/>
              </w:rPr>
              <w:fldChar w:fldCharType="begin">
                <w:ffData>
                  <w:name w:val="F_GEB_BD_target"/>
                  <w:enabled/>
                  <w:calcOnExit w:val="0"/>
                  <w:textInput/>
                </w:ffData>
              </w:fldChar>
            </w:r>
            <w:r w:rsidRPr="00F62BC8">
              <w:rPr>
                <w:i/>
                <w:color w:val="000000"/>
                <w:sz w:val="18"/>
                <w:szCs w:val="18"/>
                <w:lang w:val="en-GB"/>
              </w:rPr>
              <w:instrText xml:space="preserve"> FORMTEXT </w:instrText>
            </w:r>
            <w:r w:rsidRPr="00F62BC8">
              <w:rPr>
                <w:i/>
                <w:color w:val="000000"/>
                <w:sz w:val="18"/>
                <w:szCs w:val="18"/>
                <w:lang w:val="en-GB"/>
              </w:rPr>
            </w:r>
            <w:r w:rsidRPr="00F62BC8">
              <w:rPr>
                <w:i/>
                <w:color w:val="000000"/>
                <w:sz w:val="18"/>
                <w:szCs w:val="18"/>
                <w:lang w:val="en-GB"/>
              </w:rPr>
              <w:fldChar w:fldCharType="separate"/>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t> </w:t>
            </w:r>
            <w:r w:rsidRPr="00F62BC8">
              <w:rPr>
                <w:i/>
                <w:color w:val="000000"/>
                <w:sz w:val="18"/>
                <w:szCs w:val="18"/>
                <w:lang w:val="en-GB"/>
              </w:rPr>
              <w:fldChar w:fldCharType="end"/>
            </w:r>
          </w:p>
        </w:tc>
      </w:tr>
    </w:tbl>
    <w:p w14:paraId="7ABCC21E" w14:textId="77777777" w:rsidR="00D214F6" w:rsidRPr="00F62BC8" w:rsidRDefault="00D214F6" w:rsidP="00AF135D">
      <w:pPr>
        <w:rPr>
          <w:color w:val="1F497D"/>
          <w:lang w:val="en-GB"/>
        </w:rPr>
      </w:pPr>
    </w:p>
    <w:p w14:paraId="366FFCFF" w14:textId="77777777" w:rsidR="00D214F6" w:rsidRPr="00F62BC8" w:rsidRDefault="00D214F6" w:rsidP="00AF135D">
      <w:pPr>
        <w:rPr>
          <w:color w:val="1F497D"/>
          <w:lang w:val="en-GB"/>
        </w:rPr>
      </w:pPr>
    </w:p>
    <w:p w14:paraId="7E0D289D" w14:textId="77777777" w:rsidR="00D214F6" w:rsidRPr="00F62BC8" w:rsidRDefault="00D214F6">
      <w:pPr>
        <w:rPr>
          <w:lang w:val="en-GB"/>
        </w:rPr>
      </w:pPr>
    </w:p>
    <w:p w14:paraId="592AEB16" w14:textId="77777777" w:rsidR="006A7BDE" w:rsidRPr="00F62BC8" w:rsidRDefault="006A7BDE" w:rsidP="00ED1CA6">
      <w:pPr>
        <w:spacing w:after="0" w:line="240" w:lineRule="auto"/>
        <w:rPr>
          <w:rFonts w:ascii="Times New Roman" w:hAnsi="Times New Roman"/>
          <w:color w:val="000000"/>
          <w:lang w:val="en-GB"/>
        </w:rPr>
      </w:pPr>
    </w:p>
    <w:p w14:paraId="0F30BA5C" w14:textId="77777777" w:rsidR="00ED1CA6" w:rsidRPr="00F62BC8" w:rsidRDefault="00ED1CA6" w:rsidP="00591870">
      <w:pPr>
        <w:rPr>
          <w:rFonts w:ascii="Times New Roman" w:hAnsi="Times New Roman"/>
          <w:color w:val="000000"/>
          <w:lang w:val="en-GB"/>
        </w:rPr>
      </w:pPr>
    </w:p>
    <w:p w14:paraId="0ECD3F1A" w14:textId="77777777" w:rsidR="00ED1CA6" w:rsidRPr="00F62BC8" w:rsidRDefault="00ED1CA6" w:rsidP="00591870">
      <w:pPr>
        <w:rPr>
          <w:rFonts w:ascii="Times New Roman" w:hAnsi="Times New Roman"/>
          <w:color w:val="000000"/>
          <w:lang w:val="en-GB"/>
        </w:rPr>
      </w:pPr>
    </w:p>
    <w:p w14:paraId="72FA7759" w14:textId="77777777" w:rsidR="00ED1CA6" w:rsidRPr="00F62BC8" w:rsidRDefault="00ED1CA6" w:rsidP="00591870">
      <w:pPr>
        <w:rPr>
          <w:rFonts w:ascii="Times New Roman" w:hAnsi="Times New Roman"/>
          <w:color w:val="000000"/>
          <w:lang w:val="en-GB"/>
        </w:rPr>
      </w:pPr>
    </w:p>
    <w:p w14:paraId="0DC1864C" w14:textId="77777777" w:rsidR="00ED1CA6" w:rsidRPr="00F62BC8" w:rsidRDefault="00ED1CA6" w:rsidP="00591870">
      <w:pPr>
        <w:rPr>
          <w:rFonts w:ascii="Times New Roman" w:hAnsi="Times New Roman"/>
          <w:color w:val="000000"/>
          <w:lang w:val="en-GB"/>
        </w:rPr>
      </w:pPr>
    </w:p>
    <w:p w14:paraId="5449D9EA" w14:textId="77777777" w:rsidR="00ED1CA6" w:rsidRPr="00F62BC8" w:rsidRDefault="00ED1CA6" w:rsidP="00591870">
      <w:pPr>
        <w:rPr>
          <w:rFonts w:ascii="Times New Roman" w:hAnsi="Times New Roman"/>
          <w:color w:val="000000"/>
          <w:lang w:val="en-GB"/>
        </w:rPr>
      </w:pPr>
    </w:p>
    <w:p w14:paraId="3039CAB6" w14:textId="77777777" w:rsidR="00ED1CA6" w:rsidRPr="00F62BC8" w:rsidRDefault="00ED1CA6" w:rsidP="00591870">
      <w:pPr>
        <w:rPr>
          <w:rFonts w:ascii="Times New Roman" w:hAnsi="Times New Roman"/>
          <w:color w:val="000000"/>
          <w:lang w:val="en-GB"/>
        </w:rPr>
      </w:pPr>
    </w:p>
    <w:p w14:paraId="342286C1" w14:textId="77777777" w:rsidR="00ED1CA6" w:rsidRPr="00F62BC8" w:rsidRDefault="00ED1CA6" w:rsidP="00591870">
      <w:pPr>
        <w:rPr>
          <w:rFonts w:ascii="Times New Roman" w:hAnsi="Times New Roman"/>
          <w:color w:val="000000"/>
          <w:lang w:val="en-GB"/>
        </w:rPr>
      </w:pPr>
    </w:p>
    <w:p w14:paraId="2B985D67" w14:textId="77777777" w:rsidR="00ED1CA6" w:rsidRPr="00F62BC8" w:rsidRDefault="00ED1CA6" w:rsidP="00591870">
      <w:pPr>
        <w:rPr>
          <w:rFonts w:ascii="Times New Roman" w:hAnsi="Times New Roman"/>
          <w:color w:val="000000"/>
          <w:lang w:val="en-GB"/>
        </w:rPr>
      </w:pPr>
    </w:p>
    <w:p w14:paraId="0F43F03E" w14:textId="77777777" w:rsidR="00ED1CA6" w:rsidRPr="00F62BC8" w:rsidRDefault="00ED1CA6" w:rsidP="00591870">
      <w:pPr>
        <w:rPr>
          <w:rFonts w:ascii="Times New Roman" w:hAnsi="Times New Roman"/>
          <w:color w:val="000000"/>
          <w:lang w:val="en-GB"/>
        </w:rPr>
      </w:pPr>
    </w:p>
    <w:p w14:paraId="3C643A5D" w14:textId="77777777" w:rsidR="00ED1CA6" w:rsidRPr="00F62BC8" w:rsidRDefault="00ED1CA6" w:rsidP="00591870">
      <w:pPr>
        <w:rPr>
          <w:rFonts w:ascii="Times New Roman" w:hAnsi="Times New Roman"/>
          <w:color w:val="000000"/>
          <w:lang w:val="en-GB"/>
        </w:rPr>
      </w:pPr>
    </w:p>
    <w:p w14:paraId="6C1FD255" w14:textId="77777777" w:rsidR="00ED1CA6" w:rsidRPr="00F62BC8" w:rsidRDefault="00ED1CA6" w:rsidP="00591870">
      <w:pPr>
        <w:rPr>
          <w:rFonts w:ascii="Times New Roman" w:hAnsi="Times New Roman"/>
          <w:color w:val="000000"/>
          <w:lang w:val="en-GB"/>
        </w:rPr>
      </w:pPr>
    </w:p>
    <w:p w14:paraId="1BD4EAD6" w14:textId="77777777" w:rsidR="00ED1CA6" w:rsidRPr="00F62BC8" w:rsidRDefault="00ED1CA6" w:rsidP="00591870">
      <w:pPr>
        <w:rPr>
          <w:rFonts w:ascii="Times New Roman" w:hAnsi="Times New Roman"/>
          <w:color w:val="000000"/>
          <w:lang w:val="en-GB"/>
        </w:rPr>
      </w:pPr>
    </w:p>
    <w:p w14:paraId="5241D335" w14:textId="77777777" w:rsidR="00ED1CA6" w:rsidRPr="00F62BC8" w:rsidRDefault="00ED1CA6" w:rsidP="00591870">
      <w:pPr>
        <w:rPr>
          <w:rFonts w:ascii="Times New Roman" w:hAnsi="Times New Roman"/>
          <w:color w:val="000000"/>
          <w:lang w:val="en-GB"/>
        </w:rPr>
      </w:pPr>
    </w:p>
    <w:p w14:paraId="42506C53" w14:textId="77777777" w:rsidR="00ED1CA6" w:rsidRPr="00F62BC8" w:rsidRDefault="00ED1CA6" w:rsidP="00591870">
      <w:pPr>
        <w:rPr>
          <w:rFonts w:ascii="Times New Roman" w:hAnsi="Times New Roman"/>
          <w:color w:val="000000"/>
          <w:lang w:val="en-GB"/>
        </w:rPr>
      </w:pPr>
    </w:p>
    <w:p w14:paraId="22587E5A" w14:textId="77777777" w:rsidR="00ED1CA6" w:rsidRPr="00F62BC8" w:rsidRDefault="00ED1CA6" w:rsidP="00591870">
      <w:pPr>
        <w:rPr>
          <w:rFonts w:ascii="Times New Roman" w:hAnsi="Times New Roman"/>
          <w:color w:val="000000"/>
          <w:lang w:val="en-GB"/>
        </w:rPr>
      </w:pPr>
    </w:p>
    <w:p w14:paraId="37F40023" w14:textId="77777777" w:rsidR="00ED1CA6" w:rsidRPr="00F62BC8" w:rsidRDefault="00ED1CA6" w:rsidP="00591870">
      <w:pPr>
        <w:rPr>
          <w:rFonts w:ascii="Times New Roman" w:hAnsi="Times New Roman"/>
          <w:color w:val="000000"/>
          <w:lang w:val="en-GB"/>
        </w:rPr>
      </w:pPr>
    </w:p>
    <w:p w14:paraId="26B61675" w14:textId="77777777" w:rsidR="00ED1CA6" w:rsidRPr="00F62BC8" w:rsidRDefault="00ED1CA6" w:rsidP="00591870">
      <w:pPr>
        <w:rPr>
          <w:rFonts w:ascii="Times New Roman" w:hAnsi="Times New Roman"/>
          <w:color w:val="000000"/>
          <w:lang w:val="en-GB"/>
        </w:rPr>
      </w:pPr>
    </w:p>
    <w:p w14:paraId="328854E1" w14:textId="77777777" w:rsidR="00ED1CA6" w:rsidRPr="00F62BC8" w:rsidRDefault="00ED1CA6" w:rsidP="00591870">
      <w:pPr>
        <w:rPr>
          <w:rFonts w:ascii="Times New Roman" w:hAnsi="Times New Roman"/>
          <w:color w:val="000000"/>
          <w:lang w:val="en-GB"/>
        </w:rPr>
      </w:pPr>
    </w:p>
    <w:p w14:paraId="332D156E" w14:textId="77777777" w:rsidR="00ED1CA6" w:rsidRPr="00F62BC8" w:rsidRDefault="00ED1CA6" w:rsidP="00591870">
      <w:pPr>
        <w:rPr>
          <w:rFonts w:ascii="Times New Roman" w:hAnsi="Times New Roman"/>
          <w:color w:val="000000"/>
          <w:lang w:val="en-GB"/>
        </w:rPr>
      </w:pPr>
    </w:p>
    <w:p w14:paraId="07C2D8F4" w14:textId="7FFA7D2F" w:rsidR="00ED1CA6" w:rsidRPr="00F62BC8" w:rsidRDefault="00484097" w:rsidP="00B26C9C">
      <w:pPr>
        <w:spacing w:after="0" w:line="240" w:lineRule="auto"/>
        <w:outlineLvl w:val="0"/>
        <w:rPr>
          <w:rFonts w:ascii="Times New Roman" w:hAnsi="Times New Roman"/>
          <w:b/>
          <w:color w:val="000000"/>
          <w:lang w:val="en-GB"/>
        </w:rPr>
      </w:pPr>
      <w:r w:rsidRPr="00F62BC8">
        <w:rPr>
          <w:rFonts w:ascii="Times New Roman" w:hAnsi="Times New Roman"/>
          <w:b/>
          <w:color w:val="000000"/>
          <w:lang w:val="en-GB"/>
        </w:rPr>
        <w:br w:type="page"/>
      </w:r>
      <w:r w:rsidR="00ED1CA6" w:rsidRPr="00F62BC8">
        <w:rPr>
          <w:rFonts w:ascii="Times New Roman" w:hAnsi="Times New Roman"/>
          <w:b/>
          <w:color w:val="000000"/>
          <w:lang w:val="en-GB"/>
        </w:rPr>
        <w:lastRenderedPageBreak/>
        <w:t>Annex F: GEF Project Taxonomy Worksheet</w:t>
      </w:r>
    </w:p>
    <w:p w14:paraId="099100DE" w14:textId="284ECC1A" w:rsidR="00FF759F" w:rsidRPr="00F62BC8" w:rsidRDefault="00ED1CA6" w:rsidP="00FF759F">
      <w:pPr>
        <w:spacing w:after="0"/>
        <w:rPr>
          <w:rFonts w:ascii="Times New Roman" w:hAnsi="Times New Roman"/>
          <w:lang w:val="en-GB"/>
        </w:rPr>
      </w:pPr>
      <w:r w:rsidRPr="00F62BC8">
        <w:rPr>
          <w:rFonts w:ascii="Times New Roman" w:hAnsi="Times New Roman"/>
          <w:lang w:val="en-GB"/>
        </w:rPr>
        <w:t>Use this Worksheet to list down the taxonomic information required under Part I, item F by ticking the most relevant keywords/ topics/themes that best describe this project.</w:t>
      </w:r>
    </w:p>
    <w:p w14:paraId="71F8DA75" w14:textId="77777777" w:rsidR="00FF759F" w:rsidRPr="00F62BC8" w:rsidRDefault="00FF759F" w:rsidP="00FF759F">
      <w:pPr>
        <w:spacing w:after="0"/>
        <w:rPr>
          <w:color w:val="000000" w:themeColor="text1"/>
          <w:lang w:val="en-GB"/>
        </w:rPr>
      </w:pPr>
    </w:p>
    <w:tbl>
      <w:tblPr>
        <w:tblW w:w="5000" w:type="pct"/>
        <w:tblLook w:val="04A0" w:firstRow="1" w:lastRow="0" w:firstColumn="1" w:lastColumn="0" w:noHBand="0" w:noVBand="1"/>
      </w:tblPr>
      <w:tblGrid>
        <w:gridCol w:w="2099"/>
        <w:gridCol w:w="2413"/>
        <w:gridCol w:w="3107"/>
        <w:gridCol w:w="3001"/>
      </w:tblGrid>
      <w:tr w:rsidR="00FF759F" w:rsidRPr="00F62BC8" w14:paraId="01095C1D" w14:textId="77777777" w:rsidTr="009D35AB">
        <w:trPr>
          <w:trHeight w:val="68"/>
        </w:trPr>
        <w:tc>
          <w:tcPr>
            <w:tcW w:w="988" w:type="pct"/>
            <w:tcBorders>
              <w:top w:val="nil"/>
              <w:left w:val="nil"/>
              <w:bottom w:val="single" w:sz="12" w:space="0" w:color="4472C4"/>
              <w:right w:val="nil"/>
            </w:tcBorders>
            <w:shd w:val="clear" w:color="auto" w:fill="auto"/>
            <w:hideMark/>
          </w:tcPr>
          <w:p w14:paraId="1ADB08D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Level 1</w:t>
            </w:r>
          </w:p>
        </w:tc>
        <w:tc>
          <w:tcPr>
            <w:tcW w:w="1136" w:type="pct"/>
            <w:tcBorders>
              <w:top w:val="nil"/>
              <w:left w:val="nil"/>
              <w:bottom w:val="single" w:sz="12" w:space="0" w:color="4472C4"/>
              <w:right w:val="nil"/>
            </w:tcBorders>
            <w:shd w:val="clear" w:color="auto" w:fill="auto"/>
            <w:hideMark/>
          </w:tcPr>
          <w:p w14:paraId="5FEEB87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Level 2</w:t>
            </w:r>
          </w:p>
        </w:tc>
        <w:tc>
          <w:tcPr>
            <w:tcW w:w="1463" w:type="pct"/>
            <w:tcBorders>
              <w:top w:val="nil"/>
              <w:left w:val="nil"/>
              <w:bottom w:val="single" w:sz="12" w:space="0" w:color="4472C4"/>
              <w:right w:val="nil"/>
            </w:tcBorders>
            <w:shd w:val="clear" w:color="auto" w:fill="auto"/>
            <w:hideMark/>
          </w:tcPr>
          <w:p w14:paraId="64273B9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Level 3</w:t>
            </w:r>
          </w:p>
        </w:tc>
        <w:tc>
          <w:tcPr>
            <w:tcW w:w="1413" w:type="pct"/>
            <w:tcBorders>
              <w:top w:val="nil"/>
              <w:left w:val="nil"/>
              <w:bottom w:val="single" w:sz="12" w:space="0" w:color="4472C4"/>
              <w:right w:val="nil"/>
            </w:tcBorders>
            <w:shd w:val="clear" w:color="auto" w:fill="auto"/>
            <w:hideMark/>
          </w:tcPr>
          <w:p w14:paraId="5026F17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Level 4</w:t>
            </w:r>
          </w:p>
        </w:tc>
      </w:tr>
      <w:tr w:rsidR="00FF759F" w:rsidRPr="00F62BC8" w14:paraId="5448E397" w14:textId="77777777" w:rsidTr="009D35AB">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5F1F72C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Influencing models</w:t>
            </w:r>
          </w:p>
        </w:tc>
        <w:tc>
          <w:tcPr>
            <w:tcW w:w="1136" w:type="pct"/>
            <w:tcBorders>
              <w:top w:val="nil"/>
              <w:left w:val="nil"/>
              <w:bottom w:val="nil"/>
              <w:right w:val="nil"/>
            </w:tcBorders>
            <w:shd w:val="clear" w:color="auto" w:fill="auto"/>
            <w:noWrap/>
            <w:vAlign w:val="bottom"/>
            <w:hideMark/>
          </w:tcPr>
          <w:p w14:paraId="5482A5D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33201559"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70DFC9A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40A4D4D6" w14:textId="77777777" w:rsidTr="009D35AB">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0B4FE78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single" w:sz="4" w:space="0" w:color="auto"/>
              <w:left w:val="nil"/>
              <w:bottom w:val="single" w:sz="4" w:space="0" w:color="auto"/>
              <w:right w:val="single" w:sz="4" w:space="0" w:color="auto"/>
            </w:tcBorders>
            <w:shd w:val="clear" w:color="auto" w:fill="auto"/>
            <w:hideMark/>
          </w:tcPr>
          <w:p w14:paraId="13711CED" w14:textId="77777777" w:rsidR="00FF759F" w:rsidRPr="00F62BC8" w:rsidRDefault="00FF759F" w:rsidP="009D35AB">
            <w:pPr>
              <w:spacing w:after="0" w:line="240" w:lineRule="auto"/>
              <w:ind w:left="204" w:hanging="204"/>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756F7A8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B688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690A6802" w14:textId="77777777" w:rsidTr="009D35AB">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0E85E38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762D9F" w14:textId="77777777" w:rsidR="00FF759F" w:rsidRPr="00F62BC8" w:rsidRDefault="00FF759F" w:rsidP="009D35AB">
            <w:pPr>
              <w:spacing w:after="0" w:line="240" w:lineRule="auto"/>
              <w:ind w:left="204" w:hanging="204"/>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6DC1117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2C7E0DE"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2F1672CC" w14:textId="77777777" w:rsidTr="009D35AB">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F44F9E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330ED2" w14:textId="77777777" w:rsidR="00FF759F" w:rsidRPr="00F62BC8" w:rsidRDefault="00FF759F" w:rsidP="009D35AB">
            <w:pPr>
              <w:spacing w:after="0" w:line="240" w:lineRule="auto"/>
              <w:ind w:left="204" w:hanging="204"/>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55CC5F3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1C6D7B0D"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r>
      <w:tr w:rsidR="00FF759F" w:rsidRPr="00F62BC8" w14:paraId="6D0D9C44" w14:textId="77777777" w:rsidTr="009D35AB">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0B3EC41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F67BBC" w14:textId="77777777" w:rsidR="00FF759F" w:rsidRPr="00F62BC8" w:rsidRDefault="00FF759F" w:rsidP="009D35AB">
            <w:pPr>
              <w:spacing w:after="0" w:line="240" w:lineRule="auto"/>
              <w:ind w:left="114" w:hanging="114"/>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67F57DB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E3B11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D224767" w14:textId="77777777" w:rsidTr="009D35AB">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3E30BF8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30B4B9" w14:textId="77777777" w:rsidR="00FF759F" w:rsidRPr="00F62BC8" w:rsidRDefault="00FF759F" w:rsidP="009D35AB">
            <w:pPr>
              <w:spacing w:after="0" w:line="240" w:lineRule="auto"/>
              <w:ind w:left="114" w:hanging="114"/>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3A9201C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E5A66B1"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9141D94" w14:textId="77777777" w:rsidTr="009D35AB">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671A0F9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Stakeholders</w:t>
            </w:r>
          </w:p>
        </w:tc>
        <w:tc>
          <w:tcPr>
            <w:tcW w:w="1136" w:type="pct"/>
            <w:tcBorders>
              <w:top w:val="nil"/>
              <w:left w:val="nil"/>
              <w:bottom w:val="single" w:sz="4" w:space="0" w:color="auto"/>
              <w:right w:val="single" w:sz="4" w:space="0" w:color="auto"/>
            </w:tcBorders>
            <w:shd w:val="clear" w:color="auto" w:fill="auto"/>
            <w:hideMark/>
          </w:tcPr>
          <w:p w14:paraId="6DD5C1A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738979"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6DC46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010A396" w14:textId="77777777" w:rsidTr="009D35A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3BF63C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64695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ed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67292AF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161CD6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AFD5424" w14:textId="77777777" w:rsidTr="009D35AB">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69605E7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143B0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Private Sector</w:t>
            </w:r>
          </w:p>
        </w:tc>
        <w:tc>
          <w:tcPr>
            <w:tcW w:w="1463" w:type="pct"/>
            <w:tcBorders>
              <w:top w:val="nil"/>
              <w:left w:val="nil"/>
              <w:bottom w:val="single" w:sz="4" w:space="0" w:color="auto"/>
              <w:right w:val="single" w:sz="4" w:space="0" w:color="auto"/>
            </w:tcBorders>
            <w:shd w:val="clear" w:color="auto" w:fill="auto"/>
            <w:hideMark/>
          </w:tcPr>
          <w:p w14:paraId="7028EF1A"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69B2C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46225E8E"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391B1A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5A60C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3FF38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Capital providers</w:t>
            </w:r>
          </w:p>
        </w:tc>
        <w:tc>
          <w:tcPr>
            <w:tcW w:w="1413" w:type="pct"/>
            <w:tcBorders>
              <w:top w:val="nil"/>
              <w:left w:val="nil"/>
              <w:bottom w:val="single" w:sz="4" w:space="0" w:color="auto"/>
              <w:right w:val="single" w:sz="4" w:space="0" w:color="auto"/>
            </w:tcBorders>
            <w:shd w:val="clear" w:color="auto" w:fill="auto"/>
            <w:hideMark/>
          </w:tcPr>
          <w:p w14:paraId="6D6E93A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C3BC2F9" w14:textId="77777777" w:rsidTr="009D35AB">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2F924A2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326D9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BA3FE86" w14:textId="77777777" w:rsidR="00FF759F" w:rsidRPr="00F62BC8" w:rsidRDefault="00FF759F" w:rsidP="009D35AB">
            <w:pPr>
              <w:spacing w:after="0" w:line="240" w:lineRule="auto"/>
              <w:ind w:left="150" w:hanging="150"/>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7D68100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CEF6541" w14:textId="77777777" w:rsidTr="009D35AB">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3BB3899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B3775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F56779"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Large corporations</w:t>
            </w:r>
          </w:p>
        </w:tc>
        <w:tc>
          <w:tcPr>
            <w:tcW w:w="1413" w:type="pct"/>
            <w:tcBorders>
              <w:top w:val="nil"/>
              <w:left w:val="nil"/>
              <w:bottom w:val="single" w:sz="4" w:space="0" w:color="auto"/>
              <w:right w:val="single" w:sz="4" w:space="0" w:color="auto"/>
            </w:tcBorders>
            <w:shd w:val="clear" w:color="auto" w:fill="auto"/>
            <w:hideMark/>
          </w:tcPr>
          <w:p w14:paraId="3D8F48FA"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501314B1" w14:textId="77777777" w:rsidTr="009D35AB">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70C3E9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BC8ECE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6347A6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SMEs</w:t>
            </w:r>
          </w:p>
        </w:tc>
        <w:tc>
          <w:tcPr>
            <w:tcW w:w="1413" w:type="pct"/>
            <w:tcBorders>
              <w:top w:val="nil"/>
              <w:left w:val="nil"/>
              <w:bottom w:val="single" w:sz="4" w:space="0" w:color="auto"/>
              <w:right w:val="single" w:sz="4" w:space="0" w:color="auto"/>
            </w:tcBorders>
            <w:shd w:val="clear" w:color="auto" w:fill="auto"/>
            <w:hideMark/>
          </w:tcPr>
          <w:p w14:paraId="4647EB1A"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74C9268F" w14:textId="77777777" w:rsidTr="00B90B9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070DB8C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475473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38C11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Individuals/Entrepreneurs</w:t>
            </w:r>
          </w:p>
        </w:tc>
        <w:tc>
          <w:tcPr>
            <w:tcW w:w="1413" w:type="pct"/>
            <w:tcBorders>
              <w:top w:val="nil"/>
              <w:left w:val="nil"/>
              <w:bottom w:val="single" w:sz="4" w:space="0" w:color="auto"/>
              <w:right w:val="single" w:sz="4" w:space="0" w:color="auto"/>
            </w:tcBorders>
            <w:shd w:val="clear" w:color="auto" w:fill="auto"/>
            <w:hideMark/>
          </w:tcPr>
          <w:p w14:paraId="2653B811"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6E31D131" w14:textId="77777777" w:rsidTr="00B90B9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3D9399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F83BA5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1B8F621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Non-Grant Pilot</w:t>
            </w:r>
          </w:p>
        </w:tc>
        <w:tc>
          <w:tcPr>
            <w:tcW w:w="1413" w:type="pct"/>
            <w:tcBorders>
              <w:top w:val="single" w:sz="4" w:space="0" w:color="auto"/>
              <w:left w:val="nil"/>
              <w:bottom w:val="single" w:sz="4" w:space="0" w:color="auto"/>
              <w:right w:val="single" w:sz="4" w:space="0" w:color="auto"/>
            </w:tcBorders>
            <w:shd w:val="clear" w:color="auto" w:fill="auto"/>
            <w:hideMark/>
          </w:tcPr>
          <w:p w14:paraId="66B2A35B"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254CE98F" w14:textId="77777777" w:rsidTr="00B90B9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8333DA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0D155C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9D4CE3E"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Project Reflow</w:t>
            </w:r>
          </w:p>
        </w:tc>
        <w:tc>
          <w:tcPr>
            <w:tcW w:w="1413" w:type="pct"/>
            <w:tcBorders>
              <w:top w:val="single" w:sz="4" w:space="0" w:color="auto"/>
              <w:left w:val="nil"/>
              <w:bottom w:val="single" w:sz="4" w:space="0" w:color="auto"/>
              <w:right w:val="single" w:sz="4" w:space="0" w:color="auto"/>
            </w:tcBorders>
            <w:shd w:val="clear" w:color="auto" w:fill="auto"/>
            <w:hideMark/>
          </w:tcPr>
          <w:p w14:paraId="23F912A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6F261D3D" w14:textId="77777777" w:rsidTr="00B90B9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2A8CD7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DF491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4104B32E"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6C5AB6D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541EC3AE" w14:textId="77777777" w:rsidTr="009D35A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43CAF2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18976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Local Communities</w:t>
            </w:r>
          </w:p>
        </w:tc>
        <w:tc>
          <w:tcPr>
            <w:tcW w:w="1463" w:type="pct"/>
            <w:tcBorders>
              <w:top w:val="nil"/>
              <w:left w:val="nil"/>
              <w:bottom w:val="single" w:sz="4" w:space="0" w:color="auto"/>
              <w:right w:val="single" w:sz="4" w:space="0" w:color="auto"/>
            </w:tcBorders>
            <w:shd w:val="clear" w:color="auto" w:fill="auto"/>
            <w:hideMark/>
          </w:tcPr>
          <w:p w14:paraId="1576212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FE2352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9655B4D"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B45DD3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44CCF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Civil Society</w:t>
            </w:r>
          </w:p>
        </w:tc>
        <w:tc>
          <w:tcPr>
            <w:tcW w:w="1463" w:type="pct"/>
            <w:tcBorders>
              <w:top w:val="nil"/>
              <w:left w:val="nil"/>
              <w:bottom w:val="single" w:sz="4" w:space="0" w:color="auto"/>
              <w:right w:val="single" w:sz="4" w:space="0" w:color="auto"/>
            </w:tcBorders>
            <w:shd w:val="clear" w:color="auto" w:fill="auto"/>
            <w:hideMark/>
          </w:tcPr>
          <w:p w14:paraId="24770F5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947BF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4A04630A"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06C49E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55BEDD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2C069E2"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3AAAEAF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7763C8A9"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5584CA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816A3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D4F87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Non-Governmental Organization</w:t>
            </w:r>
          </w:p>
        </w:tc>
        <w:tc>
          <w:tcPr>
            <w:tcW w:w="1413" w:type="pct"/>
            <w:tcBorders>
              <w:top w:val="nil"/>
              <w:left w:val="nil"/>
              <w:bottom w:val="single" w:sz="4" w:space="0" w:color="auto"/>
              <w:right w:val="single" w:sz="4" w:space="0" w:color="auto"/>
            </w:tcBorders>
            <w:shd w:val="clear" w:color="auto" w:fill="auto"/>
            <w:hideMark/>
          </w:tcPr>
          <w:p w14:paraId="674C5B9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797B0BB6"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A15FCC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8FEC4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678B2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Academia</w:t>
            </w:r>
          </w:p>
        </w:tc>
        <w:tc>
          <w:tcPr>
            <w:tcW w:w="1413" w:type="pct"/>
            <w:tcBorders>
              <w:top w:val="nil"/>
              <w:left w:val="nil"/>
              <w:bottom w:val="single" w:sz="4" w:space="0" w:color="auto"/>
              <w:right w:val="single" w:sz="4" w:space="0" w:color="auto"/>
            </w:tcBorders>
            <w:shd w:val="clear" w:color="auto" w:fill="auto"/>
            <w:hideMark/>
          </w:tcPr>
          <w:p w14:paraId="23511ABA"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56ADD034" w14:textId="77777777" w:rsidTr="009D35AB">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007D438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942FA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FF476C1" w14:textId="77777777" w:rsidR="00FF759F" w:rsidRPr="00F62BC8" w:rsidRDefault="00FF759F" w:rsidP="009D35AB">
            <w:pPr>
              <w:spacing w:after="0" w:line="240" w:lineRule="auto"/>
              <w:ind w:left="150" w:hanging="150"/>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507C96B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51A06FBC" w14:textId="77777777" w:rsidTr="009D35AB">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51934C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0B9B7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Type of Engagement</w:t>
            </w:r>
          </w:p>
        </w:tc>
        <w:tc>
          <w:tcPr>
            <w:tcW w:w="1463" w:type="pct"/>
            <w:tcBorders>
              <w:top w:val="nil"/>
              <w:left w:val="nil"/>
              <w:bottom w:val="single" w:sz="4" w:space="0" w:color="auto"/>
              <w:right w:val="single" w:sz="4" w:space="0" w:color="auto"/>
            </w:tcBorders>
            <w:shd w:val="clear" w:color="auto" w:fill="auto"/>
            <w:hideMark/>
          </w:tcPr>
          <w:p w14:paraId="3F586C9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4AAB7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9E0E876" w14:textId="77777777" w:rsidTr="009D35A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2EB5D0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5CDEA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D6E2A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Information Dissemination</w:t>
            </w:r>
          </w:p>
        </w:tc>
        <w:tc>
          <w:tcPr>
            <w:tcW w:w="1413" w:type="pct"/>
            <w:tcBorders>
              <w:top w:val="nil"/>
              <w:left w:val="nil"/>
              <w:bottom w:val="single" w:sz="4" w:space="0" w:color="auto"/>
              <w:right w:val="single" w:sz="4" w:space="0" w:color="auto"/>
            </w:tcBorders>
            <w:shd w:val="clear" w:color="auto" w:fill="auto"/>
            <w:hideMark/>
          </w:tcPr>
          <w:p w14:paraId="59C29BD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6A5C2B8F"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442C58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A134B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6F6A4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Partnership</w:t>
            </w:r>
          </w:p>
        </w:tc>
        <w:tc>
          <w:tcPr>
            <w:tcW w:w="1413" w:type="pct"/>
            <w:tcBorders>
              <w:top w:val="nil"/>
              <w:left w:val="nil"/>
              <w:bottom w:val="single" w:sz="4" w:space="0" w:color="auto"/>
              <w:right w:val="single" w:sz="4" w:space="0" w:color="auto"/>
            </w:tcBorders>
            <w:shd w:val="clear" w:color="auto" w:fill="auto"/>
            <w:hideMark/>
          </w:tcPr>
          <w:p w14:paraId="144D08E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72EF5F0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D00076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280CC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7FD1F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Consultation</w:t>
            </w:r>
          </w:p>
        </w:tc>
        <w:tc>
          <w:tcPr>
            <w:tcW w:w="1413" w:type="pct"/>
            <w:tcBorders>
              <w:top w:val="nil"/>
              <w:left w:val="nil"/>
              <w:bottom w:val="single" w:sz="4" w:space="0" w:color="auto"/>
              <w:right w:val="single" w:sz="4" w:space="0" w:color="auto"/>
            </w:tcBorders>
            <w:shd w:val="clear" w:color="auto" w:fill="auto"/>
            <w:hideMark/>
          </w:tcPr>
          <w:p w14:paraId="2EA7B59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46CB572"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41CF68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2A0CA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354A2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Participation</w:t>
            </w:r>
          </w:p>
        </w:tc>
        <w:tc>
          <w:tcPr>
            <w:tcW w:w="1413" w:type="pct"/>
            <w:tcBorders>
              <w:top w:val="nil"/>
              <w:left w:val="nil"/>
              <w:bottom w:val="single" w:sz="4" w:space="0" w:color="auto"/>
              <w:right w:val="single" w:sz="4" w:space="0" w:color="auto"/>
            </w:tcBorders>
            <w:shd w:val="clear" w:color="auto" w:fill="auto"/>
            <w:hideMark/>
          </w:tcPr>
          <w:p w14:paraId="556B677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5F455052"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297983E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35C5CBD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Communications</w:t>
            </w:r>
          </w:p>
        </w:tc>
        <w:tc>
          <w:tcPr>
            <w:tcW w:w="1463" w:type="pct"/>
            <w:tcBorders>
              <w:top w:val="nil"/>
              <w:left w:val="nil"/>
              <w:bottom w:val="single" w:sz="4" w:space="0" w:color="auto"/>
              <w:right w:val="single" w:sz="4" w:space="0" w:color="auto"/>
            </w:tcBorders>
            <w:shd w:val="clear" w:color="auto" w:fill="auto"/>
          </w:tcPr>
          <w:p w14:paraId="002A0DA4" w14:textId="77777777" w:rsidR="00FF759F" w:rsidRPr="00F62BC8" w:rsidRDefault="00FF759F" w:rsidP="009D35AB">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6859FCD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79CB7607"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012732F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7DA9A53" w14:textId="77777777" w:rsidR="00FF759F" w:rsidRPr="00F62BC8" w:rsidRDefault="00FF759F" w:rsidP="009D35AB">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85F3A44"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color w:val="000000" w:themeColor="text1"/>
                <w:sz w:val="16"/>
                <w:szCs w:val="16"/>
                <w:lang w:val="en-GB"/>
              </w:rPr>
              <w:t>Awareness Raising</w:t>
            </w:r>
          </w:p>
        </w:tc>
        <w:tc>
          <w:tcPr>
            <w:tcW w:w="1413" w:type="pct"/>
            <w:tcBorders>
              <w:top w:val="nil"/>
              <w:left w:val="nil"/>
              <w:bottom w:val="single" w:sz="4" w:space="0" w:color="auto"/>
              <w:right w:val="single" w:sz="4" w:space="0" w:color="auto"/>
            </w:tcBorders>
            <w:shd w:val="clear" w:color="auto" w:fill="auto"/>
          </w:tcPr>
          <w:p w14:paraId="784B3F61"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252EF137"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0D7BEC3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622F08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5730585"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color w:val="000000" w:themeColor="text1"/>
                <w:sz w:val="16"/>
                <w:szCs w:val="16"/>
                <w:lang w:val="en-GB"/>
              </w:rPr>
              <w:t>Education</w:t>
            </w:r>
          </w:p>
        </w:tc>
        <w:tc>
          <w:tcPr>
            <w:tcW w:w="1413" w:type="pct"/>
            <w:tcBorders>
              <w:top w:val="nil"/>
              <w:left w:val="nil"/>
              <w:bottom w:val="single" w:sz="4" w:space="0" w:color="auto"/>
              <w:right w:val="single" w:sz="4" w:space="0" w:color="auto"/>
            </w:tcBorders>
            <w:shd w:val="clear" w:color="auto" w:fill="auto"/>
          </w:tcPr>
          <w:p w14:paraId="08A7B74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68FF3B3E"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14E89D5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3AE86AE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159A2B2"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color w:val="000000" w:themeColor="text1"/>
                <w:sz w:val="16"/>
                <w:szCs w:val="16"/>
                <w:lang w:val="en-GB"/>
              </w:rPr>
              <w:t>Public Campaigns</w:t>
            </w:r>
          </w:p>
        </w:tc>
        <w:tc>
          <w:tcPr>
            <w:tcW w:w="1413" w:type="pct"/>
            <w:tcBorders>
              <w:top w:val="nil"/>
              <w:left w:val="nil"/>
              <w:bottom w:val="single" w:sz="4" w:space="0" w:color="auto"/>
              <w:right w:val="single" w:sz="4" w:space="0" w:color="auto"/>
            </w:tcBorders>
            <w:shd w:val="clear" w:color="auto" w:fill="auto"/>
          </w:tcPr>
          <w:p w14:paraId="66C32F6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6E5E5721"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2290AC3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32C7D8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CD83D97"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proofErr w:type="spellStart"/>
            <w:r w:rsidRPr="00F62BC8">
              <w:rPr>
                <w:color w:val="000000" w:themeColor="text1"/>
                <w:sz w:val="16"/>
                <w:szCs w:val="16"/>
                <w:lang w:val="en-GB"/>
              </w:rPr>
              <w:t>Behavior</w:t>
            </w:r>
            <w:proofErr w:type="spellEnd"/>
            <w:r w:rsidRPr="00F62BC8">
              <w:rPr>
                <w:color w:val="000000" w:themeColor="text1"/>
                <w:sz w:val="16"/>
                <w:szCs w:val="16"/>
                <w:lang w:val="en-GB"/>
              </w:rPr>
              <w:t xml:space="preserve"> Change</w:t>
            </w:r>
          </w:p>
        </w:tc>
        <w:tc>
          <w:tcPr>
            <w:tcW w:w="1413" w:type="pct"/>
            <w:tcBorders>
              <w:top w:val="nil"/>
              <w:left w:val="nil"/>
              <w:bottom w:val="single" w:sz="4" w:space="0" w:color="auto"/>
              <w:right w:val="single" w:sz="4" w:space="0" w:color="auto"/>
            </w:tcBorders>
            <w:shd w:val="clear" w:color="auto" w:fill="auto"/>
          </w:tcPr>
          <w:p w14:paraId="0EBFC7B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7D9A4F53"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3441730B" w14:textId="77777777" w:rsidR="00FF759F" w:rsidRPr="00F62BC8" w:rsidRDefault="00FF759F" w:rsidP="009D35AB">
            <w:pPr>
              <w:spacing w:after="0" w:line="240" w:lineRule="auto"/>
              <w:ind w:left="162" w:hanging="162"/>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Capacity, Knowledge and Research</w:t>
            </w:r>
          </w:p>
        </w:tc>
        <w:tc>
          <w:tcPr>
            <w:tcW w:w="1136" w:type="pct"/>
            <w:tcBorders>
              <w:top w:val="nil"/>
              <w:left w:val="nil"/>
              <w:bottom w:val="single" w:sz="4" w:space="0" w:color="auto"/>
              <w:right w:val="single" w:sz="4" w:space="0" w:color="auto"/>
            </w:tcBorders>
            <w:shd w:val="clear" w:color="auto" w:fill="auto"/>
          </w:tcPr>
          <w:p w14:paraId="4DE72FC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391FF93F" w14:textId="77777777" w:rsidR="00FF759F" w:rsidRPr="00F62BC8" w:rsidRDefault="00FF759F" w:rsidP="009D35AB">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AA9C29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4E30B78E"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23E21FC3" w14:textId="77777777" w:rsidR="00FF759F" w:rsidRPr="00F62BC8" w:rsidRDefault="00FF759F" w:rsidP="009D35AB">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34E93204"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Enabling Activities</w:t>
            </w:r>
          </w:p>
        </w:tc>
        <w:tc>
          <w:tcPr>
            <w:tcW w:w="1463" w:type="pct"/>
            <w:tcBorders>
              <w:top w:val="nil"/>
              <w:left w:val="nil"/>
              <w:bottom w:val="single" w:sz="4" w:space="0" w:color="auto"/>
              <w:right w:val="single" w:sz="4" w:space="0" w:color="auto"/>
            </w:tcBorders>
            <w:shd w:val="clear" w:color="auto" w:fill="auto"/>
          </w:tcPr>
          <w:p w14:paraId="71308370" w14:textId="77777777" w:rsidR="00FF759F" w:rsidRPr="00F62BC8" w:rsidRDefault="00FF759F" w:rsidP="009D35AB">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6D2F648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72E1293B" w14:textId="77777777" w:rsidTr="009D35AB">
        <w:trPr>
          <w:trHeight w:val="215"/>
        </w:trPr>
        <w:tc>
          <w:tcPr>
            <w:tcW w:w="988" w:type="pct"/>
            <w:tcBorders>
              <w:top w:val="nil"/>
              <w:left w:val="single" w:sz="4" w:space="0" w:color="auto"/>
              <w:bottom w:val="single" w:sz="4" w:space="0" w:color="auto"/>
              <w:right w:val="single" w:sz="4" w:space="0" w:color="auto"/>
            </w:tcBorders>
            <w:shd w:val="clear" w:color="auto" w:fill="auto"/>
          </w:tcPr>
          <w:p w14:paraId="3DFEB00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EB4F16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Capacity Development</w:t>
            </w:r>
          </w:p>
        </w:tc>
        <w:tc>
          <w:tcPr>
            <w:tcW w:w="1463" w:type="pct"/>
            <w:tcBorders>
              <w:top w:val="nil"/>
              <w:left w:val="nil"/>
              <w:bottom w:val="single" w:sz="4" w:space="0" w:color="auto"/>
              <w:right w:val="single" w:sz="4" w:space="0" w:color="auto"/>
            </w:tcBorders>
            <w:shd w:val="clear" w:color="auto" w:fill="auto"/>
          </w:tcPr>
          <w:p w14:paraId="2E9D36D0" w14:textId="77777777" w:rsidR="00FF759F" w:rsidRPr="00F62BC8" w:rsidRDefault="00FF759F" w:rsidP="009D35AB">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604C86E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2114C2D1"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42F7B54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33F2D7A3" w14:textId="77777777" w:rsidR="00FF759F" w:rsidRPr="00F62BC8" w:rsidRDefault="00FF759F" w:rsidP="009D35AB">
            <w:pPr>
              <w:spacing w:after="0" w:line="240" w:lineRule="auto"/>
              <w:ind w:left="204" w:hanging="204"/>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Knowledge Generation and Exchange</w:t>
            </w:r>
          </w:p>
        </w:tc>
        <w:tc>
          <w:tcPr>
            <w:tcW w:w="1463" w:type="pct"/>
            <w:tcBorders>
              <w:top w:val="nil"/>
              <w:left w:val="nil"/>
              <w:bottom w:val="single" w:sz="4" w:space="0" w:color="auto"/>
              <w:right w:val="single" w:sz="4" w:space="0" w:color="auto"/>
            </w:tcBorders>
            <w:shd w:val="clear" w:color="auto" w:fill="auto"/>
          </w:tcPr>
          <w:p w14:paraId="06475672" w14:textId="77777777" w:rsidR="00FF759F" w:rsidRPr="00F62BC8" w:rsidRDefault="00FF759F" w:rsidP="009D35AB">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9CBF8C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44D18636"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3482869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E7257A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Targeted Research</w:t>
            </w:r>
          </w:p>
        </w:tc>
        <w:tc>
          <w:tcPr>
            <w:tcW w:w="1463" w:type="pct"/>
            <w:tcBorders>
              <w:top w:val="nil"/>
              <w:left w:val="nil"/>
              <w:bottom w:val="single" w:sz="4" w:space="0" w:color="auto"/>
              <w:right w:val="single" w:sz="4" w:space="0" w:color="auto"/>
            </w:tcBorders>
            <w:shd w:val="clear" w:color="auto" w:fill="auto"/>
          </w:tcPr>
          <w:p w14:paraId="539A553F" w14:textId="77777777" w:rsidR="00FF759F" w:rsidRPr="00F62BC8" w:rsidRDefault="00FF759F" w:rsidP="009D35AB">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62C5441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35955F9C"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3516A26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060382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Learning</w:t>
            </w:r>
          </w:p>
        </w:tc>
        <w:tc>
          <w:tcPr>
            <w:tcW w:w="1463" w:type="pct"/>
            <w:tcBorders>
              <w:top w:val="nil"/>
              <w:left w:val="nil"/>
              <w:bottom w:val="single" w:sz="4" w:space="0" w:color="auto"/>
              <w:right w:val="single" w:sz="4" w:space="0" w:color="auto"/>
            </w:tcBorders>
            <w:shd w:val="clear" w:color="auto" w:fill="auto"/>
          </w:tcPr>
          <w:p w14:paraId="46564279" w14:textId="77777777" w:rsidR="00FF759F" w:rsidRPr="00F62BC8" w:rsidRDefault="00FF759F" w:rsidP="009D35AB">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640F8CA"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0B5C7E16"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3E81B1D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08FB071" w14:textId="77777777" w:rsidR="00FF759F" w:rsidRPr="00F62BC8" w:rsidRDefault="00FF759F" w:rsidP="009D35AB">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37088C8"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color w:val="000000" w:themeColor="text1"/>
                <w:sz w:val="16"/>
                <w:szCs w:val="16"/>
                <w:lang w:val="en-GB"/>
              </w:rPr>
              <w:t>Theory of Change</w:t>
            </w:r>
          </w:p>
        </w:tc>
        <w:tc>
          <w:tcPr>
            <w:tcW w:w="1413" w:type="pct"/>
            <w:tcBorders>
              <w:top w:val="nil"/>
              <w:left w:val="nil"/>
              <w:bottom w:val="single" w:sz="4" w:space="0" w:color="auto"/>
              <w:right w:val="single" w:sz="4" w:space="0" w:color="auto"/>
            </w:tcBorders>
            <w:shd w:val="clear" w:color="auto" w:fill="auto"/>
          </w:tcPr>
          <w:p w14:paraId="3F3C678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4234755F"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765DD5E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8E2E1F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302C63A"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color w:val="000000" w:themeColor="text1"/>
                <w:sz w:val="16"/>
                <w:szCs w:val="16"/>
                <w:lang w:val="en-GB"/>
              </w:rPr>
              <w:t>Adaptive Management</w:t>
            </w:r>
          </w:p>
        </w:tc>
        <w:tc>
          <w:tcPr>
            <w:tcW w:w="1413" w:type="pct"/>
            <w:tcBorders>
              <w:top w:val="nil"/>
              <w:left w:val="nil"/>
              <w:bottom w:val="single" w:sz="4" w:space="0" w:color="auto"/>
              <w:right w:val="single" w:sz="4" w:space="0" w:color="auto"/>
            </w:tcBorders>
            <w:shd w:val="clear" w:color="auto" w:fill="auto"/>
          </w:tcPr>
          <w:p w14:paraId="1C7B5339"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604BBF75"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718788D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798827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30D195C0"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color w:val="000000" w:themeColor="text1"/>
                <w:sz w:val="16"/>
                <w:szCs w:val="16"/>
                <w:lang w:val="en-GB"/>
              </w:rPr>
              <w:t>Indicators to Measure Change</w:t>
            </w:r>
          </w:p>
        </w:tc>
        <w:tc>
          <w:tcPr>
            <w:tcW w:w="1413" w:type="pct"/>
            <w:tcBorders>
              <w:top w:val="nil"/>
              <w:left w:val="nil"/>
              <w:bottom w:val="single" w:sz="4" w:space="0" w:color="auto"/>
              <w:right w:val="single" w:sz="4" w:space="0" w:color="auto"/>
            </w:tcBorders>
            <w:shd w:val="clear" w:color="auto" w:fill="auto"/>
          </w:tcPr>
          <w:p w14:paraId="736AB91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0954264A"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54FCE18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464620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Innovation</w:t>
            </w:r>
          </w:p>
        </w:tc>
        <w:tc>
          <w:tcPr>
            <w:tcW w:w="1463" w:type="pct"/>
            <w:tcBorders>
              <w:top w:val="nil"/>
              <w:left w:val="nil"/>
              <w:bottom w:val="single" w:sz="4" w:space="0" w:color="auto"/>
              <w:right w:val="single" w:sz="4" w:space="0" w:color="auto"/>
            </w:tcBorders>
            <w:shd w:val="clear" w:color="auto" w:fill="auto"/>
          </w:tcPr>
          <w:p w14:paraId="1A10FDDC" w14:textId="77777777" w:rsidR="00FF759F" w:rsidRPr="00F62BC8" w:rsidRDefault="00FF759F" w:rsidP="009D35AB">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8E7A29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7099AD49"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C4D8C4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0C07EA" w14:textId="77777777" w:rsidR="00FF759F" w:rsidRPr="00F62BC8" w:rsidRDefault="00FF759F" w:rsidP="009D35AB">
            <w:pPr>
              <w:spacing w:after="0" w:line="240" w:lineRule="auto"/>
              <w:ind w:left="204" w:hanging="204"/>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Knowledge and Learning</w:t>
            </w:r>
          </w:p>
        </w:tc>
        <w:tc>
          <w:tcPr>
            <w:tcW w:w="1463" w:type="pct"/>
            <w:tcBorders>
              <w:top w:val="nil"/>
              <w:left w:val="nil"/>
              <w:bottom w:val="single" w:sz="4" w:space="0" w:color="auto"/>
              <w:right w:val="single" w:sz="4" w:space="0" w:color="auto"/>
            </w:tcBorders>
            <w:shd w:val="clear" w:color="auto" w:fill="auto"/>
          </w:tcPr>
          <w:p w14:paraId="569880C9"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339184A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3DECE35"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tcPr>
          <w:p w14:paraId="5299CE7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91A7E1" w14:textId="77777777" w:rsidR="00FF759F" w:rsidRPr="00F62BC8" w:rsidRDefault="00FF759F" w:rsidP="009D35AB">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BE252FA"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Knowledge Management</w:t>
            </w:r>
          </w:p>
        </w:tc>
        <w:tc>
          <w:tcPr>
            <w:tcW w:w="1413" w:type="pct"/>
            <w:tcBorders>
              <w:top w:val="nil"/>
              <w:left w:val="nil"/>
              <w:bottom w:val="single" w:sz="4" w:space="0" w:color="auto"/>
              <w:right w:val="single" w:sz="4" w:space="0" w:color="auto"/>
            </w:tcBorders>
            <w:shd w:val="clear" w:color="auto" w:fill="auto"/>
          </w:tcPr>
          <w:p w14:paraId="349644EB"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3C0F8CC5"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5996AC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A1E52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E0DDF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Innovation</w:t>
            </w:r>
          </w:p>
        </w:tc>
        <w:tc>
          <w:tcPr>
            <w:tcW w:w="1413" w:type="pct"/>
            <w:tcBorders>
              <w:top w:val="nil"/>
              <w:left w:val="nil"/>
              <w:bottom w:val="single" w:sz="4" w:space="0" w:color="auto"/>
              <w:right w:val="single" w:sz="4" w:space="0" w:color="auto"/>
            </w:tcBorders>
            <w:shd w:val="clear" w:color="auto" w:fill="auto"/>
            <w:hideMark/>
          </w:tcPr>
          <w:p w14:paraId="57B0FE1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7A5628B8" w14:textId="77777777" w:rsidTr="009D35A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B983D0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6B139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8DC132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0DD6891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31A68A9"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665143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C5D8C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1B014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320BA089"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79887716" w14:textId="77777777" w:rsidTr="009D35AB">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272DDA69" w14:textId="77777777" w:rsidR="00FF759F" w:rsidRPr="00F62BC8" w:rsidRDefault="00FF759F" w:rsidP="009D35AB">
            <w:pPr>
              <w:spacing w:after="0" w:line="240" w:lineRule="auto"/>
              <w:rPr>
                <w:rFonts w:ascii="Avenir Next Regular" w:eastAsia="Times New Roman" w:hAnsi="Avenir Next Regular" w:cs="Calibri"/>
                <w:b/>
                <w:bCs/>
                <w:iCs/>
                <w:color w:val="000000" w:themeColor="text1"/>
                <w:sz w:val="16"/>
                <w:szCs w:val="16"/>
                <w:lang w:val="en-GB"/>
              </w:rPr>
            </w:pPr>
            <w:r w:rsidRPr="00F62BC8">
              <w:rPr>
                <w:rFonts w:ascii="Avenir Next Regular" w:eastAsia="Times New Roman" w:hAnsi="Avenir Next Regular" w:cs="Calibri"/>
                <w:b/>
                <w:bCs/>
                <w:i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520BEC6" w14:textId="1DDC8C85" w:rsidR="00FF759F" w:rsidRPr="00F62BC8" w:rsidRDefault="00A12D92" w:rsidP="009D35AB">
            <w:pPr>
              <w:spacing w:after="0" w:line="240" w:lineRule="auto"/>
              <w:ind w:left="114" w:hanging="114"/>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00FF759F" w:rsidRPr="00F62BC8">
              <w:rPr>
                <w:rFonts w:ascii="Avenir Next Regular" w:eastAsia="Times New Roman" w:hAnsi="Avenir Next Regular" w:cs="Calibri"/>
                <w:b/>
                <w:bCs/>
                <w:color w:val="000000" w:themeColor="text1"/>
                <w:sz w:val="16"/>
                <w:szCs w:val="16"/>
                <w:lang w:val="en-GB"/>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74436720" w14:textId="77777777" w:rsidR="00FF759F" w:rsidRPr="00F62BC8" w:rsidRDefault="00FF759F" w:rsidP="008818E9">
            <w:pPr>
              <w:spacing w:after="0" w:line="240" w:lineRule="auto"/>
              <w:ind w:left="720" w:hanging="720"/>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8D8357A"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603DB60"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34D8B2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lastRenderedPageBreak/>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50E0B3F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65895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52A15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6E9AF9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D03ACD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0AB27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Gender Mainstreaming</w:t>
            </w:r>
          </w:p>
        </w:tc>
        <w:tc>
          <w:tcPr>
            <w:tcW w:w="1463" w:type="pct"/>
            <w:tcBorders>
              <w:top w:val="nil"/>
              <w:left w:val="nil"/>
              <w:bottom w:val="single" w:sz="4" w:space="0" w:color="auto"/>
              <w:right w:val="single" w:sz="4" w:space="0" w:color="auto"/>
            </w:tcBorders>
            <w:shd w:val="clear" w:color="auto" w:fill="auto"/>
          </w:tcPr>
          <w:p w14:paraId="126C2F9B"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5B6B1AA2"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69EEEAFC"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tcPr>
          <w:p w14:paraId="3E01802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A9E4BA2" w14:textId="77777777" w:rsidR="00FF759F" w:rsidRPr="00F62BC8" w:rsidRDefault="00FF759F" w:rsidP="009D35AB">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5C85C2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xml:space="preserve"> </w:t>
            </w: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Beneficiaries</w:t>
            </w:r>
          </w:p>
        </w:tc>
        <w:tc>
          <w:tcPr>
            <w:tcW w:w="1413" w:type="pct"/>
            <w:tcBorders>
              <w:top w:val="nil"/>
              <w:left w:val="nil"/>
              <w:bottom w:val="single" w:sz="4" w:space="0" w:color="auto"/>
              <w:right w:val="single" w:sz="4" w:space="0" w:color="auto"/>
            </w:tcBorders>
            <w:shd w:val="clear" w:color="auto" w:fill="auto"/>
          </w:tcPr>
          <w:p w14:paraId="7284C10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1FC89548"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DB9A8A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688DA9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B37130B"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xml:space="preserve"> </w:t>
            </w: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Women groups</w:t>
            </w:r>
          </w:p>
        </w:tc>
        <w:tc>
          <w:tcPr>
            <w:tcW w:w="1413" w:type="pct"/>
            <w:tcBorders>
              <w:top w:val="nil"/>
              <w:left w:val="nil"/>
              <w:bottom w:val="single" w:sz="4" w:space="0" w:color="auto"/>
              <w:right w:val="single" w:sz="4" w:space="0" w:color="auto"/>
            </w:tcBorders>
            <w:shd w:val="clear" w:color="auto" w:fill="auto"/>
            <w:hideMark/>
          </w:tcPr>
          <w:p w14:paraId="3AE289A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53A264DB" w14:textId="77777777" w:rsidTr="009D35AB">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D13A00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F01C1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2A719011"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xml:space="preserve"> </w:t>
            </w: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Sex-disaggregated indicators</w:t>
            </w:r>
          </w:p>
        </w:tc>
        <w:tc>
          <w:tcPr>
            <w:tcW w:w="1413" w:type="pct"/>
            <w:tcBorders>
              <w:top w:val="nil"/>
              <w:left w:val="nil"/>
              <w:bottom w:val="single" w:sz="4" w:space="0" w:color="auto"/>
              <w:right w:val="single" w:sz="4" w:space="0" w:color="auto"/>
            </w:tcBorders>
            <w:shd w:val="clear" w:color="auto" w:fill="auto"/>
            <w:hideMark/>
          </w:tcPr>
          <w:p w14:paraId="61B0B87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67B8D3CE"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804106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EF6405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7810472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xml:space="preserve"> </w:t>
            </w: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Gender-sensitive indicators</w:t>
            </w:r>
          </w:p>
        </w:tc>
        <w:tc>
          <w:tcPr>
            <w:tcW w:w="1413" w:type="pct"/>
            <w:tcBorders>
              <w:top w:val="nil"/>
              <w:left w:val="nil"/>
              <w:bottom w:val="single" w:sz="4" w:space="0" w:color="auto"/>
              <w:right w:val="single" w:sz="4" w:space="0" w:color="auto"/>
            </w:tcBorders>
            <w:shd w:val="clear" w:color="auto" w:fill="auto"/>
            <w:hideMark/>
          </w:tcPr>
          <w:p w14:paraId="2386069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7E52C4F"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8A2821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64A62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Gender results areas</w:t>
            </w:r>
          </w:p>
        </w:tc>
        <w:tc>
          <w:tcPr>
            <w:tcW w:w="1463" w:type="pct"/>
            <w:tcBorders>
              <w:top w:val="nil"/>
              <w:left w:val="nil"/>
              <w:bottom w:val="single" w:sz="4" w:space="0" w:color="auto"/>
              <w:right w:val="single" w:sz="4" w:space="0" w:color="auto"/>
            </w:tcBorders>
            <w:shd w:val="clear" w:color="auto" w:fill="auto"/>
          </w:tcPr>
          <w:p w14:paraId="2947408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D830F0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6C7C625C"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tcPr>
          <w:p w14:paraId="4DE18A3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0807709" w14:textId="77777777" w:rsidR="00FF759F" w:rsidRPr="00F62BC8" w:rsidRDefault="00FF759F" w:rsidP="009D35AB">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3B63754D" w14:textId="77777777" w:rsidR="00FF759F" w:rsidRPr="00F62BC8" w:rsidRDefault="00FF759F" w:rsidP="009D35AB">
            <w:pPr>
              <w:spacing w:after="0" w:line="240" w:lineRule="auto"/>
              <w:ind w:left="150" w:hanging="150"/>
              <w:rPr>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197ED6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102743C9"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AD655A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BA21AE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4EFD5C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Participation and leadership</w:t>
            </w:r>
          </w:p>
        </w:tc>
        <w:tc>
          <w:tcPr>
            <w:tcW w:w="1413" w:type="pct"/>
            <w:tcBorders>
              <w:top w:val="nil"/>
              <w:left w:val="nil"/>
              <w:bottom w:val="single" w:sz="4" w:space="0" w:color="auto"/>
              <w:right w:val="single" w:sz="4" w:space="0" w:color="auto"/>
            </w:tcBorders>
            <w:shd w:val="clear" w:color="auto" w:fill="auto"/>
            <w:hideMark/>
          </w:tcPr>
          <w:p w14:paraId="5FE931C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698DFC18"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D603B1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C8406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405C18E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2833E2B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282FB369" w14:textId="77777777" w:rsidTr="00B90B9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70D0E9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F5A9F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5D8582C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65F5F7C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2BD8D3F" w14:textId="77777777" w:rsidTr="00B90B9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902915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8FB54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5E29BDAE"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Awareness raising</w:t>
            </w:r>
          </w:p>
        </w:tc>
        <w:tc>
          <w:tcPr>
            <w:tcW w:w="1413" w:type="pct"/>
            <w:tcBorders>
              <w:top w:val="single" w:sz="4" w:space="0" w:color="auto"/>
              <w:left w:val="nil"/>
              <w:bottom w:val="single" w:sz="4" w:space="0" w:color="auto"/>
              <w:right w:val="single" w:sz="4" w:space="0" w:color="auto"/>
            </w:tcBorders>
            <w:shd w:val="clear" w:color="auto" w:fill="auto"/>
            <w:hideMark/>
          </w:tcPr>
          <w:p w14:paraId="025E9D1A"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D9E3FB2" w14:textId="77777777" w:rsidTr="00B90B9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CE0501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6DD85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tcPr>
          <w:p w14:paraId="0511978A"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Knowledge generation</w:t>
            </w:r>
          </w:p>
        </w:tc>
        <w:tc>
          <w:tcPr>
            <w:tcW w:w="1413" w:type="pct"/>
            <w:tcBorders>
              <w:top w:val="single" w:sz="4" w:space="0" w:color="auto"/>
              <w:left w:val="nil"/>
              <w:bottom w:val="single" w:sz="4" w:space="0" w:color="auto"/>
              <w:right w:val="single" w:sz="4" w:space="0" w:color="auto"/>
            </w:tcBorders>
            <w:shd w:val="clear" w:color="auto" w:fill="auto"/>
            <w:hideMark/>
          </w:tcPr>
          <w:p w14:paraId="0EEF4E5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41B09816" w14:textId="77777777" w:rsidTr="00B90B9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FE577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Focal Areas/Theme</w:t>
            </w:r>
          </w:p>
        </w:tc>
        <w:tc>
          <w:tcPr>
            <w:tcW w:w="1136" w:type="pct"/>
            <w:tcBorders>
              <w:top w:val="nil"/>
              <w:left w:val="nil"/>
              <w:bottom w:val="single" w:sz="4" w:space="0" w:color="auto"/>
              <w:right w:val="single" w:sz="4" w:space="0" w:color="auto"/>
            </w:tcBorders>
            <w:shd w:val="clear" w:color="auto" w:fill="auto"/>
          </w:tcPr>
          <w:p w14:paraId="5A6D8AB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single" w:sz="4" w:space="0" w:color="auto"/>
              <w:left w:val="nil"/>
              <w:bottom w:val="single" w:sz="4" w:space="0" w:color="auto"/>
              <w:right w:val="single" w:sz="4" w:space="0" w:color="auto"/>
            </w:tcBorders>
            <w:shd w:val="clear" w:color="auto" w:fill="auto"/>
            <w:hideMark/>
          </w:tcPr>
          <w:p w14:paraId="376EF08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360D9241"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B5BF218" w14:textId="77777777" w:rsidTr="009D35A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EC760FB" w14:textId="77777777" w:rsidR="00FF759F" w:rsidRPr="00F62BC8" w:rsidRDefault="00FF759F" w:rsidP="009D35AB">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31E0409F"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031BD986"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single" w:sz="4" w:space="0" w:color="auto"/>
              <w:left w:val="nil"/>
              <w:bottom w:val="single" w:sz="4" w:space="0" w:color="auto"/>
              <w:right w:val="single" w:sz="4" w:space="0" w:color="auto"/>
            </w:tcBorders>
            <w:shd w:val="clear" w:color="auto" w:fill="auto"/>
          </w:tcPr>
          <w:p w14:paraId="5E74A14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0F066FEF" w14:textId="77777777" w:rsidTr="009D35AB">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63504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0B40D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C2F615" w14:textId="77777777" w:rsidR="00FF759F" w:rsidRPr="00F62BC8" w:rsidRDefault="00FF759F" w:rsidP="009D35AB">
            <w:pPr>
              <w:spacing w:after="0" w:line="240" w:lineRule="auto"/>
              <w:ind w:left="150" w:hanging="150"/>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Commodity Supply Chains (</w:t>
            </w:r>
            <w:r w:rsidRPr="00F62BC8">
              <w:rPr>
                <w:rStyle w:val="FootnoteReference"/>
                <w:rFonts w:ascii="Avenir Next Regular" w:hAnsi="Avenir Next Regular" w:cs="Calibri"/>
                <w:iCs/>
                <w:color w:val="000000" w:themeColor="text1"/>
                <w:sz w:val="16"/>
                <w:szCs w:val="16"/>
                <w:lang w:val="en-GB"/>
              </w:rPr>
              <w:footnoteReference w:id="19"/>
            </w:r>
            <w:r w:rsidRPr="00F62BC8">
              <w:rPr>
                <w:rFonts w:ascii="Avenir Next Regular" w:eastAsia="Times New Roman" w:hAnsi="Avenir Next Regular" w:cs="Calibri"/>
                <w:iCs/>
                <w:color w:val="000000" w:themeColor="text1"/>
                <w:sz w:val="16"/>
                <w:szCs w:val="16"/>
                <w:lang w:val="en-GB"/>
              </w:rPr>
              <w:t>Good Growth Partnership)  </w:t>
            </w:r>
          </w:p>
        </w:tc>
        <w:tc>
          <w:tcPr>
            <w:tcW w:w="1413" w:type="pct"/>
            <w:tcBorders>
              <w:top w:val="nil"/>
              <w:left w:val="nil"/>
              <w:bottom w:val="single" w:sz="4" w:space="0" w:color="auto"/>
              <w:right w:val="single" w:sz="4" w:space="0" w:color="auto"/>
            </w:tcBorders>
            <w:shd w:val="clear" w:color="auto" w:fill="auto"/>
            <w:hideMark/>
          </w:tcPr>
          <w:p w14:paraId="6E67612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4CE47E7" w14:textId="77777777" w:rsidTr="009D35AB">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00CCD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BE08C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6288A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A20BBB7"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Sustainable Commodities Production</w:t>
            </w:r>
          </w:p>
        </w:tc>
      </w:tr>
      <w:tr w:rsidR="00FF759F" w:rsidRPr="00F62BC8" w14:paraId="62385ACA" w14:textId="77777777" w:rsidTr="009D35A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A93C6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7E892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60087C"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32782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Deforestation-free Sourcing</w:t>
            </w:r>
          </w:p>
        </w:tc>
      </w:tr>
      <w:tr w:rsidR="00FF759F" w:rsidRPr="00F62BC8" w14:paraId="4AA87BE6" w14:textId="77777777" w:rsidTr="009D35A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FE36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C4C9F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846B0F"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0BFAF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Financial Screening Tools</w:t>
            </w:r>
          </w:p>
        </w:tc>
      </w:tr>
      <w:tr w:rsidR="00FF759F" w:rsidRPr="00F62BC8" w14:paraId="40176D2F" w14:textId="77777777" w:rsidTr="009D35AB">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A6050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1C2C5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DE126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174922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High Conservation Value Forests</w:t>
            </w:r>
          </w:p>
        </w:tc>
      </w:tr>
      <w:tr w:rsidR="00FF759F" w:rsidRPr="00F62BC8" w14:paraId="68878947"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C4727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4677F7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91E255"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A4922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High Carbon Stocks Forests</w:t>
            </w:r>
          </w:p>
        </w:tc>
      </w:tr>
      <w:tr w:rsidR="00FF759F" w:rsidRPr="00F62BC8" w14:paraId="334539EF"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AA621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825C3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183226"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448ADE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Soybean Supply Chain</w:t>
            </w:r>
          </w:p>
        </w:tc>
      </w:tr>
      <w:tr w:rsidR="00FF759F" w:rsidRPr="00F62BC8" w14:paraId="4354FDE6"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CC61B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CC6AF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2F5666"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12766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Oil Palm Supply Chain</w:t>
            </w:r>
          </w:p>
        </w:tc>
      </w:tr>
      <w:tr w:rsidR="00FF759F" w:rsidRPr="00F62BC8" w14:paraId="106180C1" w14:textId="77777777" w:rsidTr="009D35A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9D280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15C60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5B9FF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1485E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Beef Supply Chain</w:t>
            </w:r>
          </w:p>
        </w:tc>
      </w:tr>
      <w:tr w:rsidR="00FF759F" w:rsidRPr="00F62BC8" w14:paraId="454C2DE7" w14:textId="77777777" w:rsidTr="009D35A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95286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3CE64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B5AA488"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F66C97B"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Smallholder Farmers</w:t>
            </w:r>
          </w:p>
        </w:tc>
      </w:tr>
      <w:tr w:rsidR="00FF759F" w:rsidRPr="00F62BC8" w14:paraId="6C6FD78A"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89D5E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E0CB3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AE139A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D6D7D6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Adaptive Management</w:t>
            </w:r>
          </w:p>
        </w:tc>
      </w:tr>
      <w:tr w:rsidR="00FF759F" w:rsidRPr="00F62BC8" w14:paraId="6CBCE068"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ACB92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47D5E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E6A6E2" w14:textId="77777777" w:rsidR="00FF759F" w:rsidRPr="00F62BC8" w:rsidRDefault="00FF759F" w:rsidP="009D35AB">
            <w:pPr>
              <w:spacing w:after="0" w:line="240" w:lineRule="auto"/>
              <w:ind w:left="150" w:hanging="150"/>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739D185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766E62FA"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F9E53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DAB34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E1BF418"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7025FE"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Resilience (climate and shocks)</w:t>
            </w:r>
          </w:p>
        </w:tc>
      </w:tr>
      <w:tr w:rsidR="00FF759F" w:rsidRPr="00F62BC8" w14:paraId="0C635C3C" w14:textId="77777777" w:rsidTr="009D35A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D80BA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42EE3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CBA705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7741C0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Sustainable Production Systems</w:t>
            </w:r>
          </w:p>
        </w:tc>
      </w:tr>
      <w:tr w:rsidR="00FF759F" w:rsidRPr="00F62BC8" w14:paraId="3107982D"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D625A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46FC99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F968A9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D4F94A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Agroecosystems</w:t>
            </w:r>
          </w:p>
        </w:tc>
      </w:tr>
      <w:tr w:rsidR="00FF759F" w:rsidRPr="00F62BC8" w14:paraId="26B7A51A" w14:textId="77777777" w:rsidTr="009D35A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65BC5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F6D56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64D58A"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760C6C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Land and Soil Health</w:t>
            </w:r>
          </w:p>
        </w:tc>
      </w:tr>
      <w:tr w:rsidR="00FF759F" w:rsidRPr="00F62BC8" w14:paraId="59FAE922" w14:textId="77777777" w:rsidTr="009D35A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45AF3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60740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4F10B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941523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Diversified Farming</w:t>
            </w:r>
          </w:p>
        </w:tc>
      </w:tr>
      <w:tr w:rsidR="00FF759F" w:rsidRPr="00F62BC8" w14:paraId="4E50CDF1"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CE943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1809A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36E3B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CAEF72"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Integrated Land and Water Management</w:t>
            </w:r>
          </w:p>
        </w:tc>
      </w:tr>
      <w:tr w:rsidR="00FF759F" w:rsidRPr="00F62BC8" w14:paraId="54464C96" w14:textId="77777777" w:rsidTr="009D35AB">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F9751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90E95D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97AE8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0E4A5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Smallholder Farming</w:t>
            </w:r>
          </w:p>
        </w:tc>
      </w:tr>
      <w:tr w:rsidR="00FF759F" w:rsidRPr="00F62BC8" w14:paraId="550BC753"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F4E8B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8F8BB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F0CFC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5F60A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Small and Medium Enterprises</w:t>
            </w:r>
          </w:p>
        </w:tc>
      </w:tr>
      <w:tr w:rsidR="00FF759F" w:rsidRPr="00F62BC8" w14:paraId="51526DD7"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AA12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3450F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141098"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5CD5569"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Crop Genetic Diversity</w:t>
            </w:r>
          </w:p>
        </w:tc>
      </w:tr>
      <w:tr w:rsidR="00FF759F" w:rsidRPr="00F62BC8" w14:paraId="10A149B8" w14:textId="77777777" w:rsidTr="009D35A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4CC2F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E18E1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1435C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760336B"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Food Value Chains</w:t>
            </w:r>
          </w:p>
        </w:tc>
      </w:tr>
      <w:tr w:rsidR="00FF759F" w:rsidRPr="00F62BC8" w14:paraId="198EE17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95D40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CF34B7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CA2B592"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1C9BB9"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Gender Dimensions</w:t>
            </w:r>
          </w:p>
        </w:tc>
      </w:tr>
      <w:tr w:rsidR="00FF759F" w:rsidRPr="00F62BC8" w14:paraId="6199F2DC" w14:textId="77777777" w:rsidTr="009D35A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6BB91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4A7952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12843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D66F38B"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Multi-stakeholder Platforms</w:t>
            </w:r>
          </w:p>
        </w:tc>
      </w:tr>
      <w:tr w:rsidR="00FF759F" w:rsidRPr="00F62BC8" w14:paraId="0A549DB6" w14:textId="77777777" w:rsidTr="009D35AB">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06DA2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ED050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E5DF96" w14:textId="77777777" w:rsidR="00FF759F" w:rsidRPr="00F62BC8" w:rsidRDefault="00FF759F" w:rsidP="009D35AB">
            <w:pPr>
              <w:spacing w:after="0" w:line="240" w:lineRule="auto"/>
              <w:ind w:left="150" w:hanging="150"/>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4BBF70BB"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E617DCD"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33188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418D0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7CB0042"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D5B3D9"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Sustainable Food Systems</w:t>
            </w:r>
          </w:p>
        </w:tc>
      </w:tr>
      <w:tr w:rsidR="00FF759F" w:rsidRPr="00F62BC8" w14:paraId="0BBF4CDC" w14:textId="77777777" w:rsidTr="009D35A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23DF8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428DB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8437940"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F8F691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Landscape Restoration</w:t>
            </w:r>
          </w:p>
        </w:tc>
      </w:tr>
      <w:tr w:rsidR="00FF759F" w:rsidRPr="00F62BC8" w14:paraId="4CF7B6AB"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F43B8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89DBA2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FB8F3D"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B2D08F"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Sustainable Commodity Production</w:t>
            </w:r>
          </w:p>
        </w:tc>
      </w:tr>
      <w:tr w:rsidR="00FF759F" w:rsidRPr="00F62BC8" w14:paraId="16038E5E" w14:textId="77777777" w:rsidTr="009D35A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27AB3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E048C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955C8ED"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09E785"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Comprehensive Land Use Planning</w:t>
            </w:r>
          </w:p>
        </w:tc>
      </w:tr>
      <w:tr w:rsidR="00FF759F" w:rsidRPr="00F62BC8" w14:paraId="0767DDFA" w14:textId="77777777" w:rsidTr="009D35AB">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7976B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CBA6F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ED127D2"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8F1982E"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Integrated Landscapes</w:t>
            </w:r>
          </w:p>
        </w:tc>
      </w:tr>
      <w:tr w:rsidR="00FF759F" w:rsidRPr="00F62BC8" w14:paraId="2F7B083B"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B7B5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768E7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4371D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7361C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Food Value Chains</w:t>
            </w:r>
          </w:p>
        </w:tc>
      </w:tr>
      <w:tr w:rsidR="00FF759F" w:rsidRPr="00F62BC8" w14:paraId="0A3D37A8" w14:textId="77777777" w:rsidTr="009D35A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F7795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F75B3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725D6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76739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Deforestation-free Sourcing</w:t>
            </w:r>
          </w:p>
        </w:tc>
      </w:tr>
      <w:tr w:rsidR="00FF759F" w:rsidRPr="00F62BC8" w14:paraId="4E6650B3"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8CECB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62FE2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BD02CD"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C2123C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Smallholder Farmers</w:t>
            </w:r>
          </w:p>
        </w:tc>
      </w:tr>
      <w:tr w:rsidR="00FF759F" w:rsidRPr="00F62BC8" w14:paraId="1A6B4005"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32C0E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1F9B5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971346" w14:textId="5DB92CE0" w:rsidR="00FF759F" w:rsidRPr="00F62BC8" w:rsidRDefault="00D24BA6"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00FF759F" w:rsidRPr="00F62BC8">
              <w:rPr>
                <w:rFonts w:ascii="Avenir Next Regular" w:eastAsia="Times New Roman" w:hAnsi="Avenir Next Regular" w:cs="Calibri"/>
                <w:iCs/>
                <w:color w:val="000000" w:themeColor="text1"/>
                <w:sz w:val="16"/>
                <w:szCs w:val="16"/>
                <w:lang w:val="en-GB"/>
              </w:rPr>
              <w:t>Sustainable Cities</w:t>
            </w:r>
          </w:p>
        </w:tc>
        <w:tc>
          <w:tcPr>
            <w:tcW w:w="1413" w:type="pct"/>
            <w:tcBorders>
              <w:top w:val="nil"/>
              <w:left w:val="nil"/>
              <w:bottom w:val="single" w:sz="4" w:space="0" w:color="auto"/>
              <w:right w:val="single" w:sz="4" w:space="0" w:color="auto"/>
            </w:tcBorders>
            <w:shd w:val="clear" w:color="auto" w:fill="auto"/>
            <w:hideMark/>
          </w:tcPr>
          <w:p w14:paraId="1DCB46E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683C048F" w14:textId="77777777" w:rsidTr="009D35A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83B33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7F360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4947DF"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F5703D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Integrated urban planning</w:t>
            </w:r>
          </w:p>
        </w:tc>
      </w:tr>
      <w:tr w:rsidR="00FF759F" w:rsidRPr="00F62BC8" w14:paraId="7F7E9BF8" w14:textId="77777777" w:rsidTr="009D35AB">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87C28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03EBA6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1825AA2"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0DBE8C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Urban sustainability framework</w:t>
            </w:r>
          </w:p>
        </w:tc>
      </w:tr>
      <w:tr w:rsidR="00FF759F" w:rsidRPr="00F62BC8" w14:paraId="7ABDFF50"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326C5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72E0C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627163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48B9ACB"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Transport and Mobility</w:t>
            </w:r>
          </w:p>
        </w:tc>
      </w:tr>
      <w:tr w:rsidR="00FF759F" w:rsidRPr="00F62BC8" w14:paraId="2D899C57" w14:textId="77777777" w:rsidTr="009D35AB">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8884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914BD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317192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82BA5E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Buildings</w:t>
            </w:r>
          </w:p>
        </w:tc>
      </w:tr>
      <w:tr w:rsidR="00FF759F" w:rsidRPr="00F62BC8" w14:paraId="0A1889D5" w14:textId="77777777" w:rsidTr="009D35A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3F904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8E78A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B7E42D"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B98B0F" w14:textId="23FB790D" w:rsidR="00FF759F" w:rsidRPr="00F62BC8" w:rsidRDefault="00D24BA6"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00FF759F" w:rsidRPr="00F62BC8">
              <w:rPr>
                <w:rFonts w:ascii="Avenir Next Regular" w:eastAsia="Times New Roman" w:hAnsi="Avenir Next Regular" w:cs="Calibri"/>
                <w:color w:val="000000" w:themeColor="text1"/>
                <w:sz w:val="16"/>
                <w:szCs w:val="16"/>
                <w:lang w:val="en-GB"/>
              </w:rPr>
              <w:t>Municipal waste management</w:t>
            </w:r>
          </w:p>
        </w:tc>
      </w:tr>
      <w:tr w:rsidR="00FF759F" w:rsidRPr="00F62BC8" w14:paraId="7D2AD891"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6C598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9B2EC1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178DE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2AC0AE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Green space</w:t>
            </w:r>
          </w:p>
        </w:tc>
      </w:tr>
      <w:tr w:rsidR="00FF759F" w:rsidRPr="00F62BC8" w14:paraId="0BC84EE6" w14:textId="77777777" w:rsidTr="009D35AB">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C329A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22235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B1BC0F"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8858E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Urban Biodiversity</w:t>
            </w:r>
          </w:p>
        </w:tc>
      </w:tr>
      <w:tr w:rsidR="00FF759F" w:rsidRPr="00F62BC8" w14:paraId="28833310" w14:textId="77777777" w:rsidTr="009D35A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87760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C7549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04F63A"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066F2F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Urban Food Systems</w:t>
            </w:r>
          </w:p>
        </w:tc>
      </w:tr>
      <w:tr w:rsidR="00FF759F" w:rsidRPr="00F62BC8" w14:paraId="556CEE9A" w14:textId="77777777" w:rsidTr="009D35A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4ABE0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69353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2B3F9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3328D8B"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Energy efficiency</w:t>
            </w:r>
          </w:p>
        </w:tc>
      </w:tr>
      <w:tr w:rsidR="00FF759F" w:rsidRPr="00F62BC8" w14:paraId="6E44A18B" w14:textId="77777777" w:rsidTr="009D35AB">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0A735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F8CCC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9D553F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80260B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Municipal Financing</w:t>
            </w:r>
          </w:p>
        </w:tc>
      </w:tr>
      <w:tr w:rsidR="00FF759F" w:rsidRPr="00F62BC8" w14:paraId="7C02291C" w14:textId="77777777" w:rsidTr="009D35A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F64EA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hideMark/>
          </w:tcPr>
          <w:p w14:paraId="5933372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CD7A3A5"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ADA791" w14:textId="77777777" w:rsidR="00FF759F" w:rsidRPr="00F62BC8" w:rsidRDefault="00FF759F" w:rsidP="009D35AB">
            <w:pPr>
              <w:spacing w:after="0" w:line="240" w:lineRule="auto"/>
              <w:ind w:left="192" w:hanging="180"/>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Global Platform for Sustainable Cities</w:t>
            </w:r>
          </w:p>
        </w:tc>
      </w:tr>
      <w:tr w:rsidR="00FF759F" w:rsidRPr="00F62BC8" w14:paraId="63F04746"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F0034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7BB324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384CC7F"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A603E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Urban Resilience</w:t>
            </w:r>
          </w:p>
        </w:tc>
      </w:tr>
      <w:tr w:rsidR="00FF759F" w:rsidRPr="00F62BC8" w14:paraId="08AD41DE"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B358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71418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Biodiversity</w:t>
            </w:r>
          </w:p>
        </w:tc>
        <w:tc>
          <w:tcPr>
            <w:tcW w:w="1463" w:type="pct"/>
            <w:tcBorders>
              <w:top w:val="nil"/>
              <w:left w:val="nil"/>
              <w:bottom w:val="single" w:sz="4" w:space="0" w:color="auto"/>
              <w:right w:val="single" w:sz="4" w:space="0" w:color="auto"/>
            </w:tcBorders>
            <w:shd w:val="clear" w:color="auto" w:fill="auto"/>
            <w:hideMark/>
          </w:tcPr>
          <w:p w14:paraId="30EAB3F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06530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6A33395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C485D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4F58A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09E175"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141AFB9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1A3AA50"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2B4B6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F9240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E830C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A4357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Terrestrial Protected Areas</w:t>
            </w:r>
          </w:p>
        </w:tc>
      </w:tr>
      <w:tr w:rsidR="00FF759F" w:rsidRPr="00F62BC8" w14:paraId="08C51BC7"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C98C9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5243CC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3D4F2C"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D134EDC"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Coastal and Marine Protected Areas</w:t>
            </w:r>
          </w:p>
        </w:tc>
      </w:tr>
      <w:tr w:rsidR="00FF759F" w:rsidRPr="00F62BC8" w14:paraId="0EB52781"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C74A3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4768D7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1E39F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A29ED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Productive Landscapes</w:t>
            </w:r>
          </w:p>
        </w:tc>
      </w:tr>
      <w:tr w:rsidR="00FF759F" w:rsidRPr="00F62BC8" w14:paraId="1AEF11D7"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B9419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1589B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50AE6A"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F3FBAD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Productive Seascapes</w:t>
            </w:r>
          </w:p>
        </w:tc>
      </w:tr>
      <w:tr w:rsidR="00FF759F" w:rsidRPr="00F62BC8" w14:paraId="5FBB2892" w14:textId="77777777" w:rsidTr="009D35AB">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8C144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F2953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54123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4A8AC9"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Community Based Natural Resource Management</w:t>
            </w:r>
          </w:p>
        </w:tc>
      </w:tr>
      <w:tr w:rsidR="00FF759F" w:rsidRPr="00F62BC8" w14:paraId="5130E54B" w14:textId="77777777" w:rsidTr="009D35AB">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10441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10815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3ECACA"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Mainstreaming</w:t>
            </w:r>
          </w:p>
        </w:tc>
        <w:tc>
          <w:tcPr>
            <w:tcW w:w="1413" w:type="pct"/>
            <w:tcBorders>
              <w:top w:val="nil"/>
              <w:left w:val="nil"/>
              <w:bottom w:val="single" w:sz="4" w:space="0" w:color="auto"/>
              <w:right w:val="single" w:sz="4" w:space="0" w:color="auto"/>
            </w:tcBorders>
            <w:shd w:val="clear" w:color="auto" w:fill="auto"/>
            <w:hideMark/>
          </w:tcPr>
          <w:p w14:paraId="3CF6553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EEC5C39"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D949C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F162B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C63E7A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FBA08B2"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Extractive Industries (oil, gas, mining)</w:t>
            </w:r>
          </w:p>
        </w:tc>
      </w:tr>
      <w:tr w:rsidR="00FF759F" w:rsidRPr="00F62BC8" w14:paraId="1A9B3943" w14:textId="77777777" w:rsidTr="009D35A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9ABC1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2E9FD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2B6BAA5"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2326FA"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Forestry (Including HCVF and REDD+)</w:t>
            </w:r>
          </w:p>
        </w:tc>
      </w:tr>
      <w:tr w:rsidR="00FF759F" w:rsidRPr="00F62BC8" w14:paraId="1C69E9FD"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F07D4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03FB7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BD3E8AA"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919E11"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Tourism</w:t>
            </w:r>
          </w:p>
        </w:tc>
      </w:tr>
      <w:tr w:rsidR="00FF759F" w:rsidRPr="00F62BC8" w14:paraId="324226A7" w14:textId="77777777" w:rsidTr="009D35A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42537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989042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87112AC"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4E64DC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Agriculture &amp; agrobiodiversity</w:t>
            </w:r>
          </w:p>
        </w:tc>
      </w:tr>
      <w:tr w:rsidR="00FF759F" w:rsidRPr="00F62BC8" w14:paraId="5326A369" w14:textId="77777777" w:rsidTr="009D35A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D1B55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26172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522EFE"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E1B69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Fisheries</w:t>
            </w:r>
          </w:p>
        </w:tc>
      </w:tr>
      <w:tr w:rsidR="00FF759F" w:rsidRPr="00F62BC8" w14:paraId="1C55696B"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57C3D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01010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90141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5EE3C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Infrastructure</w:t>
            </w:r>
          </w:p>
        </w:tc>
      </w:tr>
      <w:tr w:rsidR="00FF759F" w:rsidRPr="00F62BC8" w14:paraId="67C799B8" w14:textId="77777777" w:rsidTr="009D35A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B9E7B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DFB3A0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9ED5976"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8DCB92"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Certification (National Standards)</w:t>
            </w:r>
          </w:p>
        </w:tc>
      </w:tr>
      <w:tr w:rsidR="00FF759F" w:rsidRPr="00F62BC8" w14:paraId="74CBCD31" w14:textId="77777777" w:rsidTr="009D35AB">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61277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D33271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6E8B52"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E3A207"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Certification (International Standards)</w:t>
            </w:r>
          </w:p>
        </w:tc>
      </w:tr>
      <w:tr w:rsidR="00FF759F" w:rsidRPr="00F62BC8" w14:paraId="237C08F0" w14:textId="77777777" w:rsidTr="009D35A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8BCB2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FDAF3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37000F"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 xml:space="preserve">Species </w:t>
            </w:r>
          </w:p>
        </w:tc>
        <w:tc>
          <w:tcPr>
            <w:tcW w:w="1413" w:type="pct"/>
            <w:tcBorders>
              <w:top w:val="nil"/>
              <w:left w:val="nil"/>
              <w:bottom w:val="single" w:sz="4" w:space="0" w:color="auto"/>
              <w:right w:val="single" w:sz="4" w:space="0" w:color="auto"/>
            </w:tcBorders>
            <w:shd w:val="clear" w:color="auto" w:fill="auto"/>
            <w:hideMark/>
          </w:tcPr>
          <w:p w14:paraId="3E0A12B2"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BAB92E1" w14:textId="77777777" w:rsidTr="009D35AB">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6FA39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DE3F83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DB5B1A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E6CB6B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Illegal Wildlife Trade</w:t>
            </w:r>
          </w:p>
        </w:tc>
      </w:tr>
      <w:tr w:rsidR="00FF759F" w:rsidRPr="00F62BC8" w14:paraId="3A866521" w14:textId="77777777" w:rsidTr="009D35A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2EA53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861DC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C3053F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124FA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 xml:space="preserve">Threatened Species </w:t>
            </w:r>
          </w:p>
        </w:tc>
      </w:tr>
      <w:tr w:rsidR="00FF759F" w:rsidRPr="00F62BC8" w14:paraId="155E3546" w14:textId="77777777" w:rsidTr="009D35AB">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E263F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214DA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ABBFA0"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E3486C"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Wildlife for Sustainable Development</w:t>
            </w:r>
          </w:p>
        </w:tc>
      </w:tr>
      <w:tr w:rsidR="00FF759F" w:rsidRPr="00F62BC8" w14:paraId="55E1FA5B" w14:textId="77777777" w:rsidTr="009D35AB">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2E705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9845A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6B5945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0820D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Crop Wild Relatives</w:t>
            </w:r>
          </w:p>
        </w:tc>
      </w:tr>
      <w:tr w:rsidR="00FF759F" w:rsidRPr="00F62BC8" w14:paraId="545DECF9"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4E4BC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BBCE4A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89CEE0E"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7654D9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Plant Genetic Resources</w:t>
            </w:r>
          </w:p>
        </w:tc>
      </w:tr>
      <w:tr w:rsidR="00FF759F" w:rsidRPr="00F62BC8" w14:paraId="2C85DF04"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58EDD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AA163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23418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394BF9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Animal Genetic Resources</w:t>
            </w:r>
          </w:p>
        </w:tc>
      </w:tr>
      <w:tr w:rsidR="00FF759F" w:rsidRPr="00F62BC8" w14:paraId="3C3F93CD" w14:textId="77777777" w:rsidTr="009D35A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C95EE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4B154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7BBEDF"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5663C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Livestock Wild Relatives</w:t>
            </w:r>
          </w:p>
        </w:tc>
      </w:tr>
      <w:tr w:rsidR="00FF759F" w:rsidRPr="00F62BC8" w14:paraId="6C7F161E" w14:textId="77777777" w:rsidTr="009D35A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1601B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D4C354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FA3B09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BA709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Invasive Alien Species (IAS)</w:t>
            </w:r>
          </w:p>
        </w:tc>
      </w:tr>
      <w:tr w:rsidR="00FF759F" w:rsidRPr="00F62BC8" w14:paraId="439F1F92" w14:textId="77777777" w:rsidTr="009D35AB">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8069F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6F211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9557E2C"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2FD6198E"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4CF9AD7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8B0CB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7398C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4B9E5E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AB5012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Mangroves</w:t>
            </w:r>
          </w:p>
        </w:tc>
      </w:tr>
      <w:tr w:rsidR="00FF759F" w:rsidRPr="00F62BC8" w14:paraId="412509AC"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7FF9C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9E41C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4F2EA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FBD02E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Coral Reefs</w:t>
            </w:r>
          </w:p>
        </w:tc>
      </w:tr>
      <w:tr w:rsidR="00FF759F" w:rsidRPr="00F62BC8" w14:paraId="437BAAA9"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F0D65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5B8CB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3127E8"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D4E5AB"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Sea Grasses</w:t>
            </w:r>
          </w:p>
        </w:tc>
      </w:tr>
      <w:tr w:rsidR="00FF759F" w:rsidRPr="00F62BC8" w14:paraId="1E47410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4EF18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95BE7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8B881AC"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9535DEE"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Wetlands</w:t>
            </w:r>
          </w:p>
        </w:tc>
      </w:tr>
      <w:tr w:rsidR="00FF759F" w:rsidRPr="00F62BC8" w14:paraId="77F634A1" w14:textId="77777777" w:rsidTr="009D35A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95E9D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39414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8984D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BA6D0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Rivers</w:t>
            </w:r>
          </w:p>
        </w:tc>
      </w:tr>
      <w:tr w:rsidR="00FF759F" w:rsidRPr="00F62BC8" w14:paraId="4D61619D" w14:textId="77777777" w:rsidTr="009D35A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4E0B6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C19806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96002E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35B373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Lakes</w:t>
            </w:r>
          </w:p>
        </w:tc>
      </w:tr>
      <w:tr w:rsidR="00FF759F" w:rsidRPr="00F62BC8" w14:paraId="4AFD7FB0"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EAA5D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3E81E5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E0BA28"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A52867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Tropical Rain Forests</w:t>
            </w:r>
          </w:p>
        </w:tc>
      </w:tr>
      <w:tr w:rsidR="00FF759F" w:rsidRPr="00F62BC8" w14:paraId="5DADECD0"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18518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FCE35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DAB4486"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70851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Tropical Dry Forests</w:t>
            </w:r>
          </w:p>
        </w:tc>
      </w:tr>
      <w:tr w:rsidR="00FF759F" w:rsidRPr="00F62BC8" w14:paraId="0F63646D" w14:textId="77777777" w:rsidTr="009D35A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62C94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CD0308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E1E05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9683FC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Temperate Forests</w:t>
            </w:r>
          </w:p>
        </w:tc>
      </w:tr>
      <w:tr w:rsidR="00FF759F" w:rsidRPr="00F62BC8" w14:paraId="5F55E0B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1066B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74242E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40D03C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2562F0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 xml:space="preserve">Grasslands </w:t>
            </w:r>
          </w:p>
        </w:tc>
      </w:tr>
      <w:tr w:rsidR="00FF759F" w:rsidRPr="00F62BC8" w14:paraId="68882F18" w14:textId="77777777" w:rsidTr="009D35A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9A1AB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003A6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6CD1308"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45FC15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Paramo</w:t>
            </w:r>
          </w:p>
        </w:tc>
      </w:tr>
      <w:tr w:rsidR="00FF759F" w:rsidRPr="00F62BC8" w14:paraId="53EADDF3" w14:textId="77777777" w:rsidTr="009D35AB">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83906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485DD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045F74D"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2CFCC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Desert</w:t>
            </w:r>
          </w:p>
        </w:tc>
      </w:tr>
      <w:tr w:rsidR="00FF759F" w:rsidRPr="00F62BC8" w14:paraId="1016F817" w14:textId="77777777" w:rsidTr="009D35AB">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5183D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3B199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52352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Financial and Accounting</w:t>
            </w:r>
          </w:p>
        </w:tc>
        <w:tc>
          <w:tcPr>
            <w:tcW w:w="1413" w:type="pct"/>
            <w:tcBorders>
              <w:top w:val="nil"/>
              <w:left w:val="nil"/>
              <w:bottom w:val="single" w:sz="4" w:space="0" w:color="auto"/>
              <w:right w:val="single" w:sz="4" w:space="0" w:color="auto"/>
            </w:tcBorders>
            <w:shd w:val="clear" w:color="auto" w:fill="auto"/>
            <w:hideMark/>
          </w:tcPr>
          <w:p w14:paraId="70CD53DB"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A85A9FC" w14:textId="77777777" w:rsidTr="009D35A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3843D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58EDBB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8F715E"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FCE90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 xml:space="preserve">Payment for Ecosystem Services </w:t>
            </w:r>
          </w:p>
        </w:tc>
      </w:tr>
      <w:tr w:rsidR="00FF759F" w:rsidRPr="00F62BC8" w14:paraId="3EF6A3DE" w14:textId="77777777" w:rsidTr="009D35A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D6F19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4FF7E9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A8DC18"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110721E"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Natural Capital Assessment and Accounting</w:t>
            </w:r>
          </w:p>
        </w:tc>
      </w:tr>
      <w:tr w:rsidR="00FF759F" w:rsidRPr="00F62BC8" w14:paraId="33B35C86"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F9539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09915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189DC0"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68B9FA"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Conservation Trust Funds</w:t>
            </w:r>
          </w:p>
        </w:tc>
      </w:tr>
      <w:tr w:rsidR="00FF759F" w:rsidRPr="00F62BC8" w14:paraId="12B9919E" w14:textId="77777777" w:rsidTr="009D35AB">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F15D1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8C2D9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CBDE096"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5DA61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Conservation Finance</w:t>
            </w:r>
          </w:p>
        </w:tc>
      </w:tr>
      <w:tr w:rsidR="00FF759F" w:rsidRPr="00F62BC8" w14:paraId="10425616"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1420A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3369B9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0FBA462" w14:textId="77777777" w:rsidR="00FF759F" w:rsidRPr="00F62BC8" w:rsidRDefault="00FF759F" w:rsidP="009D35AB">
            <w:pPr>
              <w:spacing w:after="0" w:line="240" w:lineRule="auto"/>
              <w:ind w:left="150" w:hanging="150"/>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70DE03B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EF81AAC" w14:textId="77777777" w:rsidTr="009D35AB">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ED372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6A812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E8A94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EB2DDEA"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Biosafety</w:t>
            </w:r>
          </w:p>
        </w:tc>
      </w:tr>
      <w:tr w:rsidR="00FF759F" w:rsidRPr="00F62BC8" w14:paraId="1F7D806A"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2408F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787BF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D3982B5"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5845E0"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Access to Genetic Resources Benefit Sharing</w:t>
            </w:r>
          </w:p>
        </w:tc>
      </w:tr>
      <w:tr w:rsidR="00FF759F" w:rsidRPr="00F62BC8" w14:paraId="6680FAAE" w14:textId="77777777" w:rsidTr="009D35A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B4146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7FD8F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Forests</w:t>
            </w:r>
          </w:p>
        </w:tc>
        <w:tc>
          <w:tcPr>
            <w:tcW w:w="1463" w:type="pct"/>
            <w:tcBorders>
              <w:top w:val="nil"/>
              <w:left w:val="nil"/>
              <w:bottom w:val="single" w:sz="4" w:space="0" w:color="auto"/>
              <w:right w:val="single" w:sz="4" w:space="0" w:color="auto"/>
            </w:tcBorders>
            <w:shd w:val="clear" w:color="auto" w:fill="auto"/>
          </w:tcPr>
          <w:p w14:paraId="2AB22C08"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104FF54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8E9CA9D"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1DE24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7E2A9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358FB1" w14:textId="77777777" w:rsidR="00FF759F" w:rsidRPr="00F62BC8" w:rsidRDefault="00FF759F" w:rsidP="009D35AB">
            <w:pPr>
              <w:spacing w:after="0" w:line="240" w:lineRule="auto"/>
              <w:ind w:left="150" w:hanging="150"/>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Forest and Landscape Restoration</w:t>
            </w:r>
          </w:p>
        </w:tc>
        <w:tc>
          <w:tcPr>
            <w:tcW w:w="1413" w:type="pct"/>
            <w:tcBorders>
              <w:top w:val="nil"/>
              <w:left w:val="nil"/>
              <w:bottom w:val="single" w:sz="4" w:space="0" w:color="auto"/>
              <w:right w:val="single" w:sz="4" w:space="0" w:color="auto"/>
            </w:tcBorders>
            <w:shd w:val="clear" w:color="auto" w:fill="auto"/>
          </w:tcPr>
          <w:p w14:paraId="26D65E3B"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24017D9F"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C0E9FF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81B595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3C3E2DB3" w14:textId="77777777" w:rsidR="00FF759F" w:rsidRPr="00F62BC8" w:rsidRDefault="00FF759F" w:rsidP="009D35AB">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86C0B7D"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REDD/REDD+</w:t>
            </w:r>
          </w:p>
        </w:tc>
      </w:tr>
      <w:tr w:rsidR="00FF759F" w:rsidRPr="00F62BC8" w14:paraId="768E4682" w14:textId="77777777" w:rsidTr="009D35AB">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3D13F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34482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C0839E"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Forest</w:t>
            </w:r>
          </w:p>
        </w:tc>
        <w:tc>
          <w:tcPr>
            <w:tcW w:w="1413" w:type="pct"/>
            <w:tcBorders>
              <w:top w:val="nil"/>
              <w:left w:val="nil"/>
              <w:bottom w:val="single" w:sz="4" w:space="0" w:color="auto"/>
              <w:right w:val="single" w:sz="4" w:space="0" w:color="auto"/>
            </w:tcBorders>
            <w:shd w:val="clear" w:color="auto" w:fill="auto"/>
            <w:hideMark/>
          </w:tcPr>
          <w:p w14:paraId="7E860582"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2BBB2983" w14:textId="77777777" w:rsidTr="009D35A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33D3D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5317F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CAC99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2A4EA3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Amazon</w:t>
            </w:r>
          </w:p>
        </w:tc>
      </w:tr>
      <w:tr w:rsidR="00FF759F" w:rsidRPr="00F62BC8" w14:paraId="5AC7BF3F" w14:textId="77777777" w:rsidTr="009D35A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344A0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08B44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F9CBEE"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11611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Congo</w:t>
            </w:r>
          </w:p>
        </w:tc>
      </w:tr>
      <w:tr w:rsidR="00FF759F" w:rsidRPr="00F62BC8" w14:paraId="6ADB2B38"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00BDB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79CEB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FB609F"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0B6AB6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Drylands</w:t>
            </w:r>
          </w:p>
        </w:tc>
      </w:tr>
      <w:tr w:rsidR="00FF759F" w:rsidRPr="00F62BC8" w14:paraId="1AA5668F" w14:textId="77777777" w:rsidTr="009D35A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15ED2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376A3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Land Degradation</w:t>
            </w:r>
          </w:p>
        </w:tc>
        <w:tc>
          <w:tcPr>
            <w:tcW w:w="1463" w:type="pct"/>
            <w:tcBorders>
              <w:top w:val="nil"/>
              <w:left w:val="nil"/>
              <w:bottom w:val="single" w:sz="4" w:space="0" w:color="auto"/>
              <w:right w:val="single" w:sz="4" w:space="0" w:color="auto"/>
            </w:tcBorders>
            <w:shd w:val="clear" w:color="auto" w:fill="auto"/>
            <w:hideMark/>
          </w:tcPr>
          <w:p w14:paraId="19F2049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A5E09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57F5E25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5C38D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AFE69F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3460AD"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Sustainable Land Management</w:t>
            </w:r>
          </w:p>
        </w:tc>
        <w:tc>
          <w:tcPr>
            <w:tcW w:w="1413" w:type="pct"/>
            <w:tcBorders>
              <w:top w:val="nil"/>
              <w:left w:val="nil"/>
              <w:bottom w:val="single" w:sz="4" w:space="0" w:color="auto"/>
              <w:right w:val="single" w:sz="4" w:space="0" w:color="auto"/>
            </w:tcBorders>
            <w:shd w:val="clear" w:color="auto" w:fill="auto"/>
            <w:hideMark/>
          </w:tcPr>
          <w:p w14:paraId="5D6DCA4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2CB45E9D" w14:textId="77777777" w:rsidTr="009D35A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F896D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C0A12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F2711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0E8593D"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 xml:space="preserve">Restoration and Rehabilitation of Degraded Lands </w:t>
            </w:r>
          </w:p>
        </w:tc>
      </w:tr>
      <w:tr w:rsidR="00FF759F" w:rsidRPr="00F62BC8" w14:paraId="6D2B4EA6" w14:textId="77777777" w:rsidTr="009D35AB">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9E84A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4252D4E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EBF6A0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5377E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Ecosystem Approach</w:t>
            </w:r>
          </w:p>
        </w:tc>
      </w:tr>
      <w:tr w:rsidR="00FF759F" w:rsidRPr="00F62BC8" w14:paraId="78E41FBF" w14:textId="77777777" w:rsidTr="009D35AB">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753AE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62836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587A3C"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4562C0A"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Integrated and Cross-sectoral approach</w:t>
            </w:r>
          </w:p>
        </w:tc>
      </w:tr>
      <w:tr w:rsidR="00FF759F" w:rsidRPr="00F62BC8" w14:paraId="05A4DE6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A2D15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hideMark/>
          </w:tcPr>
          <w:p w14:paraId="1B466A5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76AAD7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8CFBCE"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Community-Based NRM</w:t>
            </w:r>
          </w:p>
        </w:tc>
      </w:tr>
      <w:tr w:rsidR="00FF759F" w:rsidRPr="00F62BC8" w14:paraId="043713C5"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F4398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450E24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E0510D6"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63BC2E"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Sustainable Livelihoods</w:t>
            </w:r>
          </w:p>
        </w:tc>
      </w:tr>
      <w:tr w:rsidR="00FF759F" w:rsidRPr="00F62BC8" w14:paraId="72086B07"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FE24F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3DDCF2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F60214B"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EA213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Income Generating Activities</w:t>
            </w:r>
          </w:p>
        </w:tc>
      </w:tr>
      <w:tr w:rsidR="00FF759F" w:rsidRPr="00F62BC8" w14:paraId="3A9E3980" w14:textId="77777777" w:rsidTr="009D35A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FEF30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BDA38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836C83B"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8AC71F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Sustainable Agriculture</w:t>
            </w:r>
          </w:p>
        </w:tc>
      </w:tr>
      <w:tr w:rsidR="00FF759F" w:rsidRPr="00F62BC8" w14:paraId="07B495F6" w14:textId="77777777" w:rsidTr="009D35A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10B29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A176C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564AD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481194E"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Sustainable Pasture Management</w:t>
            </w:r>
          </w:p>
        </w:tc>
      </w:tr>
      <w:tr w:rsidR="00FF759F" w:rsidRPr="00F62BC8" w14:paraId="78EC382B" w14:textId="77777777" w:rsidTr="009D35A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E9C2E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3E7DFA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17BF68A"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BADE30D"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Sustainable Forest/Woodland Management</w:t>
            </w:r>
          </w:p>
        </w:tc>
      </w:tr>
      <w:tr w:rsidR="00FF759F" w:rsidRPr="00F62BC8" w14:paraId="577AE7AF" w14:textId="77777777" w:rsidTr="009D35A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33D0A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D809B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F92E55"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F735B1C"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Improved Soil and Water Management Techniques</w:t>
            </w:r>
          </w:p>
        </w:tc>
      </w:tr>
      <w:tr w:rsidR="00FF759F" w:rsidRPr="00F62BC8" w14:paraId="279323DF"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170C5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C41A22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F57FC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133496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Sustainable Fire Management</w:t>
            </w:r>
          </w:p>
        </w:tc>
      </w:tr>
      <w:tr w:rsidR="00FF759F" w:rsidRPr="00F62BC8" w14:paraId="548D5AEE" w14:textId="77777777" w:rsidTr="009D35A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D3F1B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EDA8D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72A1FC"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BD19A3"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Drought Mitigation/Early Warning</w:t>
            </w:r>
          </w:p>
        </w:tc>
      </w:tr>
      <w:tr w:rsidR="00FF759F" w:rsidRPr="00F62BC8" w14:paraId="555A8A5E"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E638B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19F58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2EC44D5"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Land Degradation Neutrality</w:t>
            </w:r>
          </w:p>
        </w:tc>
        <w:tc>
          <w:tcPr>
            <w:tcW w:w="1413" w:type="pct"/>
            <w:tcBorders>
              <w:top w:val="nil"/>
              <w:left w:val="nil"/>
              <w:bottom w:val="single" w:sz="4" w:space="0" w:color="auto"/>
              <w:right w:val="single" w:sz="4" w:space="0" w:color="auto"/>
            </w:tcBorders>
            <w:shd w:val="clear" w:color="auto" w:fill="auto"/>
            <w:hideMark/>
          </w:tcPr>
          <w:p w14:paraId="7D19799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DEDF6DC"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7B236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08CA9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4506C28"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C51EC9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Land Productivity</w:t>
            </w:r>
          </w:p>
        </w:tc>
      </w:tr>
      <w:tr w:rsidR="00FF759F" w:rsidRPr="00F62BC8" w14:paraId="74585ABE" w14:textId="77777777" w:rsidTr="009D35A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240A9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B75DA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790DA35"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101DEA"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Land Cover and Land cover change</w:t>
            </w:r>
          </w:p>
        </w:tc>
      </w:tr>
      <w:tr w:rsidR="00FF759F" w:rsidRPr="00F62BC8" w14:paraId="1291BD57" w14:textId="77777777" w:rsidTr="009D35A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9E28D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9125F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69F2DC"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96A702"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Carbon stocks above or below ground</w:t>
            </w:r>
          </w:p>
        </w:tc>
      </w:tr>
      <w:tr w:rsidR="00FF759F" w:rsidRPr="00F62BC8" w14:paraId="783E2D4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195C4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F5763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C604C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Food Security</w:t>
            </w:r>
          </w:p>
        </w:tc>
        <w:tc>
          <w:tcPr>
            <w:tcW w:w="1413" w:type="pct"/>
            <w:tcBorders>
              <w:top w:val="nil"/>
              <w:left w:val="nil"/>
              <w:bottom w:val="single" w:sz="4" w:space="0" w:color="auto"/>
              <w:right w:val="single" w:sz="4" w:space="0" w:color="auto"/>
            </w:tcBorders>
            <w:shd w:val="clear" w:color="auto" w:fill="auto"/>
            <w:hideMark/>
          </w:tcPr>
          <w:p w14:paraId="09B1776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6ABFBFEE" w14:textId="77777777" w:rsidTr="009D35A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5B5FC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76E3B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2C0A855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2AAA8512"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B806D9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32F6B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306C0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3AC36CF"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 xml:space="preserve">Ship </w:t>
            </w:r>
          </w:p>
        </w:tc>
        <w:tc>
          <w:tcPr>
            <w:tcW w:w="1413" w:type="pct"/>
            <w:tcBorders>
              <w:top w:val="nil"/>
              <w:left w:val="nil"/>
              <w:bottom w:val="single" w:sz="4" w:space="0" w:color="auto"/>
              <w:right w:val="single" w:sz="4" w:space="0" w:color="auto"/>
            </w:tcBorders>
            <w:shd w:val="clear" w:color="auto" w:fill="auto"/>
            <w:hideMark/>
          </w:tcPr>
          <w:p w14:paraId="40BF71E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5F3C8735"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F87A0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6DCE9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29B0FE2"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Coastal</w:t>
            </w:r>
          </w:p>
        </w:tc>
        <w:tc>
          <w:tcPr>
            <w:tcW w:w="1413" w:type="pct"/>
            <w:tcBorders>
              <w:top w:val="nil"/>
              <w:left w:val="nil"/>
              <w:bottom w:val="single" w:sz="4" w:space="0" w:color="auto"/>
              <w:right w:val="single" w:sz="4" w:space="0" w:color="auto"/>
            </w:tcBorders>
            <w:shd w:val="clear" w:color="auto" w:fill="auto"/>
            <w:hideMark/>
          </w:tcPr>
          <w:p w14:paraId="51BD1E3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799D6F85"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01BDFA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386117D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7FDC4FB8"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color w:val="000000" w:themeColor="text1"/>
                <w:sz w:val="16"/>
                <w:szCs w:val="16"/>
                <w:lang w:val="en-GB"/>
              </w:rPr>
              <w:t>Freshwater</w:t>
            </w:r>
          </w:p>
        </w:tc>
        <w:tc>
          <w:tcPr>
            <w:tcW w:w="1413" w:type="pct"/>
            <w:tcBorders>
              <w:top w:val="nil"/>
              <w:left w:val="nil"/>
              <w:bottom w:val="single" w:sz="4" w:space="0" w:color="auto"/>
              <w:right w:val="single" w:sz="4" w:space="0" w:color="auto"/>
            </w:tcBorders>
            <w:shd w:val="clear" w:color="auto" w:fill="auto"/>
          </w:tcPr>
          <w:p w14:paraId="41EB440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445AFBA7" w14:textId="77777777" w:rsidTr="009D35AB">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CC3D4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56848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4F265B46"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0D88636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Aquifer</w:t>
            </w:r>
          </w:p>
        </w:tc>
      </w:tr>
      <w:tr w:rsidR="00FF759F" w:rsidRPr="00F62BC8" w14:paraId="068E630D"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75123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33483B3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5159828"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587B202E"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River Basin</w:t>
            </w:r>
          </w:p>
        </w:tc>
      </w:tr>
      <w:tr w:rsidR="00FF759F" w:rsidRPr="00F62BC8" w14:paraId="0566B7EE"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7A912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C1EB40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00ED0886"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206CB4F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Lake Basin</w:t>
            </w:r>
          </w:p>
        </w:tc>
      </w:tr>
      <w:tr w:rsidR="00FF759F" w:rsidRPr="00F62BC8" w14:paraId="11D6B450"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AAE8C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B1358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45E8D25"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6A59CB3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29E7E69F"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D009A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0FF68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B729528"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Fisheries</w:t>
            </w:r>
          </w:p>
        </w:tc>
        <w:tc>
          <w:tcPr>
            <w:tcW w:w="1413" w:type="pct"/>
            <w:tcBorders>
              <w:top w:val="nil"/>
              <w:left w:val="nil"/>
              <w:bottom w:val="single" w:sz="4" w:space="0" w:color="auto"/>
              <w:right w:val="single" w:sz="4" w:space="0" w:color="auto"/>
            </w:tcBorders>
            <w:shd w:val="clear" w:color="auto" w:fill="auto"/>
            <w:hideMark/>
          </w:tcPr>
          <w:p w14:paraId="35D0E4D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DFDE83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87256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BB37AE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F7E9B2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Persistent toxic substances</w:t>
            </w:r>
          </w:p>
        </w:tc>
        <w:tc>
          <w:tcPr>
            <w:tcW w:w="1413" w:type="pct"/>
            <w:tcBorders>
              <w:top w:val="nil"/>
              <w:left w:val="nil"/>
              <w:bottom w:val="single" w:sz="4" w:space="0" w:color="auto"/>
              <w:right w:val="single" w:sz="4" w:space="0" w:color="auto"/>
            </w:tcBorders>
            <w:shd w:val="clear" w:color="auto" w:fill="auto"/>
            <w:hideMark/>
          </w:tcPr>
          <w:p w14:paraId="4712F99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2837227"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C1DE4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878CC9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D4CA5CE"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proofErr w:type="gramStart"/>
            <w:r w:rsidRPr="00F62BC8">
              <w:rPr>
                <w:rFonts w:ascii="Avenir Next Regular" w:eastAsia="Times New Roman" w:hAnsi="Avenir Next Regular" w:cs="Calibri"/>
                <w:iCs/>
                <w:color w:val="000000" w:themeColor="text1"/>
                <w:sz w:val="16"/>
                <w:szCs w:val="16"/>
                <w:lang w:val="en-GB"/>
              </w:rPr>
              <w:t>SIDS :</w:t>
            </w:r>
            <w:proofErr w:type="gramEnd"/>
            <w:r w:rsidRPr="00F62BC8">
              <w:rPr>
                <w:rFonts w:ascii="Avenir Next Regular" w:eastAsia="Times New Roman" w:hAnsi="Avenir Next Regular" w:cs="Calibri"/>
                <w:iCs/>
                <w:color w:val="000000" w:themeColor="text1"/>
                <w:sz w:val="16"/>
                <w:szCs w:val="16"/>
                <w:lang w:val="en-GB"/>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50817C1E"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3F1CC3C"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BF012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9D38B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B94EF9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Targeted Research</w:t>
            </w:r>
          </w:p>
        </w:tc>
        <w:tc>
          <w:tcPr>
            <w:tcW w:w="1413" w:type="pct"/>
            <w:tcBorders>
              <w:top w:val="nil"/>
              <w:left w:val="nil"/>
              <w:bottom w:val="single" w:sz="4" w:space="0" w:color="auto"/>
              <w:right w:val="single" w:sz="4" w:space="0" w:color="auto"/>
            </w:tcBorders>
            <w:shd w:val="clear" w:color="auto" w:fill="auto"/>
            <w:hideMark/>
          </w:tcPr>
          <w:p w14:paraId="6BB82F0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7E716D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E34CA6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A468D0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F9CAEFD"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color w:val="000000" w:themeColor="text1"/>
                <w:sz w:val="16"/>
                <w:szCs w:val="16"/>
                <w:lang w:val="en-GB"/>
              </w:rPr>
              <w:t>Pollution</w:t>
            </w:r>
          </w:p>
        </w:tc>
        <w:tc>
          <w:tcPr>
            <w:tcW w:w="1413" w:type="pct"/>
            <w:tcBorders>
              <w:top w:val="nil"/>
              <w:left w:val="nil"/>
              <w:bottom w:val="single" w:sz="4" w:space="0" w:color="auto"/>
              <w:right w:val="single" w:sz="4" w:space="0" w:color="auto"/>
            </w:tcBorders>
            <w:shd w:val="clear" w:color="auto" w:fill="auto"/>
          </w:tcPr>
          <w:p w14:paraId="48F2064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71A9C5DD"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763785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E0D6E3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7449F311" w14:textId="77777777" w:rsidR="00FF759F" w:rsidRPr="00F62BC8" w:rsidRDefault="00FF759F" w:rsidP="009D35AB">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53FED121"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Persistent toxic substances</w:t>
            </w:r>
          </w:p>
        </w:tc>
      </w:tr>
      <w:tr w:rsidR="00FF759F" w:rsidRPr="00F62BC8" w14:paraId="64D13AFD"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18983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93284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2B7DFB06"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1B13E1F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Plastics</w:t>
            </w:r>
          </w:p>
        </w:tc>
      </w:tr>
      <w:tr w:rsidR="00FF759F" w:rsidRPr="00F62BC8" w14:paraId="047AB4BC" w14:textId="77777777" w:rsidTr="009D35AB">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D0EFD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8D4B6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A93129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3C6EFE"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Nutrient pollution from all sectors except wastewater</w:t>
            </w:r>
          </w:p>
        </w:tc>
      </w:tr>
      <w:tr w:rsidR="00FF759F" w:rsidRPr="00F62BC8" w14:paraId="0DAF1CAE"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74351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256DF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9F7DEEB"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2F968C"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Nutrient pollution from Wastewater</w:t>
            </w:r>
          </w:p>
        </w:tc>
      </w:tr>
      <w:tr w:rsidR="00FF759F" w:rsidRPr="00F62BC8" w14:paraId="0A0E892E" w14:textId="77777777" w:rsidTr="009D35AB">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EBEBF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C7674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6D0CEE7" w14:textId="77777777" w:rsidR="00FF759F" w:rsidRPr="00F62BC8" w:rsidRDefault="00FF759F" w:rsidP="009D35AB">
            <w:pPr>
              <w:spacing w:after="0" w:line="240" w:lineRule="auto"/>
              <w:ind w:left="150" w:hanging="150"/>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239E46CA"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CB671D4" w14:textId="77777777" w:rsidTr="009D35A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B15C5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312D8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6AC9AC4" w14:textId="77777777" w:rsidR="00FF759F" w:rsidRPr="00F62BC8" w:rsidRDefault="00FF759F" w:rsidP="009D35AB">
            <w:pPr>
              <w:spacing w:after="0" w:line="240" w:lineRule="auto"/>
              <w:ind w:left="150" w:hanging="150"/>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66BA1B4E"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20AB8BE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399A7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E7E03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64923430" w14:textId="77777777" w:rsidR="00FF759F" w:rsidRPr="00F62BC8" w:rsidRDefault="00FF759F" w:rsidP="009D35AB">
            <w:pPr>
              <w:spacing w:after="0" w:line="240" w:lineRule="auto"/>
              <w:ind w:left="150" w:hanging="150"/>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57E8FFD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712421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22407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D0F9CC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AFF254A"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Large Marine Ecosystems</w:t>
            </w:r>
          </w:p>
        </w:tc>
        <w:tc>
          <w:tcPr>
            <w:tcW w:w="1413" w:type="pct"/>
            <w:tcBorders>
              <w:top w:val="nil"/>
              <w:left w:val="nil"/>
              <w:bottom w:val="single" w:sz="4" w:space="0" w:color="auto"/>
              <w:right w:val="single" w:sz="4" w:space="0" w:color="auto"/>
            </w:tcBorders>
            <w:shd w:val="clear" w:color="auto" w:fill="auto"/>
            <w:hideMark/>
          </w:tcPr>
          <w:p w14:paraId="7946400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9BC1DCF"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7DB95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3BB0F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900F1B0"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Private Sector</w:t>
            </w:r>
          </w:p>
        </w:tc>
        <w:tc>
          <w:tcPr>
            <w:tcW w:w="1413" w:type="pct"/>
            <w:tcBorders>
              <w:top w:val="nil"/>
              <w:left w:val="nil"/>
              <w:bottom w:val="single" w:sz="4" w:space="0" w:color="auto"/>
              <w:right w:val="single" w:sz="4" w:space="0" w:color="auto"/>
            </w:tcBorders>
            <w:shd w:val="clear" w:color="auto" w:fill="auto"/>
            <w:hideMark/>
          </w:tcPr>
          <w:p w14:paraId="7444AD5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4B9584B0"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D0514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CA409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41DDFF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Aquaculture</w:t>
            </w:r>
          </w:p>
        </w:tc>
        <w:tc>
          <w:tcPr>
            <w:tcW w:w="1413" w:type="pct"/>
            <w:tcBorders>
              <w:top w:val="nil"/>
              <w:left w:val="nil"/>
              <w:bottom w:val="single" w:sz="4" w:space="0" w:color="auto"/>
              <w:right w:val="single" w:sz="4" w:space="0" w:color="auto"/>
            </w:tcBorders>
            <w:shd w:val="clear" w:color="auto" w:fill="auto"/>
            <w:hideMark/>
          </w:tcPr>
          <w:p w14:paraId="4925D62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46924C89"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102AB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43224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786739B"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Marine Protected Area</w:t>
            </w:r>
          </w:p>
        </w:tc>
        <w:tc>
          <w:tcPr>
            <w:tcW w:w="1413" w:type="pct"/>
            <w:tcBorders>
              <w:top w:val="nil"/>
              <w:left w:val="nil"/>
              <w:bottom w:val="single" w:sz="4" w:space="0" w:color="auto"/>
              <w:right w:val="single" w:sz="4" w:space="0" w:color="auto"/>
            </w:tcBorders>
            <w:shd w:val="clear" w:color="auto" w:fill="auto"/>
            <w:hideMark/>
          </w:tcPr>
          <w:p w14:paraId="4C0DC02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D1333B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8EFF2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E078A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380882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74F383C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4F11420"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B31BB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63C06F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7E3FB6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102FCDA6"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Mangrove</w:t>
            </w:r>
          </w:p>
        </w:tc>
      </w:tr>
      <w:tr w:rsidR="00FF759F" w:rsidRPr="00F62BC8" w14:paraId="6343B0E2"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9DD9A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B3C73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CED6F7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7BD98802"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Coral Reefs</w:t>
            </w:r>
          </w:p>
        </w:tc>
      </w:tr>
      <w:tr w:rsidR="00FF759F" w:rsidRPr="00F62BC8" w14:paraId="24BBF7C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E5A73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4BDB8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031333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A85A94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Seagrasses</w:t>
            </w:r>
          </w:p>
        </w:tc>
      </w:tr>
      <w:tr w:rsidR="00FF759F" w:rsidRPr="00F62BC8" w14:paraId="467D7099"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1CCE0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19BD3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C7D91F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5854C10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Polar Ecosystems</w:t>
            </w:r>
          </w:p>
        </w:tc>
      </w:tr>
      <w:tr w:rsidR="00FF759F" w:rsidRPr="00F62BC8" w14:paraId="5293110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55759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8E3F0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E141F4B"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75016BD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Constructed Wetlands</w:t>
            </w:r>
          </w:p>
        </w:tc>
      </w:tr>
      <w:tr w:rsidR="00FF759F" w:rsidRPr="00F62BC8" w14:paraId="5CF84426"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008E4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604DF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Chemicals and Waste</w:t>
            </w:r>
          </w:p>
        </w:tc>
        <w:tc>
          <w:tcPr>
            <w:tcW w:w="1463" w:type="pct"/>
            <w:tcBorders>
              <w:top w:val="nil"/>
              <w:left w:val="nil"/>
              <w:bottom w:val="single" w:sz="4" w:space="0" w:color="auto"/>
              <w:right w:val="single" w:sz="4" w:space="0" w:color="auto"/>
            </w:tcBorders>
            <w:shd w:val="clear" w:color="auto" w:fill="auto"/>
          </w:tcPr>
          <w:p w14:paraId="209B812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08B6842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721C90D"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B5B554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39E4293D" w14:textId="77777777" w:rsidR="00FF759F" w:rsidRPr="00F62BC8" w:rsidRDefault="00FF759F" w:rsidP="009D35AB">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10EE0D5"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Mercury</w:t>
            </w:r>
          </w:p>
        </w:tc>
        <w:tc>
          <w:tcPr>
            <w:tcW w:w="1413" w:type="pct"/>
            <w:tcBorders>
              <w:top w:val="nil"/>
              <w:left w:val="nil"/>
              <w:bottom w:val="single" w:sz="4" w:space="0" w:color="auto"/>
              <w:right w:val="single" w:sz="4" w:space="0" w:color="auto"/>
            </w:tcBorders>
            <w:shd w:val="clear" w:color="auto" w:fill="auto"/>
          </w:tcPr>
          <w:p w14:paraId="32D3EC6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p>
        </w:tc>
      </w:tr>
      <w:tr w:rsidR="00FF759F" w:rsidRPr="00F62BC8" w14:paraId="49BD23E8"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2AA03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51782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C7B05E5"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169E15F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EE78745"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17553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2C37C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65AF2D"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Coal Fired Power Plants</w:t>
            </w:r>
          </w:p>
        </w:tc>
        <w:tc>
          <w:tcPr>
            <w:tcW w:w="1413" w:type="pct"/>
            <w:tcBorders>
              <w:top w:val="nil"/>
              <w:left w:val="nil"/>
              <w:bottom w:val="single" w:sz="4" w:space="0" w:color="auto"/>
              <w:right w:val="single" w:sz="4" w:space="0" w:color="auto"/>
            </w:tcBorders>
            <w:shd w:val="clear" w:color="auto" w:fill="auto"/>
            <w:hideMark/>
          </w:tcPr>
          <w:p w14:paraId="08FE4D4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18DC637"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3D19D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141FC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14A9C8"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Coal Fired Industrial Boilers</w:t>
            </w:r>
          </w:p>
        </w:tc>
        <w:tc>
          <w:tcPr>
            <w:tcW w:w="1413" w:type="pct"/>
            <w:tcBorders>
              <w:top w:val="nil"/>
              <w:left w:val="nil"/>
              <w:bottom w:val="single" w:sz="4" w:space="0" w:color="auto"/>
              <w:right w:val="single" w:sz="4" w:space="0" w:color="auto"/>
            </w:tcBorders>
            <w:shd w:val="clear" w:color="auto" w:fill="auto"/>
            <w:hideMark/>
          </w:tcPr>
          <w:p w14:paraId="10C21AE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48F8A02"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F9EBD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CDA17C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CEE125"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Cement</w:t>
            </w:r>
          </w:p>
        </w:tc>
        <w:tc>
          <w:tcPr>
            <w:tcW w:w="1413" w:type="pct"/>
            <w:tcBorders>
              <w:top w:val="nil"/>
              <w:left w:val="nil"/>
              <w:bottom w:val="single" w:sz="4" w:space="0" w:color="auto"/>
              <w:right w:val="single" w:sz="4" w:space="0" w:color="auto"/>
            </w:tcBorders>
            <w:shd w:val="clear" w:color="auto" w:fill="auto"/>
            <w:hideMark/>
          </w:tcPr>
          <w:p w14:paraId="2CA0169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5216A90D"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AE187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EED475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D805EB"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3D67CC5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D26D291" w14:textId="77777777" w:rsidTr="009D35AB">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603F3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655B7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720F0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Ozone</w:t>
            </w:r>
          </w:p>
        </w:tc>
        <w:tc>
          <w:tcPr>
            <w:tcW w:w="1413" w:type="pct"/>
            <w:tcBorders>
              <w:top w:val="nil"/>
              <w:left w:val="nil"/>
              <w:bottom w:val="single" w:sz="4" w:space="0" w:color="auto"/>
              <w:right w:val="single" w:sz="4" w:space="0" w:color="auto"/>
            </w:tcBorders>
            <w:shd w:val="clear" w:color="auto" w:fill="auto"/>
            <w:hideMark/>
          </w:tcPr>
          <w:p w14:paraId="62B7B85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8C3EC5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68E80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9A4F3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EDD3EA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Persistent Organic Pollutants</w:t>
            </w:r>
          </w:p>
        </w:tc>
        <w:tc>
          <w:tcPr>
            <w:tcW w:w="1413" w:type="pct"/>
            <w:tcBorders>
              <w:top w:val="nil"/>
              <w:left w:val="nil"/>
              <w:bottom w:val="single" w:sz="4" w:space="0" w:color="auto"/>
              <w:right w:val="single" w:sz="4" w:space="0" w:color="auto"/>
            </w:tcBorders>
            <w:shd w:val="clear" w:color="auto" w:fill="auto"/>
            <w:hideMark/>
          </w:tcPr>
          <w:p w14:paraId="68B87DE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727CB83" w14:textId="77777777" w:rsidTr="009D35A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4E165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BB56C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FBF378" w14:textId="77777777" w:rsidR="00FF759F" w:rsidRPr="00F62BC8" w:rsidRDefault="00FF759F" w:rsidP="009D35AB">
            <w:pPr>
              <w:spacing w:after="0" w:line="240" w:lineRule="auto"/>
              <w:ind w:left="150" w:hanging="150"/>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4EB815C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625C3156"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B702C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F19FB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894E7A" w14:textId="77777777" w:rsidR="00FF759F" w:rsidRPr="00F62BC8" w:rsidRDefault="00FF759F" w:rsidP="009D35AB">
            <w:pPr>
              <w:spacing w:after="0" w:line="240" w:lineRule="auto"/>
              <w:ind w:left="150" w:hanging="150"/>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994891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E92B728"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DDA55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231D6A3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A810890"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Waste Management</w:t>
            </w:r>
          </w:p>
        </w:tc>
        <w:tc>
          <w:tcPr>
            <w:tcW w:w="1413" w:type="pct"/>
            <w:tcBorders>
              <w:top w:val="nil"/>
              <w:left w:val="nil"/>
              <w:bottom w:val="single" w:sz="4" w:space="0" w:color="auto"/>
              <w:right w:val="single" w:sz="4" w:space="0" w:color="auto"/>
            </w:tcBorders>
            <w:shd w:val="clear" w:color="auto" w:fill="auto"/>
            <w:hideMark/>
          </w:tcPr>
          <w:p w14:paraId="03325FD2"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1F9243B"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89586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10E38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F5546F"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9B50E79"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Hazardous Waste Management</w:t>
            </w:r>
          </w:p>
        </w:tc>
      </w:tr>
      <w:tr w:rsidR="00FF759F" w:rsidRPr="00F62BC8" w14:paraId="07906139"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EFB10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67C30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AB1705B"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4302F38"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Industrial Waste</w:t>
            </w:r>
          </w:p>
        </w:tc>
      </w:tr>
      <w:tr w:rsidR="00FF759F" w:rsidRPr="00F62BC8" w14:paraId="7C094F3C"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EE6E1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01826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F394EA"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A4883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e-Waste</w:t>
            </w:r>
          </w:p>
        </w:tc>
      </w:tr>
      <w:tr w:rsidR="00FF759F" w:rsidRPr="00F62BC8" w14:paraId="7F2E6BF0"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319AA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hideMark/>
          </w:tcPr>
          <w:p w14:paraId="6607854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91225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Emissions</w:t>
            </w:r>
          </w:p>
        </w:tc>
        <w:tc>
          <w:tcPr>
            <w:tcW w:w="1413" w:type="pct"/>
            <w:tcBorders>
              <w:top w:val="nil"/>
              <w:left w:val="nil"/>
              <w:bottom w:val="single" w:sz="4" w:space="0" w:color="auto"/>
              <w:right w:val="single" w:sz="4" w:space="0" w:color="auto"/>
            </w:tcBorders>
            <w:shd w:val="clear" w:color="auto" w:fill="auto"/>
            <w:hideMark/>
          </w:tcPr>
          <w:p w14:paraId="5FDEBE11"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5C46F201"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EFC74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BBE63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7B075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Disposal</w:t>
            </w:r>
          </w:p>
        </w:tc>
        <w:tc>
          <w:tcPr>
            <w:tcW w:w="1413" w:type="pct"/>
            <w:tcBorders>
              <w:top w:val="nil"/>
              <w:left w:val="nil"/>
              <w:bottom w:val="single" w:sz="4" w:space="0" w:color="auto"/>
              <w:right w:val="single" w:sz="4" w:space="0" w:color="auto"/>
            </w:tcBorders>
            <w:shd w:val="clear" w:color="auto" w:fill="auto"/>
            <w:hideMark/>
          </w:tcPr>
          <w:p w14:paraId="6CD5AC7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400A00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BEEC0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709B7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E08C114" w14:textId="77777777" w:rsidR="00FF759F" w:rsidRPr="00F62BC8" w:rsidRDefault="00FF759F" w:rsidP="009D35AB">
            <w:pPr>
              <w:spacing w:after="0" w:line="240" w:lineRule="auto"/>
              <w:ind w:left="150" w:hanging="150"/>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10E3F37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486053E"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073CE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BB82B0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57A5E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
                  <w:enabled/>
                  <w:calcOnExit w:val="0"/>
                  <w:checkBox>
                    <w:sizeAuto/>
                    <w:default w:val="1"/>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Polychlorinated Biphenyls</w:t>
            </w:r>
          </w:p>
        </w:tc>
        <w:tc>
          <w:tcPr>
            <w:tcW w:w="1413" w:type="pct"/>
            <w:tcBorders>
              <w:top w:val="nil"/>
              <w:left w:val="nil"/>
              <w:bottom w:val="single" w:sz="4" w:space="0" w:color="auto"/>
              <w:right w:val="single" w:sz="4" w:space="0" w:color="auto"/>
            </w:tcBorders>
            <w:shd w:val="clear" w:color="auto" w:fill="auto"/>
            <w:hideMark/>
          </w:tcPr>
          <w:p w14:paraId="24845A39"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10F2251A"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83C86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EAC100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F0AD7F"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Plastics</w:t>
            </w:r>
          </w:p>
        </w:tc>
        <w:tc>
          <w:tcPr>
            <w:tcW w:w="1413" w:type="pct"/>
            <w:tcBorders>
              <w:top w:val="nil"/>
              <w:left w:val="nil"/>
              <w:bottom w:val="single" w:sz="4" w:space="0" w:color="auto"/>
              <w:right w:val="single" w:sz="4" w:space="0" w:color="auto"/>
            </w:tcBorders>
            <w:shd w:val="clear" w:color="auto" w:fill="auto"/>
            <w:hideMark/>
          </w:tcPr>
          <w:p w14:paraId="013CB4D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4C2AF515"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86022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0C8D5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97CAB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Eco-Efficiency</w:t>
            </w:r>
          </w:p>
        </w:tc>
        <w:tc>
          <w:tcPr>
            <w:tcW w:w="1413" w:type="pct"/>
            <w:tcBorders>
              <w:top w:val="nil"/>
              <w:left w:val="nil"/>
              <w:bottom w:val="single" w:sz="4" w:space="0" w:color="auto"/>
              <w:right w:val="single" w:sz="4" w:space="0" w:color="auto"/>
            </w:tcBorders>
            <w:shd w:val="clear" w:color="auto" w:fill="auto"/>
            <w:hideMark/>
          </w:tcPr>
          <w:p w14:paraId="1A47B65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9CEE3FB"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08F96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55996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EBA15F"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Pesticides</w:t>
            </w:r>
          </w:p>
        </w:tc>
        <w:tc>
          <w:tcPr>
            <w:tcW w:w="1413" w:type="pct"/>
            <w:tcBorders>
              <w:top w:val="nil"/>
              <w:left w:val="nil"/>
              <w:bottom w:val="single" w:sz="4" w:space="0" w:color="auto"/>
              <w:right w:val="single" w:sz="4" w:space="0" w:color="auto"/>
            </w:tcBorders>
            <w:shd w:val="clear" w:color="auto" w:fill="auto"/>
            <w:hideMark/>
          </w:tcPr>
          <w:p w14:paraId="6E9A8AE2"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8E171D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0CF2F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D1E55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572A5F"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DDT - Vector Management</w:t>
            </w:r>
          </w:p>
        </w:tc>
        <w:tc>
          <w:tcPr>
            <w:tcW w:w="1413" w:type="pct"/>
            <w:tcBorders>
              <w:top w:val="nil"/>
              <w:left w:val="nil"/>
              <w:bottom w:val="single" w:sz="4" w:space="0" w:color="auto"/>
              <w:right w:val="single" w:sz="4" w:space="0" w:color="auto"/>
            </w:tcBorders>
            <w:shd w:val="clear" w:color="auto" w:fill="auto"/>
            <w:hideMark/>
          </w:tcPr>
          <w:p w14:paraId="56013F2C"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D43952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D8624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3F013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1EFA3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DDT - Other</w:t>
            </w:r>
          </w:p>
        </w:tc>
        <w:tc>
          <w:tcPr>
            <w:tcW w:w="1413" w:type="pct"/>
            <w:tcBorders>
              <w:top w:val="nil"/>
              <w:left w:val="nil"/>
              <w:bottom w:val="single" w:sz="4" w:space="0" w:color="auto"/>
              <w:right w:val="single" w:sz="4" w:space="0" w:color="auto"/>
            </w:tcBorders>
            <w:shd w:val="clear" w:color="auto" w:fill="auto"/>
            <w:hideMark/>
          </w:tcPr>
          <w:p w14:paraId="5A7107C2"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597AEBC2"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BD3CA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CBA8F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21D88E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Industrial Emissions</w:t>
            </w:r>
          </w:p>
        </w:tc>
        <w:tc>
          <w:tcPr>
            <w:tcW w:w="1413" w:type="pct"/>
            <w:tcBorders>
              <w:top w:val="nil"/>
              <w:left w:val="nil"/>
              <w:bottom w:val="single" w:sz="4" w:space="0" w:color="auto"/>
              <w:right w:val="single" w:sz="4" w:space="0" w:color="auto"/>
            </w:tcBorders>
            <w:shd w:val="clear" w:color="auto" w:fill="auto"/>
            <w:hideMark/>
          </w:tcPr>
          <w:p w14:paraId="421923B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2B5FC4C9"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B353A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9C45B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2C6656"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Open Burning</w:t>
            </w:r>
          </w:p>
        </w:tc>
        <w:tc>
          <w:tcPr>
            <w:tcW w:w="1413" w:type="pct"/>
            <w:tcBorders>
              <w:top w:val="nil"/>
              <w:left w:val="nil"/>
              <w:bottom w:val="single" w:sz="4" w:space="0" w:color="auto"/>
              <w:right w:val="single" w:sz="4" w:space="0" w:color="auto"/>
            </w:tcBorders>
            <w:shd w:val="clear" w:color="auto" w:fill="auto"/>
            <w:hideMark/>
          </w:tcPr>
          <w:p w14:paraId="015EC2B2"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722E630E" w14:textId="77777777" w:rsidTr="009D35AB">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0D2D9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9B8FC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E890A9" w14:textId="77777777" w:rsidR="00FF759F" w:rsidRPr="00F62BC8" w:rsidRDefault="00FF759F" w:rsidP="009D35AB">
            <w:pPr>
              <w:spacing w:after="0" w:line="240" w:lineRule="auto"/>
              <w:ind w:left="150" w:hanging="150"/>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0F029C2F"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E59ED2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9B01D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DA1F1A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8C0E3E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Green Chemistry</w:t>
            </w:r>
          </w:p>
        </w:tc>
        <w:tc>
          <w:tcPr>
            <w:tcW w:w="1413" w:type="pct"/>
            <w:tcBorders>
              <w:top w:val="nil"/>
              <w:left w:val="nil"/>
              <w:bottom w:val="single" w:sz="4" w:space="0" w:color="auto"/>
              <w:right w:val="single" w:sz="4" w:space="0" w:color="auto"/>
            </w:tcBorders>
            <w:shd w:val="clear" w:color="auto" w:fill="auto"/>
            <w:hideMark/>
          </w:tcPr>
          <w:p w14:paraId="1AF399A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3EBE8CA2"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EB394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D00F8F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Climate Change</w:t>
            </w:r>
          </w:p>
        </w:tc>
        <w:tc>
          <w:tcPr>
            <w:tcW w:w="1463" w:type="pct"/>
            <w:tcBorders>
              <w:top w:val="nil"/>
              <w:left w:val="nil"/>
              <w:bottom w:val="single" w:sz="4" w:space="0" w:color="auto"/>
              <w:right w:val="single" w:sz="4" w:space="0" w:color="auto"/>
            </w:tcBorders>
            <w:shd w:val="clear" w:color="auto" w:fill="auto"/>
          </w:tcPr>
          <w:p w14:paraId="495AE61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F3A6842"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p>
        </w:tc>
      </w:tr>
      <w:tr w:rsidR="00FF759F" w:rsidRPr="00F62BC8" w14:paraId="1F6B1BFB"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F2608D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612D8F05" w14:textId="77777777" w:rsidR="00FF759F" w:rsidRPr="00F62BC8" w:rsidRDefault="00FF759F" w:rsidP="009D35AB">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BD4A323" w14:textId="77777777" w:rsidR="00FF759F" w:rsidRPr="00F62BC8" w:rsidRDefault="00FF759F" w:rsidP="009D35AB">
            <w:pPr>
              <w:spacing w:after="0" w:line="240" w:lineRule="auto"/>
              <w:rPr>
                <w:b/>
                <w:color w:val="000000" w:themeColor="text1"/>
                <w:sz w:val="16"/>
                <w:szCs w:val="16"/>
                <w:lang w:val="en-GB"/>
              </w:rPr>
            </w:pPr>
            <w:r w:rsidRPr="00F62BC8">
              <w:rPr>
                <w:b/>
                <w:color w:val="000000" w:themeColor="text1"/>
                <w:sz w:val="16"/>
                <w:szCs w:val="16"/>
                <w:lang w:val="en-GB"/>
              </w:rPr>
              <w:fldChar w:fldCharType="begin">
                <w:ffData>
                  <w:name w:val="IAP_cities"/>
                  <w:enabled/>
                  <w:calcOnExit w:val="0"/>
                  <w:checkBox>
                    <w:sizeAuto/>
                    <w:default w:val="0"/>
                  </w:checkBox>
                </w:ffData>
              </w:fldChar>
            </w:r>
            <w:r w:rsidRPr="00F62BC8">
              <w:rPr>
                <w:b/>
                <w:color w:val="000000" w:themeColor="text1"/>
                <w:sz w:val="16"/>
                <w:szCs w:val="16"/>
                <w:lang w:val="en-GB"/>
              </w:rPr>
              <w:instrText xml:space="preserve"> FORMCHECKBOX </w:instrText>
            </w:r>
            <w:r w:rsidR="00C00E0D">
              <w:rPr>
                <w:b/>
                <w:color w:val="000000" w:themeColor="text1"/>
                <w:sz w:val="16"/>
                <w:szCs w:val="16"/>
                <w:lang w:val="en-GB"/>
              </w:rPr>
            </w:r>
            <w:r w:rsidR="00C00E0D">
              <w:rPr>
                <w:b/>
                <w:color w:val="000000" w:themeColor="text1"/>
                <w:sz w:val="16"/>
                <w:szCs w:val="16"/>
                <w:lang w:val="en-GB"/>
              </w:rPr>
              <w:fldChar w:fldCharType="separate"/>
            </w:r>
            <w:r w:rsidRPr="00F62BC8">
              <w:rPr>
                <w:b/>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Climate Change Adaptation</w:t>
            </w:r>
          </w:p>
        </w:tc>
        <w:tc>
          <w:tcPr>
            <w:tcW w:w="1413" w:type="pct"/>
            <w:tcBorders>
              <w:top w:val="nil"/>
              <w:left w:val="nil"/>
              <w:bottom w:val="single" w:sz="4" w:space="0" w:color="auto"/>
              <w:right w:val="single" w:sz="4" w:space="0" w:color="auto"/>
            </w:tcBorders>
            <w:shd w:val="clear" w:color="auto" w:fill="auto"/>
          </w:tcPr>
          <w:p w14:paraId="178333E8" w14:textId="77777777" w:rsidR="00FF759F" w:rsidRPr="00F62BC8" w:rsidRDefault="00FF759F" w:rsidP="009D35AB">
            <w:pPr>
              <w:spacing w:after="0" w:line="240" w:lineRule="auto"/>
              <w:rPr>
                <w:color w:val="000000" w:themeColor="text1"/>
                <w:sz w:val="16"/>
                <w:szCs w:val="16"/>
                <w:lang w:val="en-GB"/>
              </w:rPr>
            </w:pPr>
          </w:p>
        </w:tc>
      </w:tr>
      <w:tr w:rsidR="00FF759F" w:rsidRPr="00F62BC8" w14:paraId="2A6C9E0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B1D37B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5AEF1E8D" w14:textId="77777777" w:rsidR="00FF759F" w:rsidRPr="00F62BC8" w:rsidRDefault="00FF759F" w:rsidP="009D35AB">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273F48C" w14:textId="77777777" w:rsidR="00FF759F" w:rsidRPr="00F62BC8" w:rsidRDefault="00FF759F" w:rsidP="009D35AB">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557952DC"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color w:val="000000" w:themeColor="text1"/>
                <w:sz w:val="16"/>
                <w:szCs w:val="16"/>
                <w:lang w:val="en-GB"/>
              </w:rPr>
              <w:t>Climate Finance</w:t>
            </w:r>
          </w:p>
        </w:tc>
      </w:tr>
      <w:tr w:rsidR="00FF759F" w:rsidRPr="00F62BC8" w14:paraId="43D133CD"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F695A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5D738B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CA7047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642AF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Least Developed Countries</w:t>
            </w:r>
          </w:p>
        </w:tc>
      </w:tr>
      <w:tr w:rsidR="00FF759F" w:rsidRPr="00F62BC8" w14:paraId="1C3BF7E9"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BD12C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F86CEF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BF803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A5F88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Small Island Developing States</w:t>
            </w:r>
          </w:p>
        </w:tc>
      </w:tr>
      <w:tr w:rsidR="00FF759F" w:rsidRPr="00F62BC8" w14:paraId="2338B361" w14:textId="77777777" w:rsidTr="009D35A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A2673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85E339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EF2CA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91175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color w:val="000000" w:themeColor="text1"/>
                <w:sz w:val="16"/>
                <w:szCs w:val="16"/>
                <w:lang w:val="en-GB"/>
              </w:rPr>
              <w:t>Disaster Risk Management</w:t>
            </w:r>
          </w:p>
        </w:tc>
      </w:tr>
      <w:tr w:rsidR="00FF759F" w:rsidRPr="00F62BC8" w14:paraId="014D6A32"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65D1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6F095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C50B7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56BAEA"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Sea-level rise</w:t>
            </w:r>
          </w:p>
        </w:tc>
      </w:tr>
      <w:tr w:rsidR="00FF759F" w:rsidRPr="00F62BC8" w14:paraId="22075060"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1EFA2B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3141C97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43DB3CD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CBA4C20" w14:textId="77777777" w:rsidR="00FF759F" w:rsidRPr="00F62BC8" w:rsidRDefault="00FF759F" w:rsidP="009D35AB">
            <w:pPr>
              <w:spacing w:after="0" w:line="240" w:lineRule="auto"/>
              <w:rPr>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color w:val="000000" w:themeColor="text1"/>
                <w:sz w:val="16"/>
                <w:szCs w:val="16"/>
                <w:lang w:val="en-GB"/>
              </w:rPr>
              <w:t>Climate Resilience</w:t>
            </w:r>
          </w:p>
        </w:tc>
      </w:tr>
      <w:tr w:rsidR="00FF759F" w:rsidRPr="00F62BC8" w14:paraId="2F86F68E"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A34A2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611E8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DDD34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CFF0C4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Climate information</w:t>
            </w:r>
          </w:p>
        </w:tc>
      </w:tr>
      <w:tr w:rsidR="00FF759F" w:rsidRPr="00F62BC8" w14:paraId="1D5349DF"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AD7B9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56BB0D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F6CFA0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2C0E66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Ecosystem-based Adaptation</w:t>
            </w:r>
          </w:p>
        </w:tc>
      </w:tr>
      <w:tr w:rsidR="00FF759F" w:rsidRPr="00F62BC8" w14:paraId="7D2388A6"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45A4B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CBC20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CDED14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B0F184A"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color w:val="000000" w:themeColor="text1"/>
                <w:sz w:val="16"/>
                <w:szCs w:val="16"/>
                <w:lang w:val="en-GB"/>
              </w:rPr>
              <w:t>Adaptation Tech Transfer</w:t>
            </w:r>
          </w:p>
        </w:tc>
      </w:tr>
      <w:tr w:rsidR="00FF759F" w:rsidRPr="00F62BC8" w14:paraId="09A5C8BA"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3E4A3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BB2921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9AB82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6983E96"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National Adaptation Programme of Action</w:t>
            </w:r>
          </w:p>
        </w:tc>
      </w:tr>
      <w:tr w:rsidR="00FF759F" w:rsidRPr="00F62BC8" w14:paraId="1D2416B0"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123EF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F05864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FE479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0E0D62"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National Adaptation Plan</w:t>
            </w:r>
          </w:p>
        </w:tc>
      </w:tr>
      <w:tr w:rsidR="00FF759F" w:rsidRPr="00F62BC8" w14:paraId="1C20188B"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871D4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67A0CB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347D5D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5E2E2B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Mainstreaming Adaptation</w:t>
            </w:r>
          </w:p>
        </w:tc>
      </w:tr>
      <w:tr w:rsidR="00FF759F" w:rsidRPr="00F62BC8" w14:paraId="7C013ED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5A4E5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17CEC4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82076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7622A6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Private Sector</w:t>
            </w:r>
          </w:p>
        </w:tc>
      </w:tr>
      <w:tr w:rsidR="00FF759F" w:rsidRPr="00F62BC8" w14:paraId="451064F1"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D4388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68AB55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5CB4C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9144FD"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Innovation</w:t>
            </w:r>
          </w:p>
        </w:tc>
      </w:tr>
      <w:tr w:rsidR="00FF759F" w:rsidRPr="00F62BC8" w14:paraId="0DC8383E"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FD52E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161801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7AEF7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4128D4"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Complementarity</w:t>
            </w:r>
          </w:p>
        </w:tc>
      </w:tr>
      <w:tr w:rsidR="00FF759F" w:rsidRPr="00F62BC8" w14:paraId="43583B6A"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22534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0E2945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F612ED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4DA24D"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Community-based Adaptation</w:t>
            </w:r>
          </w:p>
        </w:tc>
      </w:tr>
      <w:tr w:rsidR="00FF759F" w:rsidRPr="00F62BC8" w14:paraId="4A099190"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EC2A60"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12268A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16EA2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2289B3"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Livelihoods</w:t>
            </w:r>
          </w:p>
        </w:tc>
      </w:tr>
      <w:tr w:rsidR="00FF759F" w:rsidRPr="00F62BC8" w14:paraId="3B98D4D3" w14:textId="77777777" w:rsidTr="009D35A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220C9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4AD1E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E646AB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Climate Change Mitigation</w:t>
            </w:r>
          </w:p>
        </w:tc>
        <w:tc>
          <w:tcPr>
            <w:tcW w:w="1413" w:type="pct"/>
            <w:tcBorders>
              <w:top w:val="nil"/>
              <w:left w:val="nil"/>
              <w:bottom w:val="single" w:sz="4" w:space="0" w:color="auto"/>
              <w:right w:val="single" w:sz="4" w:space="0" w:color="auto"/>
            </w:tcBorders>
            <w:shd w:val="clear" w:color="auto" w:fill="auto"/>
          </w:tcPr>
          <w:p w14:paraId="4D5E741A"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p>
        </w:tc>
      </w:tr>
      <w:tr w:rsidR="00FF759F" w:rsidRPr="00F62BC8" w14:paraId="40558AA5" w14:textId="77777777" w:rsidTr="009D35A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1297226"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5E0D114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365D3CE5" w14:textId="77777777" w:rsidR="00FF759F" w:rsidRPr="00F62BC8" w:rsidRDefault="00FF759F" w:rsidP="009D35AB">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1F5DE15" w14:textId="77777777" w:rsidR="00FF759F" w:rsidRPr="00F62BC8" w:rsidRDefault="00FF759F" w:rsidP="009D35AB">
            <w:pPr>
              <w:spacing w:after="0" w:line="240" w:lineRule="auto"/>
              <w:ind w:left="192" w:hanging="192"/>
              <w:rPr>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Agriculture, Forestry, and other Land Use</w:t>
            </w:r>
          </w:p>
        </w:tc>
      </w:tr>
      <w:tr w:rsidR="00FF759F" w:rsidRPr="00F62BC8" w14:paraId="02B8B499"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B4AC9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A4CFB3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64F0E5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1E67F92"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Energy Efficiency</w:t>
            </w:r>
          </w:p>
        </w:tc>
      </w:tr>
      <w:tr w:rsidR="00FF759F" w:rsidRPr="00F62BC8" w14:paraId="51084C68" w14:textId="77777777" w:rsidTr="009D35AB">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F4F9A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B1B0CC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C6039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2841AE2" w14:textId="77777777" w:rsidR="00FF759F" w:rsidRPr="00F62BC8" w:rsidRDefault="00FF759F" w:rsidP="009D35AB">
            <w:pPr>
              <w:spacing w:after="0" w:line="240" w:lineRule="auto"/>
              <w:ind w:left="192" w:hanging="192"/>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Sustainable Urban Systems and Transport</w:t>
            </w:r>
          </w:p>
        </w:tc>
      </w:tr>
      <w:tr w:rsidR="00FF759F" w:rsidRPr="00F62BC8" w14:paraId="31E6D573"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6818C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8C8DA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23DC7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CDD16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Technology Transfer</w:t>
            </w:r>
          </w:p>
        </w:tc>
      </w:tr>
      <w:tr w:rsidR="00FF759F" w:rsidRPr="00F62BC8" w14:paraId="094D46C0"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977AB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4C75F4"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5614F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7017CA"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Renewable Energy</w:t>
            </w:r>
          </w:p>
        </w:tc>
      </w:tr>
      <w:tr w:rsidR="00FF759F" w:rsidRPr="00F62BC8" w14:paraId="7DB53ED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9FE73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5766DBE"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B5CEB9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C5CF7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iCs/>
                <w:color w:val="000000" w:themeColor="text1"/>
                <w:sz w:val="16"/>
                <w:szCs w:val="16"/>
                <w:lang w:val="en-GB"/>
              </w:rPr>
              <w:t>Financing</w:t>
            </w:r>
          </w:p>
        </w:tc>
      </w:tr>
      <w:tr w:rsidR="00FF759F" w:rsidRPr="00F62BC8" w14:paraId="6C9A05D7"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383E1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1B36BA5"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B3590F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107A037"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Enabling Activities</w:t>
            </w:r>
          </w:p>
        </w:tc>
      </w:tr>
      <w:tr w:rsidR="00FF759F" w:rsidRPr="00F62BC8" w14:paraId="3AFE41EB"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DEFB3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45885C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3104B67"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Technology Transfer</w:t>
            </w:r>
          </w:p>
        </w:tc>
        <w:tc>
          <w:tcPr>
            <w:tcW w:w="1413" w:type="pct"/>
            <w:tcBorders>
              <w:top w:val="nil"/>
              <w:left w:val="nil"/>
              <w:bottom w:val="single" w:sz="4" w:space="0" w:color="auto"/>
              <w:right w:val="single" w:sz="4" w:space="0" w:color="auto"/>
            </w:tcBorders>
            <w:shd w:val="clear" w:color="auto" w:fill="auto"/>
            <w:hideMark/>
          </w:tcPr>
          <w:p w14:paraId="132985CA"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4E3431AB" w14:textId="77777777" w:rsidTr="009D35A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339C4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001E33"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9935767"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48CF232"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Poznan Strategic Programme on Technology Transfer</w:t>
            </w:r>
          </w:p>
        </w:tc>
      </w:tr>
      <w:tr w:rsidR="00FF759F" w:rsidRPr="00F62BC8" w14:paraId="1ACED254" w14:textId="77777777" w:rsidTr="009D35A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624E3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D5FF07F"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9A016A"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3353213"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Climate Technology Centre &amp; Network (CTCN)</w:t>
            </w:r>
          </w:p>
        </w:tc>
      </w:tr>
      <w:tr w:rsidR="00FF759F" w:rsidRPr="00F62BC8" w14:paraId="109784E9"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67A8A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BEA54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6D66F21"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720786"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Endogenous technology</w:t>
            </w:r>
          </w:p>
        </w:tc>
      </w:tr>
      <w:tr w:rsidR="00FF759F" w:rsidRPr="00F62BC8" w14:paraId="57969227"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D2A168"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E86E68C"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478BE9" w14:textId="77777777" w:rsidR="00FF759F" w:rsidRPr="00F62BC8" w:rsidRDefault="00FF759F" w:rsidP="009D35AB">
            <w:pPr>
              <w:spacing w:after="0" w:line="240" w:lineRule="auto"/>
              <w:rPr>
                <w:rFonts w:ascii="Avenir Next Regular" w:eastAsia="Times New Roman" w:hAnsi="Avenir Next Regular" w:cs="Calibri"/>
                <w:iCs/>
                <w:color w:val="000000" w:themeColor="text1"/>
                <w:sz w:val="16"/>
                <w:szCs w:val="16"/>
                <w:lang w:val="en-GB"/>
              </w:rPr>
            </w:pPr>
            <w:r w:rsidRPr="00F62BC8">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CF37A4"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Technology Needs Assessment</w:t>
            </w:r>
          </w:p>
        </w:tc>
      </w:tr>
      <w:tr w:rsidR="00FF759F" w:rsidRPr="00F62BC8" w14:paraId="1282C6F4"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71BA82"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40CECFD"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4EEC5EA1"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5CF73395"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Adaptation Tech Transfer</w:t>
            </w:r>
          </w:p>
        </w:tc>
      </w:tr>
      <w:tr w:rsidR="00FF759F" w:rsidRPr="00F62BC8" w14:paraId="55B25825" w14:textId="77777777" w:rsidTr="009D35A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1740BA"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D1B015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0FB51C" w14:textId="77777777" w:rsidR="00FF759F" w:rsidRPr="00F62BC8" w:rsidRDefault="00FF759F" w:rsidP="009D35AB">
            <w:pPr>
              <w:spacing w:after="0" w:line="240" w:lineRule="auto"/>
              <w:ind w:left="150" w:hanging="150"/>
              <w:rPr>
                <w:rFonts w:ascii="Avenir Next Regular" w:eastAsia="Times New Roman" w:hAnsi="Avenir Next Regular" w:cs="Calibri"/>
                <w:b/>
                <w:bCs/>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b/>
                <w:bCs/>
                <w:color w:val="000000" w:themeColor="text1"/>
                <w:sz w:val="16"/>
                <w:szCs w:val="16"/>
                <w:lang w:val="en-GB"/>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65A3BDB9"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r>
      <w:tr w:rsidR="00FF759F" w:rsidRPr="00F62BC8" w14:paraId="016A5E09" w14:textId="77777777" w:rsidTr="009D35A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EC5989"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33AB4B" w14:textId="77777777" w:rsidR="00FF759F" w:rsidRPr="00F62BC8" w:rsidRDefault="00FF759F" w:rsidP="009D35AB">
            <w:pPr>
              <w:spacing w:after="0" w:line="240" w:lineRule="auto"/>
              <w:rPr>
                <w:rFonts w:ascii="Avenir Next Regular" w:eastAsia="Times New Roman" w:hAnsi="Avenir Next Regular" w:cs="Calibri"/>
                <w:b/>
                <w:bCs/>
                <w:color w:val="000000" w:themeColor="text1"/>
                <w:sz w:val="16"/>
                <w:szCs w:val="16"/>
                <w:lang w:val="en-GB"/>
              </w:rPr>
            </w:pPr>
            <w:r w:rsidRPr="00F62BC8">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243F43E0" w14:textId="77777777" w:rsidR="00FF759F" w:rsidRPr="00F62BC8" w:rsidRDefault="00FF759F" w:rsidP="009D35AB">
            <w:pPr>
              <w:spacing w:after="0" w:line="240" w:lineRule="auto"/>
              <w:rPr>
                <w:rFonts w:ascii="Avenir Next Regular" w:eastAsia="Times New Roman" w:hAnsi="Avenir Next Regular" w:cs="Calibri"/>
                <w:color w:val="000000" w:themeColor="text1"/>
                <w:sz w:val="16"/>
                <w:szCs w:val="16"/>
                <w:lang w:val="en-GB"/>
              </w:rPr>
            </w:pPr>
            <w:r w:rsidRPr="00F62BC8">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A1BA3DF" w14:textId="77777777" w:rsidR="00FF759F" w:rsidRPr="00F62BC8" w:rsidRDefault="00FF759F" w:rsidP="009D35AB">
            <w:pPr>
              <w:spacing w:after="0" w:line="240" w:lineRule="auto"/>
              <w:ind w:left="192" w:hanging="192"/>
              <w:rPr>
                <w:rFonts w:ascii="Avenir Next Regular" w:eastAsia="Times New Roman" w:hAnsi="Avenir Next Regular" w:cs="Calibri"/>
                <w:color w:val="000000" w:themeColor="text1"/>
                <w:sz w:val="16"/>
                <w:szCs w:val="16"/>
                <w:lang w:val="en-GB"/>
              </w:rPr>
            </w:pPr>
            <w:r w:rsidRPr="00F62BC8">
              <w:rPr>
                <w:color w:val="000000" w:themeColor="text1"/>
                <w:sz w:val="16"/>
                <w:szCs w:val="16"/>
                <w:lang w:val="en-GB"/>
              </w:rPr>
              <w:fldChar w:fldCharType="begin">
                <w:ffData>
                  <w:name w:val="IAP_cities"/>
                  <w:enabled/>
                  <w:calcOnExit w:val="0"/>
                  <w:checkBox>
                    <w:sizeAuto/>
                    <w:default w:val="0"/>
                  </w:checkBox>
                </w:ffData>
              </w:fldChar>
            </w:r>
            <w:r w:rsidRPr="00F62BC8">
              <w:rPr>
                <w:color w:val="000000" w:themeColor="text1"/>
                <w:sz w:val="16"/>
                <w:szCs w:val="16"/>
                <w:lang w:val="en-GB"/>
              </w:rPr>
              <w:instrText xml:space="preserve"> FORMCHECKBOX </w:instrText>
            </w:r>
            <w:r w:rsidR="00C00E0D">
              <w:rPr>
                <w:color w:val="000000" w:themeColor="text1"/>
                <w:sz w:val="16"/>
                <w:szCs w:val="16"/>
                <w:lang w:val="en-GB"/>
              </w:rPr>
            </w:r>
            <w:r w:rsidR="00C00E0D">
              <w:rPr>
                <w:color w:val="000000" w:themeColor="text1"/>
                <w:sz w:val="16"/>
                <w:szCs w:val="16"/>
                <w:lang w:val="en-GB"/>
              </w:rPr>
              <w:fldChar w:fldCharType="separate"/>
            </w:r>
            <w:r w:rsidRPr="00F62BC8">
              <w:rPr>
                <w:color w:val="000000" w:themeColor="text1"/>
                <w:sz w:val="16"/>
                <w:szCs w:val="16"/>
                <w:lang w:val="en-GB"/>
              </w:rPr>
              <w:fldChar w:fldCharType="end"/>
            </w:r>
            <w:r w:rsidRPr="00F62BC8">
              <w:rPr>
                <w:rFonts w:ascii="Avenir Next Regular" w:eastAsia="Times New Roman" w:hAnsi="Avenir Next Regular" w:cs="Calibri"/>
                <w:color w:val="000000" w:themeColor="text1"/>
                <w:sz w:val="16"/>
                <w:szCs w:val="16"/>
                <w:lang w:val="en-GB"/>
              </w:rPr>
              <w:t>Nationally Determined Contribution</w:t>
            </w:r>
          </w:p>
        </w:tc>
      </w:tr>
    </w:tbl>
    <w:p w14:paraId="68A61F56" w14:textId="77777777" w:rsidR="00FF759F" w:rsidRPr="00F62BC8" w:rsidRDefault="00FF759F" w:rsidP="00FF759F">
      <w:pPr>
        <w:rPr>
          <w:color w:val="000000" w:themeColor="text1"/>
          <w:lang w:val="en-GB"/>
        </w:rPr>
      </w:pPr>
    </w:p>
    <w:p w14:paraId="7A0E13EB" w14:textId="77777777" w:rsidR="00FF759F" w:rsidRPr="00F62BC8" w:rsidRDefault="00FF759F" w:rsidP="00591870">
      <w:pPr>
        <w:rPr>
          <w:rFonts w:ascii="Times New Roman" w:hAnsi="Times New Roman"/>
          <w:color w:val="000000"/>
          <w:lang w:val="en-GB"/>
        </w:rPr>
      </w:pPr>
    </w:p>
    <w:p w14:paraId="318ACD79" w14:textId="77777777" w:rsidR="00587532" w:rsidRDefault="00587532" w:rsidP="00591870">
      <w:pPr>
        <w:rPr>
          <w:rFonts w:ascii="Times New Roman" w:hAnsi="Times New Roman"/>
          <w:color w:val="000000"/>
          <w:lang w:val="en-GB"/>
        </w:rPr>
        <w:sectPr w:rsidR="00587532" w:rsidSect="00AF2FE3">
          <w:type w:val="continuous"/>
          <w:pgSz w:w="12240" w:h="15840"/>
          <w:pgMar w:top="720" w:right="900" w:bottom="1440" w:left="720" w:header="720" w:footer="720" w:gutter="0"/>
          <w:cols w:space="720"/>
          <w:docGrid w:linePitch="360"/>
        </w:sectPr>
      </w:pPr>
    </w:p>
    <w:p w14:paraId="61743AD4" w14:textId="2CA1A387" w:rsidR="00587532" w:rsidRDefault="00784508" w:rsidP="00591870">
      <w:pPr>
        <w:rPr>
          <w:rFonts w:ascii="Times New Roman" w:hAnsi="Times New Roman"/>
          <w:b/>
          <w:color w:val="000000"/>
          <w:lang w:val="en-GB"/>
        </w:rPr>
      </w:pPr>
      <w:r>
        <w:rPr>
          <w:rFonts w:ascii="Times New Roman" w:hAnsi="Times New Roman"/>
          <w:b/>
          <w:color w:val="000000"/>
          <w:lang w:val="en-GB"/>
        </w:rPr>
        <w:lastRenderedPageBreak/>
        <w:t>Annex G:</w:t>
      </w:r>
      <w:r w:rsidR="00587532" w:rsidRPr="00F62BC8">
        <w:rPr>
          <w:rFonts w:ascii="Times New Roman" w:hAnsi="Times New Roman"/>
          <w:b/>
          <w:color w:val="000000"/>
          <w:lang w:val="en-GB"/>
        </w:rPr>
        <w:t xml:space="preserve"> </w:t>
      </w:r>
      <w:r w:rsidR="00587532">
        <w:rPr>
          <w:rFonts w:ascii="Times New Roman" w:hAnsi="Times New Roman"/>
          <w:b/>
          <w:color w:val="000000"/>
          <w:lang w:val="en-GB"/>
        </w:rPr>
        <w:t>Co-financing Letters</w:t>
      </w:r>
      <w:r w:rsidR="008C46D1">
        <w:rPr>
          <w:rFonts w:ascii="Times New Roman" w:hAnsi="Times New Roman"/>
          <w:b/>
          <w:color w:val="000000"/>
          <w:lang w:val="en-GB"/>
        </w:rPr>
        <w:t xml:space="preserve"> </w:t>
      </w:r>
    </w:p>
    <w:p w14:paraId="2298E3E3" w14:textId="4A20FDD9" w:rsidR="00264235" w:rsidRDefault="00911B01">
      <w:pPr>
        <w:spacing w:after="0" w:line="240" w:lineRule="auto"/>
        <w:rPr>
          <w:rFonts w:ascii="Times New Roman" w:hAnsi="Times New Roman"/>
          <w:color w:val="000000"/>
          <w:lang w:val="en-GB"/>
        </w:rPr>
      </w:pPr>
      <w:r w:rsidRPr="0064483E">
        <w:rPr>
          <w:rFonts w:ascii="Times New Roman" w:hAnsi="Times New Roman"/>
          <w:noProof/>
          <w:color w:val="000000"/>
        </w:rPr>
        <w:drawing>
          <wp:inline distT="0" distB="0" distL="0" distR="0" wp14:anchorId="15199C43" wp14:editId="2CDAF0E8">
            <wp:extent cx="4964128" cy="7621905"/>
            <wp:effectExtent l="0" t="0" r="8255" b="0"/>
            <wp:docPr id="1" name="Picture 1" descr="Macintosh HD:Users:bt:Desktop:Screen Shot 2019-09-17 at 9.16.07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t:Desktop:Screen Shot 2019-09-17 at 9.16.07 AM.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972436" cy="7634660"/>
                    </a:xfrm>
                    <a:prstGeom prst="rect">
                      <a:avLst/>
                    </a:prstGeom>
                    <a:noFill/>
                    <a:ln>
                      <a:noFill/>
                    </a:ln>
                  </pic:spPr>
                </pic:pic>
              </a:graphicData>
            </a:graphic>
          </wp:inline>
        </w:drawing>
      </w:r>
    </w:p>
    <w:p w14:paraId="7F3DDFC8" w14:textId="4209EABD" w:rsidR="00B17D5B" w:rsidRDefault="00911B01" w:rsidP="0064483E">
      <w:pPr>
        <w:rPr>
          <w:rFonts w:ascii="Times New Roman" w:hAnsi="Times New Roman"/>
          <w:color w:val="000000"/>
          <w:lang w:val="en-GB"/>
        </w:rPr>
      </w:pPr>
      <w:r w:rsidRPr="0064483E">
        <w:rPr>
          <w:rFonts w:ascii="Times New Roman" w:hAnsi="Times New Roman"/>
          <w:noProof/>
          <w:color w:val="000000"/>
        </w:rPr>
        <w:lastRenderedPageBreak/>
        <w:drawing>
          <wp:inline distT="0" distB="0" distL="0" distR="0" wp14:anchorId="274176E7" wp14:editId="6BE16C70">
            <wp:extent cx="5393690" cy="8221980"/>
            <wp:effectExtent l="0" t="0" r="0" b="7620"/>
            <wp:docPr id="14" name="Picture 2" descr="Macintosh HD:Users:bt:Desktop:Screen Shot 2019-09-17 at 9.16.16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t:Desktop:Screen Shot 2019-09-17 at 9.16.16 AM.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393690" cy="8221980"/>
                    </a:xfrm>
                    <a:prstGeom prst="rect">
                      <a:avLst/>
                    </a:prstGeom>
                    <a:noFill/>
                    <a:ln>
                      <a:noFill/>
                    </a:ln>
                  </pic:spPr>
                </pic:pic>
              </a:graphicData>
            </a:graphic>
          </wp:inline>
        </w:drawing>
      </w:r>
      <w:r w:rsidR="00B17D5B">
        <w:rPr>
          <w:rFonts w:ascii="Times New Roman" w:hAnsi="Times New Roman"/>
          <w:color w:val="000000"/>
          <w:lang w:val="en-GB"/>
        </w:rPr>
        <w:br w:type="page"/>
      </w:r>
      <w:r w:rsidR="00B17D5B">
        <w:rPr>
          <w:rFonts w:ascii="Times New Roman" w:hAnsi="Times New Roman"/>
          <w:color w:val="000000"/>
          <w:lang w:val="en-GB"/>
        </w:rPr>
        <w:lastRenderedPageBreak/>
        <w:t xml:space="preserve"> </w:t>
      </w:r>
      <w:r w:rsidR="00B17D5B">
        <w:rPr>
          <w:rFonts w:ascii="Times New Roman" w:hAnsi="Times New Roman"/>
          <w:color w:val="000000"/>
          <w:lang w:val="en-GB"/>
        </w:rPr>
        <w:br w:type="page"/>
      </w:r>
      <w:r w:rsidR="00B17D5B">
        <w:rPr>
          <w:rFonts w:ascii="Times New Roman" w:hAnsi="Times New Roman"/>
          <w:noProof/>
          <w:color w:val="000000"/>
        </w:rPr>
        <w:drawing>
          <wp:anchor distT="0" distB="0" distL="114300" distR="114300" simplePos="0" relativeHeight="251663360" behindDoc="0" locked="0" layoutInCell="1" allowOverlap="1" wp14:anchorId="0BA47E65" wp14:editId="68F24122">
            <wp:simplePos x="0" y="0"/>
            <wp:positionH relativeFrom="column">
              <wp:posOffset>6350</wp:posOffset>
            </wp:positionH>
            <wp:positionV relativeFrom="paragraph">
              <wp:posOffset>6350</wp:posOffset>
            </wp:positionV>
            <wp:extent cx="6155055" cy="8679815"/>
            <wp:effectExtent l="0" t="0" r="0" b="6985"/>
            <wp:wrapNone/>
            <wp:docPr id="6" name="Picture 3" descr="Macintosh HD:Users:bt:Desktop:Screen Shot 2019-05-30 at 3.43.5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t:Desktop:Screen Shot 2019-05-30 at 3.43.53 PM.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155055" cy="86798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F7E514" w14:textId="52A43D21" w:rsidR="00B17D5B" w:rsidRDefault="00B17D5B">
      <w:pPr>
        <w:spacing w:after="0" w:line="240" w:lineRule="auto"/>
        <w:rPr>
          <w:rFonts w:ascii="Times New Roman" w:hAnsi="Times New Roman"/>
          <w:color w:val="000000"/>
          <w:lang w:val="en-GB"/>
        </w:rPr>
      </w:pPr>
      <w:r>
        <w:rPr>
          <w:rFonts w:ascii="Times New Roman" w:hAnsi="Times New Roman"/>
          <w:color w:val="000000"/>
          <w:lang w:val="en-GB"/>
        </w:rPr>
        <w:lastRenderedPageBreak/>
        <w:br w:type="page"/>
      </w:r>
      <w:r>
        <w:rPr>
          <w:rFonts w:ascii="Times New Roman" w:hAnsi="Times New Roman"/>
          <w:noProof/>
          <w:color w:val="000000"/>
        </w:rPr>
        <w:drawing>
          <wp:anchor distT="0" distB="0" distL="114300" distR="114300" simplePos="0" relativeHeight="251662336" behindDoc="0" locked="0" layoutInCell="1" allowOverlap="1" wp14:anchorId="01CA0D1C" wp14:editId="6689B086">
            <wp:simplePos x="0" y="0"/>
            <wp:positionH relativeFrom="column">
              <wp:posOffset>6350</wp:posOffset>
            </wp:positionH>
            <wp:positionV relativeFrom="paragraph">
              <wp:posOffset>6350</wp:posOffset>
            </wp:positionV>
            <wp:extent cx="6741795" cy="4776470"/>
            <wp:effectExtent l="0" t="0" r="0" b="0"/>
            <wp:wrapNone/>
            <wp:docPr id="5" name="Picture 2" descr="Macintosh HD:Users:bt:Desktop:Screen Shot 2019-05-30 at 3.41.0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t:Desktop:Screen Shot 2019-05-30 at 3.41.08 PM.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741795" cy="47764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7F744F" w14:textId="14C4E8FA" w:rsidR="00B17D5B" w:rsidRDefault="00B17D5B">
      <w:pPr>
        <w:spacing w:after="0" w:line="240" w:lineRule="auto"/>
        <w:rPr>
          <w:rFonts w:ascii="Times New Roman" w:hAnsi="Times New Roman"/>
          <w:color w:val="000000"/>
          <w:lang w:val="en-GB"/>
        </w:rPr>
      </w:pPr>
      <w:r>
        <w:rPr>
          <w:rFonts w:ascii="Times New Roman" w:hAnsi="Times New Roman"/>
          <w:color w:val="000000"/>
          <w:lang w:val="en-GB"/>
        </w:rPr>
        <w:lastRenderedPageBreak/>
        <w:br w:type="page"/>
      </w:r>
      <w:r>
        <w:rPr>
          <w:rFonts w:ascii="Times New Roman" w:hAnsi="Times New Roman"/>
          <w:noProof/>
          <w:color w:val="000000"/>
        </w:rPr>
        <w:drawing>
          <wp:anchor distT="0" distB="0" distL="114300" distR="114300" simplePos="0" relativeHeight="251664384" behindDoc="0" locked="0" layoutInCell="1" allowOverlap="1" wp14:anchorId="612A8507" wp14:editId="669EF2A3">
            <wp:simplePos x="0" y="0"/>
            <wp:positionH relativeFrom="column">
              <wp:posOffset>6350</wp:posOffset>
            </wp:positionH>
            <wp:positionV relativeFrom="paragraph">
              <wp:posOffset>6350</wp:posOffset>
            </wp:positionV>
            <wp:extent cx="6169025" cy="8679815"/>
            <wp:effectExtent l="0" t="0" r="3175" b="6985"/>
            <wp:wrapNone/>
            <wp:docPr id="7" name="Picture 4" descr="Macintosh HD:Users:bt:Desktop:Screen Shot 2019-05-30 at 3.44.4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t:Desktop:Screen Shot 2019-05-30 at 3.44.40 PM.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169025" cy="86798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494DD5" w14:textId="77777777" w:rsidR="00B17D5B" w:rsidRDefault="00B17D5B">
      <w:pPr>
        <w:spacing w:after="0" w:line="240" w:lineRule="auto"/>
        <w:rPr>
          <w:rFonts w:ascii="Times New Roman" w:hAnsi="Times New Roman"/>
          <w:color w:val="000000"/>
          <w:lang w:val="en-GB"/>
        </w:rPr>
      </w:pPr>
    </w:p>
    <w:p w14:paraId="2E5C9C11" w14:textId="4772ED55" w:rsidR="00B17D5B" w:rsidRDefault="00B17D5B">
      <w:pPr>
        <w:spacing w:after="0" w:line="240" w:lineRule="auto"/>
        <w:rPr>
          <w:rFonts w:ascii="Times New Roman" w:hAnsi="Times New Roman"/>
          <w:color w:val="000000"/>
          <w:lang w:val="en-GB"/>
        </w:rPr>
      </w:pPr>
      <w:r>
        <w:rPr>
          <w:rFonts w:ascii="Times New Roman" w:hAnsi="Times New Roman"/>
          <w:color w:val="000000"/>
          <w:lang w:val="en-GB"/>
        </w:rPr>
        <w:br w:type="page"/>
      </w:r>
      <w:r>
        <w:rPr>
          <w:rFonts w:ascii="Times New Roman" w:hAnsi="Times New Roman"/>
          <w:noProof/>
          <w:color w:val="000000"/>
        </w:rPr>
        <w:drawing>
          <wp:anchor distT="0" distB="0" distL="114300" distR="114300" simplePos="0" relativeHeight="251665408" behindDoc="0" locked="0" layoutInCell="1" allowOverlap="1" wp14:anchorId="1F07A621" wp14:editId="1EA8A106">
            <wp:simplePos x="0" y="0"/>
            <wp:positionH relativeFrom="column">
              <wp:posOffset>6350</wp:posOffset>
            </wp:positionH>
            <wp:positionV relativeFrom="paragraph">
              <wp:posOffset>6350</wp:posOffset>
            </wp:positionV>
            <wp:extent cx="6741795" cy="4244340"/>
            <wp:effectExtent l="0" t="0" r="0" b="0"/>
            <wp:wrapNone/>
            <wp:docPr id="8" name="Picture 5" descr="Macintosh HD:Users:bt:Desktop:Screen Shot 2019-05-30 at 3.44.4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t:Desktop:Screen Shot 2019-05-30 at 3.44.46 PM.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741795" cy="4244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2C25A6" w14:textId="1558CDEF" w:rsidR="00B17D5B" w:rsidRDefault="00B17D5B">
      <w:pPr>
        <w:spacing w:after="0" w:line="240" w:lineRule="auto"/>
        <w:rPr>
          <w:rFonts w:ascii="Times New Roman" w:hAnsi="Times New Roman"/>
          <w:color w:val="000000"/>
          <w:lang w:val="en-GB"/>
        </w:rPr>
      </w:pPr>
      <w:r>
        <w:rPr>
          <w:rFonts w:ascii="Times New Roman" w:hAnsi="Times New Roman"/>
          <w:color w:val="000000"/>
          <w:lang w:val="en-GB"/>
        </w:rPr>
        <w:lastRenderedPageBreak/>
        <w:br w:type="page"/>
      </w:r>
      <w:r>
        <w:rPr>
          <w:rFonts w:ascii="Times New Roman" w:hAnsi="Times New Roman"/>
          <w:noProof/>
          <w:color w:val="000000"/>
        </w:rPr>
        <w:drawing>
          <wp:anchor distT="0" distB="0" distL="114300" distR="114300" simplePos="0" relativeHeight="251666432" behindDoc="0" locked="0" layoutInCell="1" allowOverlap="1" wp14:anchorId="0AE10279" wp14:editId="35D65889">
            <wp:simplePos x="0" y="0"/>
            <wp:positionH relativeFrom="column">
              <wp:posOffset>6350</wp:posOffset>
            </wp:positionH>
            <wp:positionV relativeFrom="paragraph">
              <wp:posOffset>6350</wp:posOffset>
            </wp:positionV>
            <wp:extent cx="6100445" cy="8679815"/>
            <wp:effectExtent l="0" t="0" r="0" b="6985"/>
            <wp:wrapNone/>
            <wp:docPr id="9" name="Picture 6" descr="Macintosh HD:Users:bt:Desktop:Screen Shot 2019-05-30 at 3.46.0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t:Desktop:Screen Shot 2019-05-30 at 3.46.05 PM.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100445" cy="86798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D7BD13" w14:textId="77777777" w:rsidR="00B17D5B" w:rsidRDefault="00B17D5B" w:rsidP="00591870">
      <w:pPr>
        <w:rPr>
          <w:rFonts w:ascii="Times New Roman" w:hAnsi="Times New Roman"/>
          <w:color w:val="000000"/>
          <w:lang w:val="en-GB"/>
        </w:rPr>
      </w:pPr>
    </w:p>
    <w:p w14:paraId="31DBF5D8" w14:textId="149DC554" w:rsidR="00740F46" w:rsidRDefault="00740F46">
      <w:pPr>
        <w:spacing w:after="0" w:line="240" w:lineRule="auto"/>
        <w:rPr>
          <w:rFonts w:ascii="Times New Roman" w:hAnsi="Times New Roman"/>
          <w:color w:val="000000"/>
          <w:lang w:val="en-GB"/>
        </w:rPr>
      </w:pPr>
      <w:r>
        <w:rPr>
          <w:rFonts w:ascii="Times New Roman" w:hAnsi="Times New Roman"/>
          <w:color w:val="000000"/>
          <w:lang w:val="en-GB"/>
        </w:rPr>
        <w:br w:type="page"/>
      </w:r>
      <w:r>
        <w:rPr>
          <w:rFonts w:ascii="Times New Roman" w:hAnsi="Times New Roman"/>
          <w:noProof/>
          <w:color w:val="000000"/>
        </w:rPr>
        <w:drawing>
          <wp:anchor distT="0" distB="0" distL="114300" distR="114300" simplePos="0" relativeHeight="251667456" behindDoc="0" locked="0" layoutInCell="1" allowOverlap="1" wp14:anchorId="03A7E928" wp14:editId="4FCDE86C">
            <wp:simplePos x="0" y="0"/>
            <wp:positionH relativeFrom="column">
              <wp:posOffset>6350</wp:posOffset>
            </wp:positionH>
            <wp:positionV relativeFrom="paragraph">
              <wp:posOffset>6350</wp:posOffset>
            </wp:positionV>
            <wp:extent cx="5868670" cy="8679815"/>
            <wp:effectExtent l="0" t="0" r="0" b="6985"/>
            <wp:wrapNone/>
            <wp:docPr id="10" name="Picture 7" descr="Macintosh HD:Users:bt:Desktop:Screen Shot 2019-05-30 at 3.46.5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bt:Desktop:Screen Shot 2019-05-30 at 3.46.55 PM.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868670" cy="86798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141EDD" w14:textId="77777777" w:rsidR="00B17D5B" w:rsidRDefault="00B17D5B" w:rsidP="00591870">
      <w:pPr>
        <w:rPr>
          <w:rFonts w:ascii="Times New Roman" w:hAnsi="Times New Roman"/>
          <w:color w:val="000000"/>
          <w:lang w:val="en-GB"/>
        </w:rPr>
      </w:pPr>
    </w:p>
    <w:p w14:paraId="5E7325C0" w14:textId="598ADB43" w:rsidR="00B17D5B" w:rsidRDefault="00740F46" w:rsidP="00591870">
      <w:pPr>
        <w:rPr>
          <w:rFonts w:ascii="Times New Roman" w:hAnsi="Times New Roman"/>
          <w:color w:val="000000"/>
          <w:lang w:val="en-GB"/>
        </w:rPr>
      </w:pPr>
      <w:r>
        <w:rPr>
          <w:rFonts w:ascii="Times New Roman" w:hAnsi="Times New Roman"/>
          <w:noProof/>
          <w:color w:val="000000"/>
        </w:rPr>
        <w:drawing>
          <wp:anchor distT="0" distB="0" distL="114300" distR="114300" simplePos="0" relativeHeight="251668480" behindDoc="0" locked="0" layoutInCell="1" allowOverlap="1" wp14:anchorId="3FBCF05B" wp14:editId="1C785860">
            <wp:simplePos x="0" y="0"/>
            <wp:positionH relativeFrom="column">
              <wp:posOffset>114300</wp:posOffset>
            </wp:positionH>
            <wp:positionV relativeFrom="paragraph">
              <wp:posOffset>78740</wp:posOffset>
            </wp:positionV>
            <wp:extent cx="6018530" cy="8679815"/>
            <wp:effectExtent l="0" t="0" r="1270" b="6985"/>
            <wp:wrapNone/>
            <wp:docPr id="11" name="Picture 8" descr="Macintosh HD:Users:bt:Desktop:Screen Shot 2019-05-30 at 3.47.00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t:Desktop:Screen Shot 2019-05-30 at 3.47.00 PM.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018530" cy="86798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7C1F21" w14:textId="77777777" w:rsidR="00B17D5B" w:rsidRDefault="00B17D5B" w:rsidP="00591870">
      <w:pPr>
        <w:rPr>
          <w:rFonts w:ascii="Times New Roman" w:hAnsi="Times New Roman"/>
          <w:color w:val="000000"/>
          <w:lang w:val="en-GB"/>
        </w:rPr>
      </w:pPr>
    </w:p>
    <w:p w14:paraId="6EC2E970" w14:textId="77777777" w:rsidR="00B17D5B" w:rsidRDefault="00B17D5B" w:rsidP="00591870">
      <w:pPr>
        <w:rPr>
          <w:rFonts w:ascii="Times New Roman" w:hAnsi="Times New Roman"/>
          <w:color w:val="000000"/>
          <w:lang w:val="en-GB"/>
        </w:rPr>
      </w:pPr>
    </w:p>
    <w:p w14:paraId="46824D39" w14:textId="77777777" w:rsidR="00B17D5B" w:rsidRDefault="00B17D5B" w:rsidP="00591870">
      <w:pPr>
        <w:rPr>
          <w:rFonts w:ascii="Times New Roman" w:hAnsi="Times New Roman"/>
          <w:color w:val="000000"/>
          <w:lang w:val="en-GB"/>
        </w:rPr>
      </w:pPr>
    </w:p>
    <w:p w14:paraId="0FD964E4" w14:textId="77777777" w:rsidR="00B17D5B" w:rsidRDefault="00B17D5B" w:rsidP="00591870">
      <w:pPr>
        <w:rPr>
          <w:rFonts w:ascii="Times New Roman" w:hAnsi="Times New Roman"/>
          <w:color w:val="000000"/>
          <w:lang w:val="en-GB"/>
        </w:rPr>
      </w:pPr>
    </w:p>
    <w:p w14:paraId="68E51879" w14:textId="77777777" w:rsidR="00784508" w:rsidRDefault="00784508" w:rsidP="00591870">
      <w:pPr>
        <w:rPr>
          <w:rFonts w:ascii="Times New Roman" w:hAnsi="Times New Roman"/>
          <w:color w:val="000000"/>
          <w:lang w:val="en-GB"/>
        </w:rPr>
      </w:pPr>
    </w:p>
    <w:p w14:paraId="451D1CB5" w14:textId="77777777" w:rsidR="00784508" w:rsidRDefault="00784508" w:rsidP="00591870">
      <w:pPr>
        <w:rPr>
          <w:rFonts w:ascii="Times New Roman" w:hAnsi="Times New Roman"/>
          <w:color w:val="000000"/>
          <w:lang w:val="en-GB"/>
        </w:rPr>
      </w:pPr>
    </w:p>
    <w:p w14:paraId="64DBEAEB" w14:textId="77777777" w:rsidR="00784508" w:rsidRDefault="00784508" w:rsidP="00591870">
      <w:pPr>
        <w:rPr>
          <w:rFonts w:ascii="Times New Roman" w:hAnsi="Times New Roman"/>
          <w:color w:val="000000"/>
          <w:lang w:val="en-GB"/>
        </w:rPr>
      </w:pPr>
    </w:p>
    <w:p w14:paraId="0F672318" w14:textId="77777777" w:rsidR="00784508" w:rsidRDefault="00784508" w:rsidP="00591870">
      <w:pPr>
        <w:rPr>
          <w:rFonts w:ascii="Times New Roman" w:hAnsi="Times New Roman"/>
          <w:color w:val="000000"/>
          <w:lang w:val="en-GB"/>
        </w:rPr>
      </w:pPr>
    </w:p>
    <w:p w14:paraId="1DE6A746" w14:textId="77777777" w:rsidR="00784508" w:rsidRDefault="00784508" w:rsidP="00591870">
      <w:pPr>
        <w:rPr>
          <w:rFonts w:ascii="Times New Roman" w:hAnsi="Times New Roman"/>
          <w:color w:val="000000"/>
          <w:lang w:val="en-GB"/>
        </w:rPr>
      </w:pPr>
    </w:p>
    <w:p w14:paraId="764A9E66" w14:textId="77777777" w:rsidR="00784508" w:rsidRDefault="00784508" w:rsidP="00591870">
      <w:pPr>
        <w:rPr>
          <w:rFonts w:ascii="Times New Roman" w:hAnsi="Times New Roman"/>
          <w:color w:val="000000"/>
          <w:lang w:val="en-GB"/>
        </w:rPr>
      </w:pPr>
    </w:p>
    <w:p w14:paraId="4C1305C3" w14:textId="77777777" w:rsidR="00784508" w:rsidRDefault="00784508" w:rsidP="00591870">
      <w:pPr>
        <w:rPr>
          <w:rFonts w:ascii="Times New Roman" w:hAnsi="Times New Roman"/>
          <w:color w:val="000000"/>
          <w:lang w:val="en-GB"/>
        </w:rPr>
      </w:pPr>
    </w:p>
    <w:p w14:paraId="6F7C0583" w14:textId="77777777" w:rsidR="00784508" w:rsidRDefault="00784508" w:rsidP="00591870">
      <w:pPr>
        <w:rPr>
          <w:rFonts w:ascii="Times New Roman" w:hAnsi="Times New Roman"/>
          <w:color w:val="000000"/>
          <w:lang w:val="en-GB"/>
        </w:rPr>
      </w:pPr>
    </w:p>
    <w:p w14:paraId="296D2662" w14:textId="77777777" w:rsidR="00784508" w:rsidRDefault="00784508" w:rsidP="00591870">
      <w:pPr>
        <w:rPr>
          <w:rFonts w:ascii="Times New Roman" w:hAnsi="Times New Roman"/>
          <w:color w:val="000000"/>
          <w:lang w:val="en-GB"/>
        </w:rPr>
      </w:pPr>
    </w:p>
    <w:p w14:paraId="454713D7" w14:textId="77777777" w:rsidR="00784508" w:rsidRDefault="00784508" w:rsidP="00591870">
      <w:pPr>
        <w:rPr>
          <w:rFonts w:ascii="Times New Roman" w:hAnsi="Times New Roman"/>
          <w:color w:val="000000"/>
          <w:lang w:val="en-GB"/>
        </w:rPr>
      </w:pPr>
    </w:p>
    <w:p w14:paraId="32A0BFBA" w14:textId="77777777" w:rsidR="00784508" w:rsidRDefault="00784508" w:rsidP="00591870">
      <w:pPr>
        <w:rPr>
          <w:rFonts w:ascii="Times New Roman" w:hAnsi="Times New Roman"/>
          <w:color w:val="000000"/>
          <w:lang w:val="en-GB"/>
        </w:rPr>
      </w:pPr>
    </w:p>
    <w:p w14:paraId="3BD62F26" w14:textId="77777777" w:rsidR="00784508" w:rsidRDefault="00784508" w:rsidP="00591870">
      <w:pPr>
        <w:rPr>
          <w:rFonts w:ascii="Times New Roman" w:hAnsi="Times New Roman"/>
          <w:color w:val="000000"/>
          <w:lang w:val="en-GB"/>
        </w:rPr>
      </w:pPr>
    </w:p>
    <w:p w14:paraId="42D2232D" w14:textId="77777777" w:rsidR="00784508" w:rsidRDefault="00784508" w:rsidP="00591870">
      <w:pPr>
        <w:rPr>
          <w:rFonts w:ascii="Times New Roman" w:hAnsi="Times New Roman"/>
          <w:color w:val="000000"/>
          <w:lang w:val="en-GB"/>
        </w:rPr>
      </w:pPr>
    </w:p>
    <w:p w14:paraId="25F25853" w14:textId="77777777" w:rsidR="00784508" w:rsidRDefault="00784508" w:rsidP="00591870">
      <w:pPr>
        <w:rPr>
          <w:rFonts w:ascii="Times New Roman" w:hAnsi="Times New Roman"/>
          <w:color w:val="000000"/>
          <w:lang w:val="en-GB"/>
        </w:rPr>
      </w:pPr>
    </w:p>
    <w:p w14:paraId="5F28F941" w14:textId="77777777" w:rsidR="00784508" w:rsidRDefault="00784508" w:rsidP="00591870">
      <w:pPr>
        <w:rPr>
          <w:rFonts w:ascii="Times New Roman" w:hAnsi="Times New Roman"/>
          <w:color w:val="000000"/>
          <w:lang w:val="en-GB"/>
        </w:rPr>
      </w:pPr>
    </w:p>
    <w:p w14:paraId="072037F7" w14:textId="77777777" w:rsidR="00784508" w:rsidRDefault="00784508" w:rsidP="00591870">
      <w:pPr>
        <w:rPr>
          <w:rFonts w:ascii="Times New Roman" w:hAnsi="Times New Roman"/>
          <w:color w:val="000000"/>
          <w:lang w:val="en-GB"/>
        </w:rPr>
      </w:pPr>
    </w:p>
    <w:p w14:paraId="34AEE95E" w14:textId="77777777" w:rsidR="00784508" w:rsidRDefault="00784508" w:rsidP="00591870">
      <w:pPr>
        <w:rPr>
          <w:rFonts w:ascii="Times New Roman" w:hAnsi="Times New Roman"/>
          <w:color w:val="000000"/>
          <w:lang w:val="en-GB"/>
        </w:rPr>
      </w:pPr>
    </w:p>
    <w:p w14:paraId="1D38509A" w14:textId="77777777" w:rsidR="00784508" w:rsidRDefault="00784508" w:rsidP="00591870">
      <w:pPr>
        <w:rPr>
          <w:rFonts w:ascii="Times New Roman" w:hAnsi="Times New Roman"/>
          <w:color w:val="000000"/>
          <w:lang w:val="en-GB"/>
        </w:rPr>
      </w:pPr>
    </w:p>
    <w:p w14:paraId="5B54EE71" w14:textId="77777777" w:rsidR="00784508" w:rsidRDefault="00784508" w:rsidP="00591870">
      <w:pPr>
        <w:rPr>
          <w:rFonts w:ascii="Times New Roman" w:hAnsi="Times New Roman"/>
          <w:color w:val="000000"/>
          <w:lang w:val="en-GB"/>
        </w:rPr>
      </w:pPr>
    </w:p>
    <w:p w14:paraId="74221D43" w14:textId="77777777" w:rsidR="00784508" w:rsidRDefault="00784508" w:rsidP="00591870">
      <w:pPr>
        <w:rPr>
          <w:rFonts w:ascii="Times New Roman" w:hAnsi="Times New Roman"/>
          <w:color w:val="000000"/>
          <w:lang w:val="en-GB"/>
        </w:rPr>
      </w:pPr>
    </w:p>
    <w:p w14:paraId="523568A2" w14:textId="66676A0F" w:rsidR="00B17D5B" w:rsidRPr="00FA67B9" w:rsidRDefault="00784508" w:rsidP="00591870">
      <w:pPr>
        <w:rPr>
          <w:rFonts w:ascii="Times New Roman" w:hAnsi="Times New Roman"/>
          <w:b/>
          <w:color w:val="000000"/>
          <w:lang w:val="en-GB"/>
        </w:rPr>
      </w:pPr>
      <w:r w:rsidRPr="00FA67B9">
        <w:rPr>
          <w:rFonts w:ascii="Times New Roman" w:hAnsi="Times New Roman"/>
          <w:b/>
          <w:color w:val="000000"/>
          <w:lang w:val="en-GB"/>
        </w:rPr>
        <w:lastRenderedPageBreak/>
        <w:t xml:space="preserve">Annex H: </w:t>
      </w:r>
      <w:r w:rsidR="0082177A">
        <w:rPr>
          <w:rFonts w:ascii="Times New Roman" w:hAnsi="Times New Roman"/>
          <w:b/>
          <w:color w:val="000000"/>
          <w:lang w:val="en-GB"/>
        </w:rPr>
        <w:t xml:space="preserve">Mainstreaming Gender: Gender Analysis and </w:t>
      </w:r>
      <w:r w:rsidRPr="00FA67B9">
        <w:rPr>
          <w:rFonts w:ascii="Times New Roman" w:hAnsi="Times New Roman"/>
          <w:b/>
          <w:color w:val="000000"/>
          <w:lang w:val="en-GB"/>
        </w:rPr>
        <w:t>Gender Action Plan</w:t>
      </w:r>
    </w:p>
    <w:p w14:paraId="3BFF7D6F" w14:textId="7148FBD0" w:rsidR="00784508" w:rsidRDefault="00616300" w:rsidP="00591870">
      <w:pPr>
        <w:rPr>
          <w:rFonts w:ascii="Times New Roman" w:hAnsi="Times New Roman"/>
          <w:color w:val="000000"/>
          <w:lang w:val="en-GB"/>
        </w:rPr>
      </w:pPr>
      <w:r>
        <w:rPr>
          <w:rFonts w:ascii="Times New Roman" w:hAnsi="Times New Roman"/>
          <w:noProof/>
          <w:color w:val="000000"/>
        </w:rPr>
        <w:drawing>
          <wp:inline distT="0" distB="0" distL="0" distR="0" wp14:anchorId="17F142B7" wp14:editId="184E7D9B">
            <wp:extent cx="5943600" cy="7691755"/>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I - Mainstreaming gender (28 May 2019).pdf"/>
                    <pic:cNvPicPr/>
                  </pic:nvPicPr>
                  <pic:blipFill>
                    <a:blip r:embed="rId43">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16356420" w14:textId="00B4B63C" w:rsidR="00616300" w:rsidRDefault="00616300" w:rsidP="00591870">
      <w:pPr>
        <w:rPr>
          <w:rFonts w:ascii="Times New Roman" w:hAnsi="Times New Roman"/>
          <w:color w:val="000000"/>
          <w:lang w:val="en-GB"/>
        </w:rPr>
      </w:pPr>
      <w:r>
        <w:rPr>
          <w:rFonts w:ascii="Times New Roman" w:hAnsi="Times New Roman"/>
          <w:noProof/>
          <w:color w:val="000000"/>
        </w:rPr>
        <w:lastRenderedPageBreak/>
        <w:drawing>
          <wp:inline distT="0" distB="0" distL="0" distR="0" wp14:anchorId="2FBFB99F" wp14:editId="753179EF">
            <wp:extent cx="5943600" cy="7691755"/>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I - Mainstreaming gender (28 May 2019).pdf"/>
                    <pic:cNvPicPr/>
                  </pic:nvPicPr>
                  <pic:blipFill>
                    <a:blip r:embed="rId44">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34D98772" w14:textId="601479FF" w:rsidR="00207BF4" w:rsidRDefault="00207BF4" w:rsidP="00591870">
      <w:pPr>
        <w:rPr>
          <w:rFonts w:ascii="Times New Roman" w:hAnsi="Times New Roman"/>
          <w:color w:val="000000"/>
          <w:lang w:val="en-GB"/>
        </w:rPr>
      </w:pPr>
    </w:p>
    <w:p w14:paraId="0C9917B0" w14:textId="07B59DA4" w:rsidR="00207BF4" w:rsidRDefault="00616300" w:rsidP="00591870">
      <w:pPr>
        <w:rPr>
          <w:rFonts w:ascii="Times New Roman" w:hAnsi="Times New Roman"/>
          <w:color w:val="000000"/>
          <w:lang w:val="en-GB"/>
        </w:rPr>
      </w:pPr>
      <w:r>
        <w:rPr>
          <w:rFonts w:ascii="Times New Roman" w:hAnsi="Times New Roman"/>
          <w:noProof/>
          <w:color w:val="000000"/>
        </w:rPr>
        <w:lastRenderedPageBreak/>
        <w:drawing>
          <wp:inline distT="0" distB="0" distL="0" distR="0" wp14:anchorId="5D6D5AC4" wp14:editId="7E89E43A">
            <wp:extent cx="5943600" cy="7691755"/>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I - Mainstreaming gender (28 May 2019).pdf"/>
                    <pic:cNvPicPr/>
                  </pic:nvPicPr>
                  <pic:blipFill>
                    <a:blip r:embed="rId45">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5C09FEC2" w14:textId="7E6E5B54" w:rsidR="00207BF4" w:rsidRDefault="00207BF4" w:rsidP="00591870">
      <w:pPr>
        <w:rPr>
          <w:rFonts w:ascii="Times New Roman" w:hAnsi="Times New Roman"/>
          <w:color w:val="000000"/>
          <w:lang w:val="en-GB"/>
        </w:rPr>
      </w:pPr>
    </w:p>
    <w:p w14:paraId="6AB2A185" w14:textId="6E6099F7" w:rsidR="00207BF4" w:rsidRDefault="00616300" w:rsidP="00591870">
      <w:pPr>
        <w:rPr>
          <w:rFonts w:ascii="Times New Roman" w:hAnsi="Times New Roman"/>
          <w:color w:val="000000"/>
          <w:lang w:val="en-GB"/>
        </w:rPr>
      </w:pPr>
      <w:r>
        <w:rPr>
          <w:rFonts w:ascii="Times New Roman" w:hAnsi="Times New Roman"/>
          <w:noProof/>
          <w:color w:val="000000"/>
        </w:rPr>
        <w:lastRenderedPageBreak/>
        <w:drawing>
          <wp:inline distT="0" distB="0" distL="0" distR="0" wp14:anchorId="0AFF9976" wp14:editId="75AFB880">
            <wp:extent cx="5943600" cy="7691755"/>
            <wp:effectExtent l="0" t="0" r="0"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I - Mainstreaming gender (28 May 2019).pdf"/>
                    <pic:cNvPicPr/>
                  </pic:nvPicPr>
                  <pic:blipFill>
                    <a:blip r:embed="rId46">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1BD1B625" w14:textId="1905AF5E" w:rsidR="00207BF4" w:rsidRDefault="00207BF4" w:rsidP="00591870">
      <w:pPr>
        <w:rPr>
          <w:rFonts w:ascii="Times New Roman" w:hAnsi="Times New Roman"/>
          <w:color w:val="000000"/>
          <w:lang w:val="en-GB"/>
        </w:rPr>
      </w:pPr>
    </w:p>
    <w:p w14:paraId="0A2573A1" w14:textId="23E6D6E2" w:rsidR="00207BF4" w:rsidRDefault="00616300" w:rsidP="00591870">
      <w:pPr>
        <w:rPr>
          <w:rFonts w:ascii="Times New Roman" w:hAnsi="Times New Roman"/>
          <w:color w:val="000000"/>
          <w:lang w:val="en-GB"/>
        </w:rPr>
      </w:pPr>
      <w:r>
        <w:rPr>
          <w:rFonts w:ascii="Times New Roman" w:hAnsi="Times New Roman"/>
          <w:noProof/>
          <w:color w:val="000000"/>
        </w:rPr>
        <w:lastRenderedPageBreak/>
        <w:drawing>
          <wp:inline distT="0" distB="0" distL="0" distR="0" wp14:anchorId="69CE714B" wp14:editId="54C36EE0">
            <wp:extent cx="5943600" cy="7691755"/>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I - Mainstreaming gender (28 May 2019).pdf"/>
                    <pic:cNvPicPr/>
                  </pic:nvPicPr>
                  <pic:blipFill>
                    <a:blip r:embed="rId47">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5B80E701" w14:textId="43679C2A" w:rsidR="00207BF4" w:rsidRDefault="00207BF4" w:rsidP="00591870">
      <w:pPr>
        <w:rPr>
          <w:rFonts w:ascii="Times New Roman" w:hAnsi="Times New Roman"/>
          <w:color w:val="000000"/>
          <w:lang w:val="en-GB"/>
        </w:rPr>
      </w:pPr>
    </w:p>
    <w:p w14:paraId="78DEE16E" w14:textId="27AEAFFF" w:rsidR="00207BF4" w:rsidRDefault="00616300" w:rsidP="00591870">
      <w:pPr>
        <w:rPr>
          <w:rFonts w:ascii="Times New Roman" w:hAnsi="Times New Roman"/>
          <w:color w:val="000000"/>
          <w:lang w:val="en-GB"/>
        </w:rPr>
      </w:pPr>
      <w:r>
        <w:rPr>
          <w:rFonts w:ascii="Times New Roman" w:hAnsi="Times New Roman"/>
          <w:noProof/>
          <w:color w:val="000000"/>
        </w:rPr>
        <w:lastRenderedPageBreak/>
        <w:drawing>
          <wp:inline distT="0" distB="0" distL="0" distR="0" wp14:anchorId="73A291DD" wp14:editId="529AC56E">
            <wp:extent cx="5943600" cy="7691755"/>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I - Mainstreaming gender (28 May 2019).pdf"/>
                    <pic:cNvPicPr/>
                  </pic:nvPicPr>
                  <pic:blipFill>
                    <a:blip r:embed="rId48">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4FE7FA56" w14:textId="77777777" w:rsidR="00616300" w:rsidRDefault="00616300" w:rsidP="00591870">
      <w:pPr>
        <w:rPr>
          <w:rFonts w:ascii="Times New Roman" w:hAnsi="Times New Roman"/>
          <w:color w:val="000000"/>
          <w:lang w:val="en-GB"/>
        </w:rPr>
        <w:sectPr w:rsidR="00616300" w:rsidSect="00FA67B9">
          <w:footerReference w:type="even" r:id="rId49"/>
          <w:footerReference w:type="default" r:id="rId50"/>
          <w:pgSz w:w="12240" w:h="15840"/>
          <w:pgMar w:top="1440" w:right="1440" w:bottom="1440" w:left="1440" w:header="720" w:footer="720" w:gutter="0"/>
          <w:cols w:space="720"/>
          <w:noEndnote/>
        </w:sectPr>
      </w:pPr>
    </w:p>
    <w:p w14:paraId="2BDCC483" w14:textId="6B570C4B" w:rsidR="00207BF4" w:rsidRDefault="00616300" w:rsidP="00591870">
      <w:pPr>
        <w:rPr>
          <w:rFonts w:ascii="Times New Roman" w:hAnsi="Times New Roman"/>
          <w:color w:val="000000"/>
          <w:lang w:val="en-GB"/>
        </w:rPr>
      </w:pPr>
      <w:bookmarkStart w:id="88" w:name="_GoBack"/>
      <w:r>
        <w:rPr>
          <w:rFonts w:ascii="Times New Roman" w:hAnsi="Times New Roman"/>
          <w:noProof/>
          <w:color w:val="000000"/>
        </w:rPr>
        <w:lastRenderedPageBreak/>
        <w:drawing>
          <wp:inline distT="0" distB="0" distL="0" distR="0" wp14:anchorId="057F8359" wp14:editId="03F6E96D">
            <wp:extent cx="7691755" cy="594360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I - Mainstreaming gender (28 May 2019).pdf"/>
                    <pic:cNvPicPr/>
                  </pic:nvPicPr>
                  <pic:blipFill>
                    <a:blip r:embed="rId51">
                      <a:extLst>
                        <a:ext uri="{28A0092B-C50C-407E-A947-70E740481C1C}">
                          <a14:useLocalDpi xmlns:a14="http://schemas.microsoft.com/office/drawing/2010/main" val="0"/>
                        </a:ext>
                      </a:extLst>
                    </a:blip>
                    <a:stretch>
                      <a:fillRect/>
                    </a:stretch>
                  </pic:blipFill>
                  <pic:spPr>
                    <a:xfrm>
                      <a:off x="0" y="0"/>
                      <a:ext cx="7691755" cy="5943600"/>
                    </a:xfrm>
                    <a:prstGeom prst="rect">
                      <a:avLst/>
                    </a:prstGeom>
                  </pic:spPr>
                </pic:pic>
              </a:graphicData>
            </a:graphic>
          </wp:inline>
        </w:drawing>
      </w:r>
      <w:bookmarkEnd w:id="88"/>
    </w:p>
    <w:p w14:paraId="16F7E326" w14:textId="6B5109EA" w:rsidR="00207BF4" w:rsidRDefault="00616300" w:rsidP="00591870">
      <w:pPr>
        <w:rPr>
          <w:rFonts w:ascii="Times New Roman" w:hAnsi="Times New Roman"/>
          <w:color w:val="000000"/>
          <w:lang w:val="en-GB"/>
        </w:rPr>
      </w:pPr>
      <w:r>
        <w:rPr>
          <w:rFonts w:ascii="Times New Roman" w:hAnsi="Times New Roman"/>
          <w:noProof/>
          <w:color w:val="000000"/>
        </w:rPr>
        <w:lastRenderedPageBreak/>
        <w:drawing>
          <wp:inline distT="0" distB="0" distL="0" distR="0" wp14:anchorId="1EF64115" wp14:editId="69A055F9">
            <wp:extent cx="7691755" cy="5943600"/>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I - Mainstreaming gender (28 May 2019).pdf"/>
                    <pic:cNvPicPr/>
                  </pic:nvPicPr>
                  <pic:blipFill>
                    <a:blip r:embed="rId52">
                      <a:extLst>
                        <a:ext uri="{28A0092B-C50C-407E-A947-70E740481C1C}">
                          <a14:useLocalDpi xmlns:a14="http://schemas.microsoft.com/office/drawing/2010/main" val="0"/>
                        </a:ext>
                      </a:extLst>
                    </a:blip>
                    <a:stretch>
                      <a:fillRect/>
                    </a:stretch>
                  </pic:blipFill>
                  <pic:spPr>
                    <a:xfrm>
                      <a:off x="0" y="0"/>
                      <a:ext cx="7691755" cy="5943600"/>
                    </a:xfrm>
                    <a:prstGeom prst="rect">
                      <a:avLst/>
                    </a:prstGeom>
                  </pic:spPr>
                </pic:pic>
              </a:graphicData>
            </a:graphic>
          </wp:inline>
        </w:drawing>
      </w:r>
    </w:p>
    <w:p w14:paraId="6B2748E5" w14:textId="76596486" w:rsidR="00207BF4" w:rsidRDefault="00616300" w:rsidP="00591870">
      <w:pPr>
        <w:rPr>
          <w:rFonts w:ascii="Times New Roman" w:hAnsi="Times New Roman"/>
          <w:color w:val="000000"/>
          <w:lang w:val="en-GB"/>
        </w:rPr>
      </w:pPr>
      <w:r>
        <w:rPr>
          <w:rFonts w:ascii="Times New Roman" w:hAnsi="Times New Roman"/>
          <w:noProof/>
          <w:color w:val="000000"/>
        </w:rPr>
        <w:lastRenderedPageBreak/>
        <w:drawing>
          <wp:inline distT="0" distB="0" distL="0" distR="0" wp14:anchorId="5E7262F6" wp14:editId="17FB12F6">
            <wp:extent cx="7691755" cy="5943600"/>
            <wp:effectExtent l="0" t="0" r="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I - Mainstreaming gender (28 May 2019).pdf"/>
                    <pic:cNvPicPr/>
                  </pic:nvPicPr>
                  <pic:blipFill>
                    <a:blip r:embed="rId53">
                      <a:extLst>
                        <a:ext uri="{28A0092B-C50C-407E-A947-70E740481C1C}">
                          <a14:useLocalDpi xmlns:a14="http://schemas.microsoft.com/office/drawing/2010/main" val="0"/>
                        </a:ext>
                      </a:extLst>
                    </a:blip>
                    <a:stretch>
                      <a:fillRect/>
                    </a:stretch>
                  </pic:blipFill>
                  <pic:spPr>
                    <a:xfrm>
                      <a:off x="0" y="0"/>
                      <a:ext cx="7691755" cy="5943600"/>
                    </a:xfrm>
                    <a:prstGeom prst="rect">
                      <a:avLst/>
                    </a:prstGeom>
                  </pic:spPr>
                </pic:pic>
              </a:graphicData>
            </a:graphic>
          </wp:inline>
        </w:drawing>
      </w:r>
    </w:p>
    <w:p w14:paraId="1738BF15" w14:textId="758C670D" w:rsidR="00207BF4" w:rsidRDefault="00616300" w:rsidP="00591870">
      <w:pPr>
        <w:rPr>
          <w:rFonts w:ascii="Times New Roman" w:hAnsi="Times New Roman"/>
          <w:color w:val="000000"/>
          <w:lang w:val="en-GB"/>
        </w:rPr>
      </w:pPr>
      <w:r>
        <w:rPr>
          <w:rFonts w:ascii="Times New Roman" w:hAnsi="Times New Roman"/>
          <w:noProof/>
          <w:color w:val="000000"/>
        </w:rPr>
        <w:lastRenderedPageBreak/>
        <w:drawing>
          <wp:inline distT="0" distB="0" distL="0" distR="0" wp14:anchorId="265A60A0" wp14:editId="60DD08E4">
            <wp:extent cx="7691755" cy="5943600"/>
            <wp:effectExtent l="0" t="0" r="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I - Mainstreaming gender (28 May 2019).pdf"/>
                    <pic:cNvPicPr/>
                  </pic:nvPicPr>
                  <pic:blipFill>
                    <a:blip r:embed="rId54">
                      <a:extLst>
                        <a:ext uri="{28A0092B-C50C-407E-A947-70E740481C1C}">
                          <a14:useLocalDpi xmlns:a14="http://schemas.microsoft.com/office/drawing/2010/main" val="0"/>
                        </a:ext>
                      </a:extLst>
                    </a:blip>
                    <a:stretch>
                      <a:fillRect/>
                    </a:stretch>
                  </pic:blipFill>
                  <pic:spPr>
                    <a:xfrm>
                      <a:off x="0" y="0"/>
                      <a:ext cx="7691755" cy="5943600"/>
                    </a:xfrm>
                    <a:prstGeom prst="rect">
                      <a:avLst/>
                    </a:prstGeom>
                  </pic:spPr>
                </pic:pic>
              </a:graphicData>
            </a:graphic>
          </wp:inline>
        </w:drawing>
      </w:r>
    </w:p>
    <w:p w14:paraId="0E89F6C3" w14:textId="29F5B16A" w:rsidR="00207BF4" w:rsidRDefault="00616300" w:rsidP="00591870">
      <w:pPr>
        <w:rPr>
          <w:rFonts w:ascii="Times New Roman" w:hAnsi="Times New Roman"/>
          <w:color w:val="000000"/>
          <w:lang w:val="en-GB"/>
        </w:rPr>
      </w:pPr>
      <w:r>
        <w:rPr>
          <w:rFonts w:ascii="Times New Roman" w:hAnsi="Times New Roman"/>
          <w:noProof/>
          <w:color w:val="000000"/>
        </w:rPr>
        <w:lastRenderedPageBreak/>
        <w:drawing>
          <wp:inline distT="0" distB="0" distL="0" distR="0" wp14:anchorId="51A40932" wp14:editId="6460C4F8">
            <wp:extent cx="7691755" cy="5943600"/>
            <wp:effectExtent l="0" t="0" r="0"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I - Mainstreaming gender (28 May 2019).pdf"/>
                    <pic:cNvPicPr/>
                  </pic:nvPicPr>
                  <pic:blipFill>
                    <a:blip r:embed="rId55">
                      <a:extLst>
                        <a:ext uri="{28A0092B-C50C-407E-A947-70E740481C1C}">
                          <a14:useLocalDpi xmlns:a14="http://schemas.microsoft.com/office/drawing/2010/main" val="0"/>
                        </a:ext>
                      </a:extLst>
                    </a:blip>
                    <a:stretch>
                      <a:fillRect/>
                    </a:stretch>
                  </pic:blipFill>
                  <pic:spPr>
                    <a:xfrm>
                      <a:off x="0" y="0"/>
                      <a:ext cx="7691755" cy="5943600"/>
                    </a:xfrm>
                    <a:prstGeom prst="rect">
                      <a:avLst/>
                    </a:prstGeom>
                  </pic:spPr>
                </pic:pic>
              </a:graphicData>
            </a:graphic>
          </wp:inline>
        </w:drawing>
      </w:r>
    </w:p>
    <w:p w14:paraId="4D295FC3" w14:textId="5DC1CB99" w:rsidR="00207BF4" w:rsidRDefault="00616300" w:rsidP="00591870">
      <w:pPr>
        <w:rPr>
          <w:rFonts w:ascii="Times New Roman" w:hAnsi="Times New Roman"/>
          <w:color w:val="000000"/>
          <w:lang w:val="en-GB"/>
        </w:rPr>
      </w:pPr>
      <w:r>
        <w:rPr>
          <w:rFonts w:ascii="Times New Roman" w:hAnsi="Times New Roman"/>
          <w:noProof/>
          <w:color w:val="000000"/>
        </w:rPr>
        <w:lastRenderedPageBreak/>
        <w:drawing>
          <wp:inline distT="0" distB="0" distL="0" distR="0" wp14:anchorId="21AA0147" wp14:editId="1A9F4223">
            <wp:extent cx="7691755" cy="5943600"/>
            <wp:effectExtent l="0" t="0" r="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I - Mainstreaming gender (28 May 2019).pdf"/>
                    <pic:cNvPicPr/>
                  </pic:nvPicPr>
                  <pic:blipFill>
                    <a:blip r:embed="rId56">
                      <a:extLst>
                        <a:ext uri="{28A0092B-C50C-407E-A947-70E740481C1C}">
                          <a14:useLocalDpi xmlns:a14="http://schemas.microsoft.com/office/drawing/2010/main" val="0"/>
                        </a:ext>
                      </a:extLst>
                    </a:blip>
                    <a:stretch>
                      <a:fillRect/>
                    </a:stretch>
                  </pic:blipFill>
                  <pic:spPr>
                    <a:xfrm>
                      <a:off x="0" y="0"/>
                      <a:ext cx="7691755" cy="5943600"/>
                    </a:xfrm>
                    <a:prstGeom prst="rect">
                      <a:avLst/>
                    </a:prstGeom>
                  </pic:spPr>
                </pic:pic>
              </a:graphicData>
            </a:graphic>
          </wp:inline>
        </w:drawing>
      </w:r>
    </w:p>
    <w:p w14:paraId="47026693" w14:textId="77777777" w:rsidR="00616300" w:rsidRDefault="00616300" w:rsidP="00591870">
      <w:pPr>
        <w:rPr>
          <w:rFonts w:ascii="Times New Roman" w:hAnsi="Times New Roman"/>
          <w:b/>
          <w:color w:val="000000"/>
          <w:lang w:val="en-GB"/>
        </w:rPr>
        <w:sectPr w:rsidR="00616300" w:rsidSect="00616300">
          <w:pgSz w:w="15840" w:h="12240" w:orient="landscape"/>
          <w:pgMar w:top="1440" w:right="1440" w:bottom="1440" w:left="1440" w:header="720" w:footer="720" w:gutter="0"/>
          <w:cols w:space="720"/>
          <w:noEndnote/>
        </w:sectPr>
      </w:pPr>
    </w:p>
    <w:p w14:paraId="19343D11" w14:textId="6EAC8F56" w:rsidR="00784508" w:rsidRPr="009764F5" w:rsidRDefault="00784508" w:rsidP="00591870">
      <w:pPr>
        <w:rPr>
          <w:rFonts w:ascii="Times New Roman" w:hAnsi="Times New Roman"/>
          <w:b/>
          <w:color w:val="000000"/>
          <w:lang w:val="en-GB"/>
        </w:rPr>
      </w:pPr>
      <w:r w:rsidRPr="009764F5">
        <w:rPr>
          <w:rFonts w:ascii="Times New Roman" w:hAnsi="Times New Roman"/>
          <w:b/>
          <w:color w:val="000000"/>
          <w:lang w:val="en-GB"/>
        </w:rPr>
        <w:lastRenderedPageBreak/>
        <w:t xml:space="preserve">Annex I: </w:t>
      </w:r>
      <w:r w:rsidR="00207BF4" w:rsidRPr="009764F5">
        <w:rPr>
          <w:rFonts w:ascii="Times New Roman" w:hAnsi="Times New Roman"/>
          <w:b/>
          <w:color w:val="000000"/>
          <w:lang w:val="en-GB"/>
        </w:rPr>
        <w:t>Environmental and Social Safeguards Scoping Report</w:t>
      </w:r>
    </w:p>
    <w:p w14:paraId="064EB0AC" w14:textId="77777777" w:rsidR="00207BF4" w:rsidRPr="00207BF4" w:rsidRDefault="00207BF4" w:rsidP="00207BF4">
      <w:pPr>
        <w:widowControl w:val="0"/>
        <w:tabs>
          <w:tab w:val="left" w:pos="432"/>
        </w:tabs>
        <w:spacing w:before="60" w:after="60" w:line="240" w:lineRule="auto"/>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Environmentally Sound Management and Disposal of Polychlorinated Biphenyls (PCBs) in the Republic of South Africa</w:t>
      </w:r>
    </w:p>
    <w:p w14:paraId="13DC6086" w14:textId="77777777" w:rsidR="00207BF4" w:rsidRPr="00207BF4" w:rsidRDefault="00207BF4" w:rsidP="00207BF4">
      <w:pPr>
        <w:widowControl w:val="0"/>
        <w:tabs>
          <w:tab w:val="left" w:pos="432"/>
        </w:tabs>
        <w:spacing w:before="60" w:after="6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lang w:val="en-GB"/>
        </w:rPr>
        <w:t>Project number: 9576</w:t>
      </w:r>
    </w:p>
    <w:p w14:paraId="3E003ECD"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noProof/>
          <w:sz w:val="24"/>
        </w:rPr>
      </w:pPr>
      <w:bookmarkStart w:id="89" w:name="_Toc419970708"/>
      <w:bookmarkStart w:id="90" w:name="_Toc419972242"/>
      <w:bookmarkStart w:id="91" w:name="_Toc419972663"/>
      <w:r w:rsidRPr="00207BF4">
        <w:rPr>
          <w:rFonts w:asciiTheme="majorHAnsi" w:eastAsiaTheme="minorEastAsia" w:hAnsiTheme="majorHAnsi" w:cstheme="minorBidi"/>
          <w:b/>
          <w:sz w:val="24"/>
        </w:rPr>
        <w:t>Table of contents</w:t>
      </w:r>
      <w:bookmarkEnd w:id="89"/>
      <w:bookmarkEnd w:id="90"/>
      <w:bookmarkEnd w:id="91"/>
      <w:r w:rsidRPr="00207BF4">
        <w:rPr>
          <w:rFonts w:asciiTheme="majorHAnsi" w:eastAsiaTheme="minorEastAsia" w:hAnsiTheme="majorHAnsi" w:cstheme="minorBidi"/>
          <w:b/>
          <w:sz w:val="24"/>
        </w:rPr>
        <w:fldChar w:fldCharType="begin"/>
      </w:r>
      <w:r w:rsidRPr="00207BF4">
        <w:rPr>
          <w:rFonts w:asciiTheme="majorHAnsi" w:eastAsiaTheme="minorEastAsia" w:hAnsiTheme="majorHAnsi" w:cstheme="minorBidi"/>
          <w:b/>
          <w:sz w:val="24"/>
        </w:rPr>
        <w:instrText xml:space="preserve"> TOC \o "1-1" </w:instrText>
      </w:r>
      <w:r w:rsidRPr="00207BF4">
        <w:rPr>
          <w:rFonts w:asciiTheme="majorHAnsi" w:eastAsiaTheme="minorEastAsia" w:hAnsiTheme="majorHAnsi" w:cstheme="minorBidi"/>
          <w:b/>
          <w:sz w:val="24"/>
        </w:rPr>
        <w:fldChar w:fldCharType="separate"/>
      </w:r>
    </w:p>
    <w:p w14:paraId="2A7603DC" w14:textId="77777777" w:rsidR="00207BF4" w:rsidRPr="00207BF4" w:rsidRDefault="00207BF4" w:rsidP="00207BF4">
      <w:pPr>
        <w:widowControl w:val="0"/>
        <w:tabs>
          <w:tab w:val="right" w:leader="dot" w:pos="9016"/>
        </w:tabs>
        <w:spacing w:before="120" w:after="0" w:line="240" w:lineRule="auto"/>
        <w:outlineLvl w:val="7"/>
        <w:rPr>
          <w:rFonts w:asciiTheme="majorHAnsi" w:eastAsiaTheme="minorEastAsia" w:hAnsiTheme="majorHAnsi" w:cstheme="minorBidi"/>
          <w:noProof/>
          <w:sz w:val="24"/>
          <w:szCs w:val="24"/>
          <w:lang w:eastAsia="ja-JP"/>
        </w:rPr>
      </w:pPr>
      <w:r w:rsidRPr="00207BF4">
        <w:rPr>
          <w:rFonts w:asciiTheme="majorHAnsi" w:eastAsiaTheme="minorEastAsia" w:hAnsiTheme="majorHAnsi" w:cstheme="minorBidi"/>
          <w:noProof/>
          <w:sz w:val="24"/>
          <w:szCs w:val="24"/>
        </w:rPr>
        <w:t>Executive summary</w:t>
      </w:r>
      <w:r w:rsidRPr="00207BF4">
        <w:rPr>
          <w:rFonts w:asciiTheme="majorHAnsi" w:eastAsiaTheme="minorEastAsia" w:hAnsiTheme="majorHAnsi" w:cstheme="minorBidi"/>
          <w:noProof/>
          <w:sz w:val="24"/>
          <w:szCs w:val="24"/>
        </w:rPr>
        <w:tab/>
      </w:r>
      <w:r w:rsidRPr="00207BF4">
        <w:rPr>
          <w:rFonts w:asciiTheme="majorHAnsi" w:eastAsiaTheme="minorEastAsia" w:hAnsiTheme="majorHAnsi" w:cstheme="minorBidi"/>
          <w:noProof/>
          <w:sz w:val="24"/>
          <w:szCs w:val="24"/>
        </w:rPr>
        <w:fldChar w:fldCharType="begin"/>
      </w:r>
      <w:r w:rsidRPr="00207BF4">
        <w:rPr>
          <w:rFonts w:asciiTheme="majorHAnsi" w:eastAsiaTheme="minorEastAsia" w:hAnsiTheme="majorHAnsi" w:cstheme="minorBidi"/>
          <w:noProof/>
          <w:sz w:val="24"/>
          <w:szCs w:val="24"/>
        </w:rPr>
        <w:instrText xml:space="preserve"> PAGEREF _Toc419972664 \h </w:instrText>
      </w:r>
      <w:r w:rsidRPr="00207BF4">
        <w:rPr>
          <w:rFonts w:asciiTheme="majorHAnsi" w:eastAsiaTheme="minorEastAsia" w:hAnsiTheme="majorHAnsi" w:cstheme="minorBidi"/>
          <w:noProof/>
          <w:sz w:val="24"/>
          <w:szCs w:val="24"/>
        </w:rPr>
      </w:r>
      <w:r w:rsidRPr="00207BF4">
        <w:rPr>
          <w:rFonts w:asciiTheme="majorHAnsi" w:eastAsiaTheme="minorEastAsia" w:hAnsiTheme="majorHAnsi" w:cstheme="minorBidi"/>
          <w:noProof/>
          <w:sz w:val="24"/>
          <w:szCs w:val="24"/>
        </w:rPr>
        <w:fldChar w:fldCharType="separate"/>
      </w:r>
      <w:r w:rsidR="00C73030">
        <w:rPr>
          <w:rFonts w:asciiTheme="majorHAnsi" w:eastAsiaTheme="minorEastAsia" w:hAnsiTheme="majorHAnsi" w:cstheme="minorBidi"/>
          <w:noProof/>
          <w:sz w:val="24"/>
          <w:szCs w:val="24"/>
        </w:rPr>
        <w:t>100</w:t>
      </w:r>
      <w:r w:rsidRPr="00207BF4">
        <w:rPr>
          <w:rFonts w:asciiTheme="majorHAnsi" w:eastAsiaTheme="minorEastAsia" w:hAnsiTheme="majorHAnsi" w:cstheme="minorBidi"/>
          <w:noProof/>
          <w:sz w:val="24"/>
          <w:szCs w:val="24"/>
        </w:rPr>
        <w:fldChar w:fldCharType="end"/>
      </w:r>
    </w:p>
    <w:p w14:paraId="0C7ECA0B" w14:textId="77777777" w:rsidR="00207BF4" w:rsidRPr="00207BF4" w:rsidRDefault="00207BF4" w:rsidP="00207BF4">
      <w:pPr>
        <w:widowControl w:val="0"/>
        <w:tabs>
          <w:tab w:val="right" w:leader="dot" w:pos="9016"/>
        </w:tabs>
        <w:spacing w:before="120" w:after="0" w:line="240" w:lineRule="auto"/>
        <w:outlineLvl w:val="7"/>
        <w:rPr>
          <w:rFonts w:asciiTheme="majorHAnsi" w:eastAsiaTheme="minorEastAsia" w:hAnsiTheme="majorHAnsi" w:cstheme="minorBidi"/>
          <w:noProof/>
          <w:sz w:val="24"/>
          <w:szCs w:val="24"/>
          <w:lang w:eastAsia="ja-JP"/>
        </w:rPr>
      </w:pPr>
      <w:r w:rsidRPr="00207BF4">
        <w:rPr>
          <w:rFonts w:asciiTheme="majorHAnsi" w:eastAsiaTheme="minorEastAsia" w:hAnsiTheme="majorHAnsi" w:cstheme="minorBidi"/>
          <w:noProof/>
          <w:sz w:val="24"/>
          <w:szCs w:val="24"/>
        </w:rPr>
        <w:t>1. Environmental and Social Assessment Practitioner(s) details</w:t>
      </w:r>
      <w:r w:rsidRPr="00207BF4">
        <w:rPr>
          <w:rFonts w:asciiTheme="majorHAnsi" w:eastAsiaTheme="minorEastAsia" w:hAnsiTheme="majorHAnsi" w:cstheme="minorBidi"/>
          <w:noProof/>
          <w:sz w:val="24"/>
          <w:szCs w:val="24"/>
        </w:rPr>
        <w:tab/>
      </w:r>
      <w:r w:rsidRPr="00207BF4">
        <w:rPr>
          <w:rFonts w:asciiTheme="majorHAnsi" w:eastAsiaTheme="minorEastAsia" w:hAnsiTheme="majorHAnsi" w:cstheme="minorBidi"/>
          <w:noProof/>
          <w:sz w:val="24"/>
          <w:szCs w:val="24"/>
        </w:rPr>
        <w:fldChar w:fldCharType="begin"/>
      </w:r>
      <w:r w:rsidRPr="00207BF4">
        <w:rPr>
          <w:rFonts w:asciiTheme="majorHAnsi" w:eastAsiaTheme="minorEastAsia" w:hAnsiTheme="majorHAnsi" w:cstheme="minorBidi"/>
          <w:noProof/>
          <w:sz w:val="24"/>
          <w:szCs w:val="24"/>
        </w:rPr>
        <w:instrText xml:space="preserve"> PAGEREF _Toc419972665 \h </w:instrText>
      </w:r>
      <w:r w:rsidRPr="00207BF4">
        <w:rPr>
          <w:rFonts w:asciiTheme="majorHAnsi" w:eastAsiaTheme="minorEastAsia" w:hAnsiTheme="majorHAnsi" w:cstheme="minorBidi"/>
          <w:noProof/>
          <w:sz w:val="24"/>
          <w:szCs w:val="24"/>
        </w:rPr>
      </w:r>
      <w:r w:rsidRPr="00207BF4">
        <w:rPr>
          <w:rFonts w:asciiTheme="majorHAnsi" w:eastAsiaTheme="minorEastAsia" w:hAnsiTheme="majorHAnsi" w:cstheme="minorBidi"/>
          <w:noProof/>
          <w:sz w:val="24"/>
          <w:szCs w:val="24"/>
        </w:rPr>
        <w:fldChar w:fldCharType="separate"/>
      </w:r>
      <w:r w:rsidR="00C73030">
        <w:rPr>
          <w:rFonts w:asciiTheme="majorHAnsi" w:eastAsiaTheme="minorEastAsia" w:hAnsiTheme="majorHAnsi" w:cstheme="minorBidi"/>
          <w:noProof/>
          <w:sz w:val="24"/>
          <w:szCs w:val="24"/>
        </w:rPr>
        <w:t>101</w:t>
      </w:r>
      <w:r w:rsidRPr="00207BF4">
        <w:rPr>
          <w:rFonts w:asciiTheme="majorHAnsi" w:eastAsiaTheme="minorEastAsia" w:hAnsiTheme="majorHAnsi" w:cstheme="minorBidi"/>
          <w:noProof/>
          <w:sz w:val="24"/>
          <w:szCs w:val="24"/>
        </w:rPr>
        <w:fldChar w:fldCharType="end"/>
      </w:r>
    </w:p>
    <w:p w14:paraId="7719C788" w14:textId="77777777" w:rsidR="00207BF4" w:rsidRPr="00207BF4" w:rsidRDefault="00207BF4" w:rsidP="00207BF4">
      <w:pPr>
        <w:widowControl w:val="0"/>
        <w:tabs>
          <w:tab w:val="right" w:leader="dot" w:pos="9016"/>
        </w:tabs>
        <w:spacing w:before="120" w:after="0" w:line="240" w:lineRule="auto"/>
        <w:outlineLvl w:val="7"/>
        <w:rPr>
          <w:rFonts w:asciiTheme="majorHAnsi" w:eastAsiaTheme="minorEastAsia" w:hAnsiTheme="majorHAnsi" w:cstheme="minorBidi"/>
          <w:noProof/>
          <w:sz w:val="24"/>
          <w:szCs w:val="24"/>
          <w:lang w:eastAsia="ja-JP"/>
        </w:rPr>
      </w:pPr>
      <w:r w:rsidRPr="00207BF4">
        <w:rPr>
          <w:rFonts w:asciiTheme="majorHAnsi" w:eastAsiaTheme="minorEastAsia" w:hAnsiTheme="majorHAnsi" w:cstheme="minorBidi"/>
          <w:noProof/>
          <w:sz w:val="24"/>
          <w:szCs w:val="24"/>
        </w:rPr>
        <w:t>2. Proposed activity description</w:t>
      </w:r>
      <w:r w:rsidRPr="00207BF4">
        <w:rPr>
          <w:rFonts w:asciiTheme="majorHAnsi" w:eastAsiaTheme="minorEastAsia" w:hAnsiTheme="majorHAnsi" w:cstheme="minorBidi"/>
          <w:noProof/>
          <w:sz w:val="24"/>
          <w:szCs w:val="24"/>
        </w:rPr>
        <w:tab/>
      </w:r>
      <w:r w:rsidRPr="00207BF4">
        <w:rPr>
          <w:rFonts w:asciiTheme="majorHAnsi" w:eastAsiaTheme="minorEastAsia" w:hAnsiTheme="majorHAnsi" w:cstheme="minorBidi"/>
          <w:noProof/>
          <w:sz w:val="24"/>
          <w:szCs w:val="24"/>
        </w:rPr>
        <w:fldChar w:fldCharType="begin"/>
      </w:r>
      <w:r w:rsidRPr="00207BF4">
        <w:rPr>
          <w:rFonts w:asciiTheme="majorHAnsi" w:eastAsiaTheme="minorEastAsia" w:hAnsiTheme="majorHAnsi" w:cstheme="minorBidi"/>
          <w:noProof/>
          <w:sz w:val="24"/>
          <w:szCs w:val="24"/>
        </w:rPr>
        <w:instrText xml:space="preserve"> PAGEREF _Toc419972666 \h </w:instrText>
      </w:r>
      <w:r w:rsidRPr="00207BF4">
        <w:rPr>
          <w:rFonts w:asciiTheme="majorHAnsi" w:eastAsiaTheme="minorEastAsia" w:hAnsiTheme="majorHAnsi" w:cstheme="minorBidi"/>
          <w:noProof/>
          <w:sz w:val="24"/>
          <w:szCs w:val="24"/>
        </w:rPr>
      </w:r>
      <w:r w:rsidRPr="00207BF4">
        <w:rPr>
          <w:rFonts w:asciiTheme="majorHAnsi" w:eastAsiaTheme="minorEastAsia" w:hAnsiTheme="majorHAnsi" w:cstheme="minorBidi"/>
          <w:noProof/>
          <w:sz w:val="24"/>
          <w:szCs w:val="24"/>
        </w:rPr>
        <w:fldChar w:fldCharType="separate"/>
      </w:r>
      <w:r w:rsidR="00C73030">
        <w:rPr>
          <w:rFonts w:asciiTheme="majorHAnsi" w:eastAsiaTheme="minorEastAsia" w:hAnsiTheme="majorHAnsi" w:cstheme="minorBidi"/>
          <w:noProof/>
          <w:sz w:val="24"/>
          <w:szCs w:val="24"/>
        </w:rPr>
        <w:t>101</w:t>
      </w:r>
      <w:r w:rsidRPr="00207BF4">
        <w:rPr>
          <w:rFonts w:asciiTheme="majorHAnsi" w:eastAsiaTheme="minorEastAsia" w:hAnsiTheme="majorHAnsi" w:cstheme="minorBidi"/>
          <w:noProof/>
          <w:sz w:val="24"/>
          <w:szCs w:val="24"/>
        </w:rPr>
        <w:fldChar w:fldCharType="end"/>
      </w:r>
    </w:p>
    <w:p w14:paraId="3308ADCF" w14:textId="77777777" w:rsidR="00207BF4" w:rsidRPr="00207BF4" w:rsidRDefault="00207BF4" w:rsidP="00207BF4">
      <w:pPr>
        <w:widowControl w:val="0"/>
        <w:tabs>
          <w:tab w:val="right" w:leader="dot" w:pos="9016"/>
        </w:tabs>
        <w:spacing w:before="120" w:after="0" w:line="240" w:lineRule="auto"/>
        <w:outlineLvl w:val="7"/>
        <w:rPr>
          <w:rFonts w:asciiTheme="majorHAnsi" w:eastAsiaTheme="minorEastAsia" w:hAnsiTheme="majorHAnsi" w:cstheme="minorBidi"/>
          <w:noProof/>
          <w:sz w:val="24"/>
          <w:szCs w:val="24"/>
          <w:lang w:eastAsia="ja-JP"/>
        </w:rPr>
      </w:pPr>
      <w:r w:rsidRPr="00207BF4">
        <w:rPr>
          <w:rFonts w:asciiTheme="majorHAnsi" w:eastAsiaTheme="minorEastAsia" w:hAnsiTheme="majorHAnsi" w:cstheme="minorBidi"/>
          <w:noProof/>
          <w:sz w:val="24"/>
          <w:szCs w:val="24"/>
        </w:rPr>
        <w:t>3. Alternatives identified</w:t>
      </w:r>
      <w:r w:rsidRPr="00207BF4">
        <w:rPr>
          <w:rFonts w:asciiTheme="majorHAnsi" w:eastAsiaTheme="minorEastAsia" w:hAnsiTheme="majorHAnsi" w:cstheme="minorBidi"/>
          <w:noProof/>
          <w:sz w:val="24"/>
          <w:szCs w:val="24"/>
        </w:rPr>
        <w:tab/>
      </w:r>
      <w:r w:rsidRPr="00207BF4">
        <w:rPr>
          <w:rFonts w:asciiTheme="majorHAnsi" w:eastAsiaTheme="minorEastAsia" w:hAnsiTheme="majorHAnsi" w:cstheme="minorBidi"/>
          <w:noProof/>
          <w:sz w:val="24"/>
          <w:szCs w:val="24"/>
        </w:rPr>
        <w:fldChar w:fldCharType="begin"/>
      </w:r>
      <w:r w:rsidRPr="00207BF4">
        <w:rPr>
          <w:rFonts w:asciiTheme="majorHAnsi" w:eastAsiaTheme="minorEastAsia" w:hAnsiTheme="majorHAnsi" w:cstheme="minorBidi"/>
          <w:noProof/>
          <w:sz w:val="24"/>
          <w:szCs w:val="24"/>
        </w:rPr>
        <w:instrText xml:space="preserve"> PAGEREF _Toc419972667 \h </w:instrText>
      </w:r>
      <w:r w:rsidRPr="00207BF4">
        <w:rPr>
          <w:rFonts w:asciiTheme="majorHAnsi" w:eastAsiaTheme="minorEastAsia" w:hAnsiTheme="majorHAnsi" w:cstheme="minorBidi"/>
          <w:noProof/>
          <w:sz w:val="24"/>
          <w:szCs w:val="24"/>
        </w:rPr>
      </w:r>
      <w:r w:rsidRPr="00207BF4">
        <w:rPr>
          <w:rFonts w:asciiTheme="majorHAnsi" w:eastAsiaTheme="minorEastAsia" w:hAnsiTheme="majorHAnsi" w:cstheme="minorBidi"/>
          <w:noProof/>
          <w:sz w:val="24"/>
          <w:szCs w:val="24"/>
        </w:rPr>
        <w:fldChar w:fldCharType="separate"/>
      </w:r>
      <w:r w:rsidR="00C73030">
        <w:rPr>
          <w:rFonts w:asciiTheme="majorHAnsi" w:eastAsiaTheme="minorEastAsia" w:hAnsiTheme="majorHAnsi" w:cstheme="minorBidi"/>
          <w:noProof/>
          <w:sz w:val="24"/>
          <w:szCs w:val="24"/>
        </w:rPr>
        <w:t>101</w:t>
      </w:r>
      <w:r w:rsidRPr="00207BF4">
        <w:rPr>
          <w:rFonts w:asciiTheme="majorHAnsi" w:eastAsiaTheme="minorEastAsia" w:hAnsiTheme="majorHAnsi" w:cstheme="minorBidi"/>
          <w:noProof/>
          <w:sz w:val="24"/>
          <w:szCs w:val="24"/>
        </w:rPr>
        <w:fldChar w:fldCharType="end"/>
      </w:r>
    </w:p>
    <w:p w14:paraId="6F00AC59" w14:textId="77777777" w:rsidR="00207BF4" w:rsidRPr="00207BF4" w:rsidRDefault="00207BF4" w:rsidP="00207BF4">
      <w:pPr>
        <w:widowControl w:val="0"/>
        <w:tabs>
          <w:tab w:val="right" w:leader="dot" w:pos="9016"/>
        </w:tabs>
        <w:spacing w:before="120" w:after="0" w:line="240" w:lineRule="auto"/>
        <w:outlineLvl w:val="7"/>
        <w:rPr>
          <w:rFonts w:asciiTheme="majorHAnsi" w:eastAsiaTheme="minorEastAsia" w:hAnsiTheme="majorHAnsi" w:cstheme="minorBidi"/>
          <w:noProof/>
          <w:sz w:val="24"/>
          <w:szCs w:val="24"/>
          <w:lang w:eastAsia="ja-JP"/>
        </w:rPr>
      </w:pPr>
      <w:r w:rsidRPr="00207BF4">
        <w:rPr>
          <w:rFonts w:asciiTheme="majorHAnsi" w:eastAsiaTheme="minorEastAsia" w:hAnsiTheme="majorHAnsi" w:cstheme="minorBidi"/>
          <w:noProof/>
          <w:sz w:val="24"/>
          <w:szCs w:val="24"/>
        </w:rPr>
        <w:t>4. Property on which the project will be undertaken</w:t>
      </w:r>
      <w:r w:rsidRPr="00207BF4">
        <w:rPr>
          <w:rFonts w:asciiTheme="majorHAnsi" w:eastAsiaTheme="minorEastAsia" w:hAnsiTheme="majorHAnsi" w:cstheme="minorBidi"/>
          <w:noProof/>
          <w:sz w:val="24"/>
          <w:szCs w:val="24"/>
        </w:rPr>
        <w:tab/>
      </w:r>
      <w:r w:rsidRPr="00207BF4">
        <w:rPr>
          <w:rFonts w:asciiTheme="majorHAnsi" w:eastAsiaTheme="minorEastAsia" w:hAnsiTheme="majorHAnsi" w:cstheme="minorBidi"/>
          <w:noProof/>
          <w:sz w:val="24"/>
          <w:szCs w:val="24"/>
        </w:rPr>
        <w:fldChar w:fldCharType="begin"/>
      </w:r>
      <w:r w:rsidRPr="00207BF4">
        <w:rPr>
          <w:rFonts w:asciiTheme="majorHAnsi" w:eastAsiaTheme="minorEastAsia" w:hAnsiTheme="majorHAnsi" w:cstheme="minorBidi"/>
          <w:noProof/>
          <w:sz w:val="24"/>
          <w:szCs w:val="24"/>
        </w:rPr>
        <w:instrText xml:space="preserve"> PAGEREF _Toc419972668 \h </w:instrText>
      </w:r>
      <w:r w:rsidRPr="00207BF4">
        <w:rPr>
          <w:rFonts w:asciiTheme="majorHAnsi" w:eastAsiaTheme="minorEastAsia" w:hAnsiTheme="majorHAnsi" w:cstheme="minorBidi"/>
          <w:noProof/>
          <w:sz w:val="24"/>
          <w:szCs w:val="24"/>
        </w:rPr>
      </w:r>
      <w:r w:rsidRPr="00207BF4">
        <w:rPr>
          <w:rFonts w:asciiTheme="majorHAnsi" w:eastAsiaTheme="minorEastAsia" w:hAnsiTheme="majorHAnsi" w:cstheme="minorBidi"/>
          <w:noProof/>
          <w:sz w:val="24"/>
          <w:szCs w:val="24"/>
        </w:rPr>
        <w:fldChar w:fldCharType="separate"/>
      </w:r>
      <w:r w:rsidR="00C73030">
        <w:rPr>
          <w:rFonts w:asciiTheme="majorHAnsi" w:eastAsiaTheme="minorEastAsia" w:hAnsiTheme="majorHAnsi" w:cstheme="minorBidi"/>
          <w:noProof/>
          <w:sz w:val="24"/>
          <w:szCs w:val="24"/>
        </w:rPr>
        <w:t>102</w:t>
      </w:r>
      <w:r w:rsidRPr="00207BF4">
        <w:rPr>
          <w:rFonts w:asciiTheme="majorHAnsi" w:eastAsiaTheme="minorEastAsia" w:hAnsiTheme="majorHAnsi" w:cstheme="minorBidi"/>
          <w:noProof/>
          <w:sz w:val="24"/>
          <w:szCs w:val="24"/>
        </w:rPr>
        <w:fldChar w:fldCharType="end"/>
      </w:r>
    </w:p>
    <w:p w14:paraId="07E0BD7C" w14:textId="77777777" w:rsidR="00207BF4" w:rsidRPr="00207BF4" w:rsidRDefault="00207BF4" w:rsidP="00207BF4">
      <w:pPr>
        <w:widowControl w:val="0"/>
        <w:tabs>
          <w:tab w:val="right" w:leader="dot" w:pos="9016"/>
        </w:tabs>
        <w:spacing w:before="120" w:after="0" w:line="240" w:lineRule="auto"/>
        <w:outlineLvl w:val="7"/>
        <w:rPr>
          <w:rFonts w:asciiTheme="majorHAnsi" w:eastAsiaTheme="minorEastAsia" w:hAnsiTheme="majorHAnsi" w:cstheme="minorBidi"/>
          <w:noProof/>
          <w:sz w:val="24"/>
          <w:szCs w:val="24"/>
          <w:lang w:eastAsia="ja-JP"/>
        </w:rPr>
      </w:pPr>
      <w:r w:rsidRPr="00207BF4">
        <w:rPr>
          <w:rFonts w:asciiTheme="majorHAnsi" w:eastAsiaTheme="minorEastAsia" w:hAnsiTheme="majorHAnsi" w:cstheme="minorBidi"/>
          <w:noProof/>
          <w:sz w:val="24"/>
          <w:szCs w:val="24"/>
        </w:rPr>
        <w:t>5. Legislation and guidelines considered to prepare the scoping report</w:t>
      </w:r>
      <w:r w:rsidRPr="00207BF4">
        <w:rPr>
          <w:rFonts w:asciiTheme="majorHAnsi" w:eastAsiaTheme="minorEastAsia" w:hAnsiTheme="majorHAnsi" w:cstheme="minorBidi"/>
          <w:noProof/>
          <w:sz w:val="24"/>
          <w:szCs w:val="24"/>
        </w:rPr>
        <w:tab/>
      </w:r>
      <w:r w:rsidRPr="00207BF4">
        <w:rPr>
          <w:rFonts w:asciiTheme="majorHAnsi" w:eastAsiaTheme="minorEastAsia" w:hAnsiTheme="majorHAnsi" w:cstheme="minorBidi"/>
          <w:noProof/>
          <w:sz w:val="24"/>
          <w:szCs w:val="24"/>
        </w:rPr>
        <w:fldChar w:fldCharType="begin"/>
      </w:r>
      <w:r w:rsidRPr="00207BF4">
        <w:rPr>
          <w:rFonts w:asciiTheme="majorHAnsi" w:eastAsiaTheme="minorEastAsia" w:hAnsiTheme="majorHAnsi" w:cstheme="minorBidi"/>
          <w:noProof/>
          <w:sz w:val="24"/>
          <w:szCs w:val="24"/>
        </w:rPr>
        <w:instrText xml:space="preserve"> PAGEREF _Toc419972669 \h </w:instrText>
      </w:r>
      <w:r w:rsidRPr="00207BF4">
        <w:rPr>
          <w:rFonts w:asciiTheme="majorHAnsi" w:eastAsiaTheme="minorEastAsia" w:hAnsiTheme="majorHAnsi" w:cstheme="minorBidi"/>
          <w:noProof/>
          <w:sz w:val="24"/>
          <w:szCs w:val="24"/>
        </w:rPr>
      </w:r>
      <w:r w:rsidRPr="00207BF4">
        <w:rPr>
          <w:rFonts w:asciiTheme="majorHAnsi" w:eastAsiaTheme="minorEastAsia" w:hAnsiTheme="majorHAnsi" w:cstheme="minorBidi"/>
          <w:noProof/>
          <w:sz w:val="24"/>
          <w:szCs w:val="24"/>
        </w:rPr>
        <w:fldChar w:fldCharType="separate"/>
      </w:r>
      <w:r w:rsidR="00C73030">
        <w:rPr>
          <w:rFonts w:asciiTheme="majorHAnsi" w:eastAsiaTheme="minorEastAsia" w:hAnsiTheme="majorHAnsi" w:cstheme="minorBidi"/>
          <w:noProof/>
          <w:sz w:val="24"/>
          <w:szCs w:val="24"/>
        </w:rPr>
        <w:t>102</w:t>
      </w:r>
      <w:r w:rsidRPr="00207BF4">
        <w:rPr>
          <w:rFonts w:asciiTheme="majorHAnsi" w:eastAsiaTheme="minorEastAsia" w:hAnsiTheme="majorHAnsi" w:cstheme="minorBidi"/>
          <w:noProof/>
          <w:sz w:val="24"/>
          <w:szCs w:val="24"/>
        </w:rPr>
        <w:fldChar w:fldCharType="end"/>
      </w:r>
    </w:p>
    <w:p w14:paraId="53D1E7EE" w14:textId="77777777" w:rsidR="00207BF4" w:rsidRPr="00207BF4" w:rsidRDefault="00207BF4" w:rsidP="00207BF4">
      <w:pPr>
        <w:widowControl w:val="0"/>
        <w:tabs>
          <w:tab w:val="right" w:leader="dot" w:pos="9016"/>
        </w:tabs>
        <w:spacing w:before="120" w:after="0" w:line="240" w:lineRule="auto"/>
        <w:outlineLvl w:val="7"/>
        <w:rPr>
          <w:rFonts w:asciiTheme="majorHAnsi" w:eastAsiaTheme="minorEastAsia" w:hAnsiTheme="majorHAnsi" w:cstheme="minorBidi"/>
          <w:noProof/>
          <w:sz w:val="24"/>
          <w:szCs w:val="24"/>
          <w:lang w:eastAsia="ja-JP"/>
        </w:rPr>
      </w:pPr>
      <w:r w:rsidRPr="00207BF4">
        <w:rPr>
          <w:rFonts w:asciiTheme="majorHAnsi" w:eastAsiaTheme="minorEastAsia" w:hAnsiTheme="majorHAnsi" w:cstheme="minorBidi"/>
          <w:noProof/>
          <w:sz w:val="24"/>
          <w:szCs w:val="24"/>
        </w:rPr>
        <w:t>6. Need for the project</w:t>
      </w:r>
      <w:r w:rsidRPr="00207BF4">
        <w:rPr>
          <w:rFonts w:asciiTheme="majorHAnsi" w:eastAsiaTheme="minorEastAsia" w:hAnsiTheme="majorHAnsi" w:cstheme="minorBidi"/>
          <w:noProof/>
          <w:sz w:val="24"/>
          <w:szCs w:val="24"/>
        </w:rPr>
        <w:tab/>
      </w:r>
      <w:r w:rsidRPr="00207BF4">
        <w:rPr>
          <w:rFonts w:asciiTheme="majorHAnsi" w:eastAsiaTheme="minorEastAsia" w:hAnsiTheme="majorHAnsi" w:cstheme="minorBidi"/>
          <w:noProof/>
          <w:sz w:val="24"/>
          <w:szCs w:val="24"/>
        </w:rPr>
        <w:fldChar w:fldCharType="begin"/>
      </w:r>
      <w:r w:rsidRPr="00207BF4">
        <w:rPr>
          <w:rFonts w:asciiTheme="majorHAnsi" w:eastAsiaTheme="minorEastAsia" w:hAnsiTheme="majorHAnsi" w:cstheme="minorBidi"/>
          <w:noProof/>
          <w:sz w:val="24"/>
          <w:szCs w:val="24"/>
        </w:rPr>
        <w:instrText xml:space="preserve"> PAGEREF _Toc419972670 \h </w:instrText>
      </w:r>
      <w:r w:rsidRPr="00207BF4">
        <w:rPr>
          <w:rFonts w:asciiTheme="majorHAnsi" w:eastAsiaTheme="minorEastAsia" w:hAnsiTheme="majorHAnsi" w:cstheme="minorBidi"/>
          <w:noProof/>
          <w:sz w:val="24"/>
          <w:szCs w:val="24"/>
        </w:rPr>
      </w:r>
      <w:r w:rsidRPr="00207BF4">
        <w:rPr>
          <w:rFonts w:asciiTheme="majorHAnsi" w:eastAsiaTheme="minorEastAsia" w:hAnsiTheme="majorHAnsi" w:cstheme="minorBidi"/>
          <w:noProof/>
          <w:sz w:val="24"/>
          <w:szCs w:val="24"/>
        </w:rPr>
        <w:fldChar w:fldCharType="separate"/>
      </w:r>
      <w:r w:rsidR="00C73030">
        <w:rPr>
          <w:rFonts w:asciiTheme="majorHAnsi" w:eastAsiaTheme="minorEastAsia" w:hAnsiTheme="majorHAnsi" w:cstheme="minorBidi"/>
          <w:noProof/>
          <w:sz w:val="24"/>
          <w:szCs w:val="24"/>
        </w:rPr>
        <w:t>102</w:t>
      </w:r>
      <w:r w:rsidRPr="00207BF4">
        <w:rPr>
          <w:rFonts w:asciiTheme="majorHAnsi" w:eastAsiaTheme="minorEastAsia" w:hAnsiTheme="majorHAnsi" w:cstheme="minorBidi"/>
          <w:noProof/>
          <w:sz w:val="24"/>
          <w:szCs w:val="24"/>
        </w:rPr>
        <w:fldChar w:fldCharType="end"/>
      </w:r>
    </w:p>
    <w:p w14:paraId="36BB83E8" w14:textId="77777777" w:rsidR="00207BF4" w:rsidRPr="00207BF4" w:rsidRDefault="00207BF4" w:rsidP="00207BF4">
      <w:pPr>
        <w:widowControl w:val="0"/>
        <w:tabs>
          <w:tab w:val="right" w:leader="dot" w:pos="9016"/>
        </w:tabs>
        <w:spacing w:before="120" w:after="0" w:line="240" w:lineRule="auto"/>
        <w:outlineLvl w:val="7"/>
        <w:rPr>
          <w:rFonts w:asciiTheme="majorHAnsi" w:eastAsiaTheme="minorEastAsia" w:hAnsiTheme="majorHAnsi" w:cstheme="minorBidi"/>
          <w:noProof/>
          <w:sz w:val="24"/>
          <w:szCs w:val="24"/>
          <w:lang w:eastAsia="ja-JP"/>
        </w:rPr>
      </w:pPr>
      <w:r w:rsidRPr="00207BF4">
        <w:rPr>
          <w:rFonts w:asciiTheme="majorHAnsi" w:eastAsiaTheme="minorEastAsia" w:hAnsiTheme="majorHAnsi" w:cstheme="minorBidi"/>
          <w:noProof/>
          <w:sz w:val="24"/>
          <w:szCs w:val="24"/>
        </w:rPr>
        <w:t>7. Environment (physical and social) that may be affected by the project</w:t>
      </w:r>
      <w:r w:rsidRPr="00207BF4">
        <w:rPr>
          <w:rFonts w:asciiTheme="majorHAnsi" w:eastAsiaTheme="minorEastAsia" w:hAnsiTheme="majorHAnsi" w:cstheme="minorBidi"/>
          <w:noProof/>
          <w:sz w:val="24"/>
          <w:szCs w:val="24"/>
        </w:rPr>
        <w:tab/>
      </w:r>
      <w:r w:rsidRPr="00207BF4">
        <w:rPr>
          <w:rFonts w:asciiTheme="majorHAnsi" w:eastAsiaTheme="minorEastAsia" w:hAnsiTheme="majorHAnsi" w:cstheme="minorBidi"/>
          <w:noProof/>
          <w:sz w:val="24"/>
          <w:szCs w:val="24"/>
        </w:rPr>
        <w:fldChar w:fldCharType="begin"/>
      </w:r>
      <w:r w:rsidRPr="00207BF4">
        <w:rPr>
          <w:rFonts w:asciiTheme="majorHAnsi" w:eastAsiaTheme="minorEastAsia" w:hAnsiTheme="majorHAnsi" w:cstheme="minorBidi"/>
          <w:noProof/>
          <w:sz w:val="24"/>
          <w:szCs w:val="24"/>
        </w:rPr>
        <w:instrText xml:space="preserve"> PAGEREF _Toc419972671 \h </w:instrText>
      </w:r>
      <w:r w:rsidRPr="00207BF4">
        <w:rPr>
          <w:rFonts w:asciiTheme="majorHAnsi" w:eastAsiaTheme="minorEastAsia" w:hAnsiTheme="majorHAnsi" w:cstheme="minorBidi"/>
          <w:noProof/>
          <w:sz w:val="24"/>
          <w:szCs w:val="24"/>
        </w:rPr>
      </w:r>
      <w:r w:rsidRPr="00207BF4">
        <w:rPr>
          <w:rFonts w:asciiTheme="majorHAnsi" w:eastAsiaTheme="minorEastAsia" w:hAnsiTheme="majorHAnsi" w:cstheme="minorBidi"/>
          <w:noProof/>
          <w:sz w:val="24"/>
          <w:szCs w:val="24"/>
        </w:rPr>
        <w:fldChar w:fldCharType="separate"/>
      </w:r>
      <w:r w:rsidR="00C73030">
        <w:rPr>
          <w:rFonts w:asciiTheme="majorHAnsi" w:eastAsiaTheme="minorEastAsia" w:hAnsiTheme="majorHAnsi" w:cstheme="minorBidi"/>
          <w:noProof/>
          <w:sz w:val="24"/>
          <w:szCs w:val="24"/>
        </w:rPr>
        <w:t>103</w:t>
      </w:r>
      <w:r w:rsidRPr="00207BF4">
        <w:rPr>
          <w:rFonts w:asciiTheme="majorHAnsi" w:eastAsiaTheme="minorEastAsia" w:hAnsiTheme="majorHAnsi" w:cstheme="minorBidi"/>
          <w:noProof/>
          <w:sz w:val="24"/>
          <w:szCs w:val="24"/>
        </w:rPr>
        <w:fldChar w:fldCharType="end"/>
      </w:r>
    </w:p>
    <w:p w14:paraId="52C02B14" w14:textId="77777777" w:rsidR="00207BF4" w:rsidRPr="00207BF4" w:rsidRDefault="00207BF4" w:rsidP="00207BF4">
      <w:pPr>
        <w:widowControl w:val="0"/>
        <w:tabs>
          <w:tab w:val="right" w:leader="dot" w:pos="9016"/>
        </w:tabs>
        <w:spacing w:before="120" w:after="0" w:line="240" w:lineRule="auto"/>
        <w:outlineLvl w:val="7"/>
        <w:rPr>
          <w:rFonts w:asciiTheme="majorHAnsi" w:eastAsiaTheme="minorEastAsia" w:hAnsiTheme="majorHAnsi" w:cstheme="minorBidi"/>
          <w:noProof/>
          <w:sz w:val="24"/>
          <w:szCs w:val="24"/>
          <w:lang w:eastAsia="ja-JP"/>
        </w:rPr>
      </w:pPr>
      <w:r w:rsidRPr="00207BF4">
        <w:rPr>
          <w:rFonts w:asciiTheme="majorHAnsi" w:eastAsiaTheme="minorEastAsia" w:hAnsiTheme="majorHAnsi" w:cstheme="minorBidi"/>
          <w:noProof/>
          <w:sz w:val="24"/>
          <w:szCs w:val="24"/>
        </w:rPr>
        <w:t>8. ESIA plan</w:t>
      </w:r>
      <w:r w:rsidRPr="00207BF4">
        <w:rPr>
          <w:rFonts w:asciiTheme="majorHAnsi" w:eastAsiaTheme="minorEastAsia" w:hAnsiTheme="majorHAnsi" w:cstheme="minorBidi"/>
          <w:noProof/>
          <w:sz w:val="24"/>
          <w:szCs w:val="24"/>
        </w:rPr>
        <w:tab/>
      </w:r>
      <w:r w:rsidRPr="00207BF4">
        <w:rPr>
          <w:rFonts w:asciiTheme="majorHAnsi" w:eastAsiaTheme="minorEastAsia" w:hAnsiTheme="majorHAnsi" w:cstheme="minorBidi"/>
          <w:noProof/>
          <w:sz w:val="24"/>
          <w:szCs w:val="24"/>
        </w:rPr>
        <w:fldChar w:fldCharType="begin"/>
      </w:r>
      <w:r w:rsidRPr="00207BF4">
        <w:rPr>
          <w:rFonts w:asciiTheme="majorHAnsi" w:eastAsiaTheme="minorEastAsia" w:hAnsiTheme="majorHAnsi" w:cstheme="minorBidi"/>
          <w:noProof/>
          <w:sz w:val="24"/>
          <w:szCs w:val="24"/>
        </w:rPr>
        <w:instrText xml:space="preserve"> PAGEREF _Toc419972672 \h </w:instrText>
      </w:r>
      <w:r w:rsidRPr="00207BF4">
        <w:rPr>
          <w:rFonts w:asciiTheme="majorHAnsi" w:eastAsiaTheme="minorEastAsia" w:hAnsiTheme="majorHAnsi" w:cstheme="minorBidi"/>
          <w:noProof/>
          <w:sz w:val="24"/>
          <w:szCs w:val="24"/>
        </w:rPr>
      </w:r>
      <w:r w:rsidRPr="00207BF4">
        <w:rPr>
          <w:rFonts w:asciiTheme="majorHAnsi" w:eastAsiaTheme="minorEastAsia" w:hAnsiTheme="majorHAnsi" w:cstheme="minorBidi"/>
          <w:noProof/>
          <w:sz w:val="24"/>
          <w:szCs w:val="24"/>
        </w:rPr>
        <w:fldChar w:fldCharType="separate"/>
      </w:r>
      <w:r w:rsidR="00C73030">
        <w:rPr>
          <w:rFonts w:asciiTheme="majorHAnsi" w:eastAsiaTheme="minorEastAsia" w:hAnsiTheme="majorHAnsi" w:cstheme="minorBidi"/>
          <w:noProof/>
          <w:sz w:val="24"/>
          <w:szCs w:val="24"/>
        </w:rPr>
        <w:t>103</w:t>
      </w:r>
      <w:r w:rsidRPr="00207BF4">
        <w:rPr>
          <w:rFonts w:asciiTheme="majorHAnsi" w:eastAsiaTheme="minorEastAsia" w:hAnsiTheme="majorHAnsi" w:cstheme="minorBidi"/>
          <w:noProof/>
          <w:sz w:val="24"/>
          <w:szCs w:val="24"/>
        </w:rPr>
        <w:fldChar w:fldCharType="end"/>
      </w:r>
    </w:p>
    <w:p w14:paraId="31418944" w14:textId="77777777" w:rsidR="00207BF4" w:rsidRPr="00207BF4" w:rsidRDefault="00207BF4" w:rsidP="00207BF4">
      <w:pPr>
        <w:widowControl w:val="0"/>
        <w:tabs>
          <w:tab w:val="right" w:leader="dot" w:pos="9016"/>
        </w:tabs>
        <w:spacing w:before="120" w:after="0" w:line="240" w:lineRule="auto"/>
        <w:outlineLvl w:val="7"/>
        <w:rPr>
          <w:rFonts w:asciiTheme="majorHAnsi" w:eastAsiaTheme="minorEastAsia" w:hAnsiTheme="majorHAnsi" w:cstheme="minorBidi"/>
          <w:noProof/>
          <w:sz w:val="24"/>
          <w:szCs w:val="24"/>
          <w:lang w:eastAsia="ja-JP"/>
        </w:rPr>
      </w:pPr>
      <w:r w:rsidRPr="00207BF4">
        <w:rPr>
          <w:rFonts w:asciiTheme="majorHAnsi" w:eastAsiaTheme="minorEastAsia" w:hAnsiTheme="majorHAnsi" w:cstheme="minorBidi"/>
          <w:noProof/>
          <w:sz w:val="24"/>
          <w:szCs w:val="24"/>
        </w:rPr>
        <w:t>9. Environmental and human health risks, potential and cumulative impacts</w:t>
      </w:r>
      <w:r w:rsidRPr="00207BF4">
        <w:rPr>
          <w:rFonts w:asciiTheme="majorHAnsi" w:eastAsiaTheme="minorEastAsia" w:hAnsiTheme="majorHAnsi" w:cstheme="minorBidi"/>
          <w:noProof/>
          <w:sz w:val="24"/>
          <w:szCs w:val="24"/>
        </w:rPr>
        <w:tab/>
      </w:r>
      <w:r w:rsidRPr="00207BF4">
        <w:rPr>
          <w:rFonts w:asciiTheme="majorHAnsi" w:eastAsiaTheme="minorEastAsia" w:hAnsiTheme="majorHAnsi" w:cstheme="minorBidi"/>
          <w:noProof/>
          <w:sz w:val="24"/>
          <w:szCs w:val="24"/>
        </w:rPr>
        <w:fldChar w:fldCharType="begin"/>
      </w:r>
      <w:r w:rsidRPr="00207BF4">
        <w:rPr>
          <w:rFonts w:asciiTheme="majorHAnsi" w:eastAsiaTheme="minorEastAsia" w:hAnsiTheme="majorHAnsi" w:cstheme="minorBidi"/>
          <w:noProof/>
          <w:sz w:val="24"/>
          <w:szCs w:val="24"/>
        </w:rPr>
        <w:instrText xml:space="preserve"> PAGEREF _Toc419972673 \h </w:instrText>
      </w:r>
      <w:r w:rsidRPr="00207BF4">
        <w:rPr>
          <w:rFonts w:asciiTheme="majorHAnsi" w:eastAsiaTheme="minorEastAsia" w:hAnsiTheme="majorHAnsi" w:cstheme="minorBidi"/>
          <w:noProof/>
          <w:sz w:val="24"/>
          <w:szCs w:val="24"/>
        </w:rPr>
      </w:r>
      <w:r w:rsidRPr="00207BF4">
        <w:rPr>
          <w:rFonts w:asciiTheme="majorHAnsi" w:eastAsiaTheme="minorEastAsia" w:hAnsiTheme="majorHAnsi" w:cstheme="minorBidi"/>
          <w:noProof/>
          <w:sz w:val="24"/>
          <w:szCs w:val="24"/>
        </w:rPr>
        <w:fldChar w:fldCharType="separate"/>
      </w:r>
      <w:r w:rsidR="00C73030">
        <w:rPr>
          <w:rFonts w:asciiTheme="majorHAnsi" w:eastAsiaTheme="minorEastAsia" w:hAnsiTheme="majorHAnsi" w:cstheme="minorBidi"/>
          <w:noProof/>
          <w:sz w:val="24"/>
          <w:szCs w:val="24"/>
        </w:rPr>
        <w:t>104</w:t>
      </w:r>
      <w:r w:rsidRPr="00207BF4">
        <w:rPr>
          <w:rFonts w:asciiTheme="majorHAnsi" w:eastAsiaTheme="minorEastAsia" w:hAnsiTheme="majorHAnsi" w:cstheme="minorBidi"/>
          <w:noProof/>
          <w:sz w:val="24"/>
          <w:szCs w:val="24"/>
        </w:rPr>
        <w:fldChar w:fldCharType="end"/>
      </w:r>
    </w:p>
    <w:p w14:paraId="3A3BB7DE" w14:textId="77777777" w:rsidR="00207BF4" w:rsidRPr="00207BF4" w:rsidRDefault="00207BF4" w:rsidP="00207BF4">
      <w:pPr>
        <w:widowControl w:val="0"/>
        <w:tabs>
          <w:tab w:val="right" w:leader="dot" w:pos="9016"/>
        </w:tabs>
        <w:spacing w:before="120" w:after="0" w:line="240" w:lineRule="auto"/>
        <w:outlineLvl w:val="7"/>
        <w:rPr>
          <w:rFonts w:asciiTheme="majorHAnsi" w:eastAsiaTheme="minorEastAsia" w:hAnsiTheme="majorHAnsi" w:cstheme="minorBidi"/>
          <w:noProof/>
          <w:sz w:val="24"/>
          <w:szCs w:val="24"/>
          <w:lang w:eastAsia="ja-JP"/>
        </w:rPr>
      </w:pPr>
      <w:r w:rsidRPr="00207BF4">
        <w:rPr>
          <w:rFonts w:asciiTheme="majorHAnsi" w:eastAsiaTheme="minorEastAsia" w:hAnsiTheme="majorHAnsi" w:cstheme="minorBidi"/>
          <w:noProof/>
          <w:sz w:val="24"/>
          <w:szCs w:val="24"/>
        </w:rPr>
        <w:t>10. Social and Gender risks, including potential and cumulative impacts</w:t>
      </w:r>
      <w:r w:rsidRPr="00207BF4">
        <w:rPr>
          <w:rFonts w:asciiTheme="majorHAnsi" w:eastAsiaTheme="minorEastAsia" w:hAnsiTheme="majorHAnsi" w:cstheme="minorBidi"/>
          <w:noProof/>
          <w:sz w:val="24"/>
          <w:szCs w:val="24"/>
        </w:rPr>
        <w:tab/>
      </w:r>
      <w:r w:rsidRPr="00207BF4">
        <w:rPr>
          <w:rFonts w:asciiTheme="majorHAnsi" w:eastAsiaTheme="minorEastAsia" w:hAnsiTheme="majorHAnsi" w:cstheme="minorBidi"/>
          <w:noProof/>
          <w:sz w:val="24"/>
          <w:szCs w:val="24"/>
        </w:rPr>
        <w:fldChar w:fldCharType="begin"/>
      </w:r>
      <w:r w:rsidRPr="00207BF4">
        <w:rPr>
          <w:rFonts w:asciiTheme="majorHAnsi" w:eastAsiaTheme="minorEastAsia" w:hAnsiTheme="majorHAnsi" w:cstheme="minorBidi"/>
          <w:noProof/>
          <w:sz w:val="24"/>
          <w:szCs w:val="24"/>
        </w:rPr>
        <w:instrText xml:space="preserve"> PAGEREF _Toc419972674 \h </w:instrText>
      </w:r>
      <w:r w:rsidRPr="00207BF4">
        <w:rPr>
          <w:rFonts w:asciiTheme="majorHAnsi" w:eastAsiaTheme="minorEastAsia" w:hAnsiTheme="majorHAnsi" w:cstheme="minorBidi"/>
          <w:noProof/>
          <w:sz w:val="24"/>
          <w:szCs w:val="24"/>
        </w:rPr>
      </w:r>
      <w:r w:rsidRPr="00207BF4">
        <w:rPr>
          <w:rFonts w:asciiTheme="majorHAnsi" w:eastAsiaTheme="minorEastAsia" w:hAnsiTheme="majorHAnsi" w:cstheme="minorBidi"/>
          <w:noProof/>
          <w:sz w:val="24"/>
          <w:szCs w:val="24"/>
        </w:rPr>
        <w:fldChar w:fldCharType="separate"/>
      </w:r>
      <w:r w:rsidR="00C73030">
        <w:rPr>
          <w:rFonts w:asciiTheme="majorHAnsi" w:eastAsiaTheme="minorEastAsia" w:hAnsiTheme="majorHAnsi" w:cstheme="minorBidi"/>
          <w:noProof/>
          <w:sz w:val="24"/>
          <w:szCs w:val="24"/>
        </w:rPr>
        <w:t>106</w:t>
      </w:r>
      <w:r w:rsidRPr="00207BF4">
        <w:rPr>
          <w:rFonts w:asciiTheme="majorHAnsi" w:eastAsiaTheme="minorEastAsia" w:hAnsiTheme="majorHAnsi" w:cstheme="minorBidi"/>
          <w:noProof/>
          <w:sz w:val="24"/>
          <w:szCs w:val="24"/>
        </w:rPr>
        <w:fldChar w:fldCharType="end"/>
      </w:r>
    </w:p>
    <w:p w14:paraId="2009820A" w14:textId="77777777" w:rsidR="00207BF4" w:rsidRPr="00207BF4" w:rsidRDefault="00207BF4" w:rsidP="00207BF4">
      <w:pPr>
        <w:widowControl w:val="0"/>
        <w:tabs>
          <w:tab w:val="right" w:leader="dot" w:pos="9016"/>
        </w:tabs>
        <w:spacing w:before="120" w:after="0" w:line="240" w:lineRule="auto"/>
        <w:outlineLvl w:val="7"/>
        <w:rPr>
          <w:rFonts w:asciiTheme="majorHAnsi" w:eastAsiaTheme="minorEastAsia" w:hAnsiTheme="majorHAnsi" w:cstheme="minorBidi"/>
          <w:noProof/>
          <w:sz w:val="24"/>
          <w:szCs w:val="24"/>
          <w:lang w:eastAsia="ja-JP"/>
        </w:rPr>
      </w:pPr>
      <w:r w:rsidRPr="00207BF4">
        <w:rPr>
          <w:rFonts w:asciiTheme="majorHAnsi" w:eastAsiaTheme="minorEastAsia" w:hAnsiTheme="majorHAnsi" w:cstheme="minorBidi"/>
          <w:noProof/>
          <w:sz w:val="24"/>
          <w:szCs w:val="24"/>
        </w:rPr>
        <w:t>11. Public participation process and steps to notify interested and affected parties</w:t>
      </w:r>
      <w:r w:rsidRPr="00207BF4">
        <w:rPr>
          <w:rFonts w:asciiTheme="majorHAnsi" w:eastAsiaTheme="minorEastAsia" w:hAnsiTheme="majorHAnsi" w:cstheme="minorBidi"/>
          <w:noProof/>
          <w:sz w:val="24"/>
          <w:szCs w:val="24"/>
        </w:rPr>
        <w:tab/>
      </w:r>
      <w:r w:rsidRPr="00207BF4">
        <w:rPr>
          <w:rFonts w:asciiTheme="majorHAnsi" w:eastAsiaTheme="minorEastAsia" w:hAnsiTheme="majorHAnsi" w:cstheme="minorBidi"/>
          <w:noProof/>
          <w:sz w:val="24"/>
          <w:szCs w:val="24"/>
        </w:rPr>
        <w:fldChar w:fldCharType="begin"/>
      </w:r>
      <w:r w:rsidRPr="00207BF4">
        <w:rPr>
          <w:rFonts w:asciiTheme="majorHAnsi" w:eastAsiaTheme="minorEastAsia" w:hAnsiTheme="majorHAnsi" w:cstheme="minorBidi"/>
          <w:noProof/>
          <w:sz w:val="24"/>
          <w:szCs w:val="24"/>
        </w:rPr>
        <w:instrText xml:space="preserve"> PAGEREF _Toc419972675 \h </w:instrText>
      </w:r>
      <w:r w:rsidRPr="00207BF4">
        <w:rPr>
          <w:rFonts w:asciiTheme="majorHAnsi" w:eastAsiaTheme="minorEastAsia" w:hAnsiTheme="majorHAnsi" w:cstheme="minorBidi"/>
          <w:noProof/>
          <w:sz w:val="24"/>
          <w:szCs w:val="24"/>
        </w:rPr>
      </w:r>
      <w:r w:rsidRPr="00207BF4">
        <w:rPr>
          <w:rFonts w:asciiTheme="majorHAnsi" w:eastAsiaTheme="minorEastAsia" w:hAnsiTheme="majorHAnsi" w:cstheme="minorBidi"/>
          <w:noProof/>
          <w:sz w:val="24"/>
          <w:szCs w:val="24"/>
        </w:rPr>
        <w:fldChar w:fldCharType="separate"/>
      </w:r>
      <w:r w:rsidR="00C73030">
        <w:rPr>
          <w:rFonts w:asciiTheme="majorHAnsi" w:eastAsiaTheme="minorEastAsia" w:hAnsiTheme="majorHAnsi" w:cstheme="minorBidi"/>
          <w:noProof/>
          <w:sz w:val="24"/>
          <w:szCs w:val="24"/>
        </w:rPr>
        <w:t>107</w:t>
      </w:r>
      <w:r w:rsidRPr="00207BF4">
        <w:rPr>
          <w:rFonts w:asciiTheme="majorHAnsi" w:eastAsiaTheme="minorEastAsia" w:hAnsiTheme="majorHAnsi" w:cstheme="minorBidi"/>
          <w:noProof/>
          <w:sz w:val="24"/>
          <w:szCs w:val="24"/>
        </w:rPr>
        <w:fldChar w:fldCharType="end"/>
      </w:r>
    </w:p>
    <w:p w14:paraId="27CE6A90" w14:textId="77777777" w:rsidR="00207BF4" w:rsidRPr="00207BF4" w:rsidRDefault="00207BF4" w:rsidP="00207BF4">
      <w:pPr>
        <w:widowControl w:val="0"/>
        <w:tabs>
          <w:tab w:val="right" w:leader="dot" w:pos="9016"/>
        </w:tabs>
        <w:spacing w:before="120" w:after="0" w:line="240" w:lineRule="auto"/>
        <w:outlineLvl w:val="7"/>
        <w:rPr>
          <w:rFonts w:asciiTheme="majorHAnsi" w:eastAsiaTheme="minorEastAsia" w:hAnsiTheme="majorHAnsi" w:cstheme="minorBidi"/>
          <w:noProof/>
          <w:sz w:val="24"/>
          <w:szCs w:val="24"/>
          <w:lang w:eastAsia="ja-JP"/>
        </w:rPr>
      </w:pPr>
      <w:r w:rsidRPr="00207BF4">
        <w:rPr>
          <w:rFonts w:asciiTheme="majorHAnsi" w:eastAsiaTheme="minorEastAsia" w:hAnsiTheme="majorHAnsi" w:cstheme="minorBidi"/>
          <w:noProof/>
          <w:sz w:val="24"/>
          <w:szCs w:val="24"/>
        </w:rPr>
        <w:t>12. Environmental and Social Management Plan</w:t>
      </w:r>
      <w:r w:rsidRPr="00207BF4">
        <w:rPr>
          <w:rFonts w:asciiTheme="majorHAnsi" w:eastAsiaTheme="minorEastAsia" w:hAnsiTheme="majorHAnsi" w:cstheme="minorBidi"/>
          <w:noProof/>
          <w:sz w:val="24"/>
          <w:szCs w:val="24"/>
        </w:rPr>
        <w:tab/>
      </w:r>
      <w:r w:rsidRPr="00207BF4">
        <w:rPr>
          <w:rFonts w:asciiTheme="majorHAnsi" w:eastAsiaTheme="minorEastAsia" w:hAnsiTheme="majorHAnsi" w:cstheme="minorBidi"/>
          <w:noProof/>
          <w:sz w:val="24"/>
          <w:szCs w:val="24"/>
        </w:rPr>
        <w:fldChar w:fldCharType="begin"/>
      </w:r>
      <w:r w:rsidRPr="00207BF4">
        <w:rPr>
          <w:rFonts w:asciiTheme="majorHAnsi" w:eastAsiaTheme="minorEastAsia" w:hAnsiTheme="majorHAnsi" w:cstheme="minorBidi"/>
          <w:noProof/>
          <w:sz w:val="24"/>
          <w:szCs w:val="24"/>
        </w:rPr>
        <w:instrText xml:space="preserve"> PAGEREF _Toc419972676 \h </w:instrText>
      </w:r>
      <w:r w:rsidRPr="00207BF4">
        <w:rPr>
          <w:rFonts w:asciiTheme="majorHAnsi" w:eastAsiaTheme="minorEastAsia" w:hAnsiTheme="majorHAnsi" w:cstheme="minorBidi"/>
          <w:noProof/>
          <w:sz w:val="24"/>
          <w:szCs w:val="24"/>
        </w:rPr>
      </w:r>
      <w:r w:rsidRPr="00207BF4">
        <w:rPr>
          <w:rFonts w:asciiTheme="majorHAnsi" w:eastAsiaTheme="minorEastAsia" w:hAnsiTheme="majorHAnsi" w:cstheme="minorBidi"/>
          <w:noProof/>
          <w:sz w:val="24"/>
          <w:szCs w:val="24"/>
        </w:rPr>
        <w:fldChar w:fldCharType="separate"/>
      </w:r>
      <w:r w:rsidR="00C73030">
        <w:rPr>
          <w:rFonts w:asciiTheme="majorHAnsi" w:eastAsiaTheme="minorEastAsia" w:hAnsiTheme="majorHAnsi" w:cstheme="minorBidi"/>
          <w:noProof/>
          <w:sz w:val="24"/>
          <w:szCs w:val="24"/>
        </w:rPr>
        <w:t>108</w:t>
      </w:r>
      <w:r w:rsidRPr="00207BF4">
        <w:rPr>
          <w:rFonts w:asciiTheme="majorHAnsi" w:eastAsiaTheme="minorEastAsia" w:hAnsiTheme="majorHAnsi" w:cstheme="minorBidi"/>
          <w:noProof/>
          <w:sz w:val="24"/>
          <w:szCs w:val="24"/>
        </w:rPr>
        <w:fldChar w:fldCharType="end"/>
      </w:r>
    </w:p>
    <w:p w14:paraId="34DAE13E" w14:textId="77777777" w:rsidR="00207BF4" w:rsidRPr="00207BF4" w:rsidRDefault="00207BF4" w:rsidP="00207BF4">
      <w:pPr>
        <w:widowControl w:val="0"/>
        <w:tabs>
          <w:tab w:val="left" w:pos="432"/>
        </w:tabs>
        <w:spacing w:before="60" w:after="6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fldChar w:fldCharType="end"/>
      </w:r>
    </w:p>
    <w:p w14:paraId="4BFFD393" w14:textId="77777777" w:rsidR="00207BF4" w:rsidRPr="00207BF4" w:rsidRDefault="00207BF4" w:rsidP="00207BF4">
      <w:pPr>
        <w:widowControl w:val="0"/>
        <w:tabs>
          <w:tab w:val="left" w:pos="432"/>
        </w:tabs>
        <w:spacing w:before="60" w:after="60" w:line="240" w:lineRule="auto"/>
        <w:jc w:val="both"/>
        <w:outlineLvl w:val="7"/>
        <w:rPr>
          <w:rFonts w:asciiTheme="majorHAnsi" w:eastAsiaTheme="minorEastAsia" w:hAnsiTheme="majorHAnsi" w:cstheme="minorBidi"/>
        </w:rPr>
      </w:pPr>
    </w:p>
    <w:p w14:paraId="30649641" w14:textId="77777777" w:rsidR="00207BF4" w:rsidRPr="00207BF4" w:rsidRDefault="00207BF4" w:rsidP="00207BF4">
      <w:pPr>
        <w:widowControl w:val="0"/>
        <w:tabs>
          <w:tab w:val="left" w:pos="432"/>
        </w:tabs>
        <w:spacing w:before="60" w:after="60" w:line="240" w:lineRule="auto"/>
        <w:jc w:val="both"/>
        <w:outlineLvl w:val="7"/>
        <w:rPr>
          <w:rFonts w:asciiTheme="majorHAnsi" w:eastAsiaTheme="minorEastAsia" w:hAnsiTheme="majorHAnsi" w:cstheme="minorBidi"/>
        </w:rPr>
      </w:pPr>
    </w:p>
    <w:p w14:paraId="1DE50C04"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sectPr w:rsidR="00207BF4" w:rsidRPr="00207BF4" w:rsidSect="00FA67B9">
          <w:pgSz w:w="12240" w:h="15840"/>
          <w:pgMar w:top="1440" w:right="1440" w:bottom="1440" w:left="1440" w:header="720" w:footer="720" w:gutter="0"/>
          <w:cols w:space="720"/>
          <w:noEndnote/>
        </w:sectPr>
      </w:pPr>
    </w:p>
    <w:p w14:paraId="770AA51B"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pPr>
      <w:bookmarkStart w:id="92" w:name="_Toc419972243"/>
      <w:bookmarkStart w:id="93" w:name="_Toc419972664"/>
      <w:r w:rsidRPr="00207BF4">
        <w:rPr>
          <w:rFonts w:asciiTheme="majorHAnsi" w:eastAsiaTheme="minorEastAsia" w:hAnsiTheme="majorHAnsi" w:cstheme="minorBidi"/>
          <w:b/>
          <w:sz w:val="24"/>
        </w:rPr>
        <w:lastRenderedPageBreak/>
        <w:t>Executive summary</w:t>
      </w:r>
      <w:bookmarkEnd w:id="92"/>
      <w:bookmarkEnd w:id="93"/>
    </w:p>
    <w:p w14:paraId="6E6CEABA"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It is well known that the exposure to Persistent Organic Pollutants (POPs) can lead to serious health effects including certain cancers, birth defects, dysfunctional immune and reproductive systems, greater susceptibility to disease, and damages to the central and peripheral nervous systems. The Stockholm Convention on POPs has been established based on the consideration that, and given the long-range transportation of POPs, no one government acting alone can protect its citizens or its environment from POPs. </w:t>
      </w:r>
    </w:p>
    <w:p w14:paraId="6375CD64"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Arial"/>
        </w:rPr>
        <w:t>Polychlorinated Biphenyls (</w:t>
      </w:r>
      <w:r w:rsidRPr="00207BF4">
        <w:rPr>
          <w:rFonts w:asciiTheme="majorHAnsi" w:eastAsiaTheme="minorEastAsia" w:hAnsiTheme="majorHAnsi" w:cstheme="minorBidi"/>
        </w:rPr>
        <w:t xml:space="preserve">PCBs) are among the most toxic and persistent POPs listed in the Stockholm Convention. The so-called dioxin-like PCBs are characterized by a toxicity and environmental persistence, which is very similar to that of dioxins. Based on the re-assessment of scientific evidence, PCBs have recently been re-classified as class 1 carcinogens from the International Agency for Research of Cancer (IARC-WHO). Although PCBs were mostly used in closed systems, like transformers and capacitors, very often such equipment is recycled at the end of their operational life and the PCB oil contained therein can be either directly wasted in the environment, recycled, or even sold as fuel oil. </w:t>
      </w:r>
    </w:p>
    <w:p w14:paraId="39555DDB"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The Stockholm Convention banned the production of PCBs, but gives Parties to the Convention until 2025 to take action to phase-out the use of PCB oils and equipment contaminated with PCBs. Recovered PCBs must be treated and eliminated by 2028. Although PCBs were never produced in South Africa, PCBs and possibly PCB-contaminated oil and equipment were imported for the power generation and distribution sector.</w:t>
      </w:r>
    </w:p>
    <w:p w14:paraId="1AFE5CF3"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This project, which will enable South Africa to meet the 2025 and 2028 Stockholm Convention deadlines, is one of the key responses to the Stockholm Convention National Implementation Plan (NIP) by the Government of South Africa. The project will support South Africa to implement best management practices for PCBs including their disposal. As part of this project, South Africa will undertake the following activities, among others: strengthen institutional capacity for the ESM of PCBs and PCB-contaminated oil, equipment, and wastes; conduct a national PCB inventory and upgrade the national PCB tracking and record keeping system; develop PCB owner phase-out plans and national PCB management plan; develop and implement an Information, Educational, and Communication (IEC) Strategy; undertake technology transfer and establish a public-private-partnership (PPP); and safely manage and dispose PCBs and PCB-contaminated oil, equipment, and wastes. </w:t>
      </w:r>
    </w:p>
    <w:p w14:paraId="2B408735"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The identification and proper management of PCBs and PCB-contaminated oil, equipment, and wastes, in addition to the increased awareness of health and environmental risks of these toxic compounds, improved occupational safety and health issues, and gender mainstreaming, will protect the health of employees, government officials, and the public in general, prevent the global spread of these chlorinated wastes to other locations, and contribute to sustainable development.</w:t>
      </w:r>
    </w:p>
    <w:p w14:paraId="658FC72E"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The Universal Declaration of Human Rights proclaimed by the General Assembly, contains a number of articles that are closely linked to the scope of the proposed project. These articles and the manner in which the project will ensure that the human-rights based approached is mainstreamed in the project are as follows: </w:t>
      </w:r>
    </w:p>
    <w:p w14:paraId="57D92220"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b/>
        </w:rPr>
        <w:t>Article 3</w:t>
      </w:r>
      <w:r w:rsidRPr="00207BF4">
        <w:rPr>
          <w:rFonts w:asciiTheme="majorHAnsi" w:eastAsiaTheme="minorEastAsia" w:hAnsiTheme="majorHAnsi" w:cstheme="minorBidi"/>
        </w:rPr>
        <w:t xml:space="preserve">. “Everyone has the right to life, liberty and security of person”. </w:t>
      </w:r>
    </w:p>
    <w:p w14:paraId="3FFF0D7A"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The elimination of PCBs from South Africa and the establishment of an environmental management system for the use, handling, and disposal of these toxic materials will contribute to the protection of human health and the environment by reducing and/or eliminating the exposure to these toxic compounds. The identification and proper management of PCBs and PCB-contaminated oil and equipment will eliminate the release of PCBs from leaking equipment and out-of-service transformers and allow workers to wear proper personal protective equipment (PPE) when handling and/or maintaining these transformers and capacitors. By reducing the potential exposure of workers and public in general to these toxic materials, the project is protecting human health and life and providing a safe and secure environment.</w:t>
      </w:r>
    </w:p>
    <w:p w14:paraId="36B4D1B8"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b/>
        </w:rPr>
        <w:t>Article 19</w:t>
      </w:r>
      <w:r w:rsidRPr="00207BF4">
        <w:rPr>
          <w:rFonts w:asciiTheme="majorHAnsi" w:eastAsiaTheme="minorEastAsia" w:hAnsiTheme="majorHAnsi" w:cstheme="minorBidi"/>
        </w:rPr>
        <w:t xml:space="preserve">. “Everyone has the right to freedom of opinion and expression; this right includes freedom to hold opinions without interference and to seek, receive and impart information and ideas through any media and regardless of frontiers”. </w:t>
      </w:r>
    </w:p>
    <w:p w14:paraId="51DE55DC"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The upgrading of environmental regulations to ensure PCBs in South Africa are identified and properly managed, </w:t>
      </w:r>
      <w:r w:rsidRPr="00207BF4">
        <w:rPr>
          <w:rFonts w:asciiTheme="majorHAnsi" w:eastAsiaTheme="minorEastAsia" w:hAnsiTheme="majorHAnsi" w:cstheme="minorBidi"/>
        </w:rPr>
        <w:lastRenderedPageBreak/>
        <w:t>including their treatment and disposal, will be equally applied to all locations in the country. The project will ensure that stakeholders impacted by, involved in, and interested in the management of PCBs and PCB-contaminated oil and equipment will be engaged in the project’s development and implementation, through national consultation mechanisms, workshops, and awareness raising events to allow them to express their opinions on the project and its intended activities. Furthermore, project activities, objectives, and results will be widely disseminated through various media channels throughout the project’s implementation.</w:t>
      </w:r>
    </w:p>
    <w:p w14:paraId="5990C6D7"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b/>
        </w:rPr>
        <w:t>Article 23 (2)</w:t>
      </w:r>
      <w:r w:rsidRPr="00207BF4">
        <w:rPr>
          <w:rFonts w:asciiTheme="majorHAnsi" w:eastAsiaTheme="minorEastAsia" w:hAnsiTheme="majorHAnsi" w:cstheme="minorBidi"/>
        </w:rPr>
        <w:t xml:space="preserve"> “Everyone has the right to work, to free choice of employment, to just and favorable conditions of work and to protection against unemployment”. </w:t>
      </w:r>
    </w:p>
    <w:p w14:paraId="222911DB"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The project will help to disseminate the information on the risks associated with PCBs and promote environmentally sound management and disposal systems for PCBs and PCB-contaminated oil and equipment. Workers potentially exposed to PCBs will have the knowledge to better evaluate the environmental conditions of their jobs and better protect themselves with handling PCBs and avoid and/or reduce the potential exposure to these toxic materials.</w:t>
      </w:r>
    </w:p>
    <w:p w14:paraId="1C9EB9AE"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The project is considered to be “Category 1 or High and Substantial Risk Category”, following DBSA’s Environmental and Social Safeguard Standards (ESSS) guidelines</w:t>
      </w:r>
      <w:r w:rsidRPr="00207BF4">
        <w:rPr>
          <w:rFonts w:asciiTheme="majorHAnsi" w:eastAsiaTheme="minorEastAsia" w:hAnsiTheme="majorHAnsi" w:cstheme="minorBidi"/>
          <w:sz w:val="18"/>
          <w:vertAlign w:val="superscript"/>
        </w:rPr>
        <w:footnoteReference w:id="20"/>
      </w:r>
      <w:r w:rsidRPr="00207BF4">
        <w:rPr>
          <w:rFonts w:asciiTheme="majorHAnsi" w:eastAsiaTheme="minorEastAsia" w:hAnsiTheme="majorHAnsi" w:cstheme="minorBidi"/>
        </w:rPr>
        <w:t xml:space="preserve">, as it involves the “Manufacture, transportation and use of hazardous and/or toxic materials” and “Domestic and hazardous waste disposal operations”. </w:t>
      </w:r>
    </w:p>
    <w:p w14:paraId="104607C1"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pPr>
      <w:bookmarkStart w:id="94" w:name="_Toc419972244"/>
      <w:bookmarkStart w:id="95" w:name="_Toc419972665"/>
      <w:r w:rsidRPr="00207BF4">
        <w:rPr>
          <w:rFonts w:asciiTheme="majorHAnsi" w:eastAsiaTheme="minorEastAsia" w:hAnsiTheme="majorHAnsi" w:cstheme="minorBidi"/>
          <w:b/>
          <w:sz w:val="24"/>
        </w:rPr>
        <w:t>1. Environmental and Social Assessment Practitioner(s) details</w:t>
      </w:r>
      <w:bookmarkEnd w:id="94"/>
      <w:bookmarkEnd w:id="95"/>
    </w:p>
    <w:p w14:paraId="69A42BC9" w14:textId="77777777" w:rsidR="00207BF4" w:rsidRPr="00207BF4" w:rsidRDefault="00207BF4" w:rsidP="00207BF4">
      <w:pPr>
        <w:widowControl w:val="0"/>
        <w:tabs>
          <w:tab w:val="left" w:pos="432"/>
        </w:tabs>
        <w:spacing w:before="60" w:after="6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Expert environmental and social assessment practitioners will be contracted at the start of project implementation to undertake the Environmental and Social Impact Assessment (ESIA) and Environmental and Social Management Plan (ESMP), where required.</w:t>
      </w:r>
    </w:p>
    <w:p w14:paraId="5A30B275"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pPr>
      <w:bookmarkStart w:id="96" w:name="_Toc419972245"/>
      <w:bookmarkStart w:id="97" w:name="_Toc419972666"/>
      <w:r w:rsidRPr="00207BF4">
        <w:rPr>
          <w:rFonts w:asciiTheme="majorHAnsi" w:eastAsiaTheme="minorEastAsia" w:hAnsiTheme="majorHAnsi" w:cstheme="minorBidi"/>
          <w:b/>
          <w:sz w:val="24"/>
        </w:rPr>
        <w:t>2. Proposed activity description</w:t>
      </w:r>
      <w:r w:rsidRPr="00207BF4">
        <w:rPr>
          <w:rFonts w:ascii="Tahoma" w:eastAsiaTheme="minorEastAsia" w:hAnsi="Tahoma" w:cs="Tahoma"/>
          <w:b/>
          <w:sz w:val="24"/>
        </w:rPr>
        <w:t> </w:t>
      </w:r>
      <w:bookmarkEnd w:id="96"/>
      <w:bookmarkEnd w:id="97"/>
    </w:p>
    <w:p w14:paraId="193B16B0" w14:textId="77777777" w:rsidR="00207BF4" w:rsidRPr="00207BF4" w:rsidRDefault="00207BF4" w:rsidP="00207BF4">
      <w:pPr>
        <w:widowControl w:val="0"/>
        <w:tabs>
          <w:tab w:val="left" w:pos="432"/>
        </w:tabs>
        <w:spacing w:before="60" w:after="120" w:line="240" w:lineRule="auto"/>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szCs w:val="20"/>
          <w:lang w:val="en-GB"/>
        </w:rPr>
        <w:t xml:space="preserve">The objective of the </w:t>
      </w:r>
      <w:r w:rsidRPr="00207BF4">
        <w:rPr>
          <w:rFonts w:asciiTheme="majorHAnsi" w:eastAsiaTheme="minorEastAsia" w:hAnsiTheme="majorHAnsi" w:cs="Arial"/>
          <w:i/>
        </w:rPr>
        <w:t>Environmentally Sound Management and Disposal of Polychlorinated Biphenyls (PCBs) in the Republic of South Africa</w:t>
      </w:r>
      <w:r w:rsidRPr="00207BF4">
        <w:rPr>
          <w:rFonts w:asciiTheme="majorHAnsi" w:eastAsiaTheme="minorEastAsia" w:hAnsiTheme="majorHAnsi" w:cstheme="minorBidi"/>
          <w:szCs w:val="20"/>
          <w:lang w:val="en-GB"/>
        </w:rPr>
        <w:t xml:space="preserve"> is to reduce and eliminate the use and release of PCBs to the environment through development and implementation of the environmentally sound management (ESM) and disposal of PCBs and PCB-contaminated oil, equipment, and wastes in South Africa. </w:t>
      </w:r>
    </w:p>
    <w:p w14:paraId="0AE20BCC" w14:textId="77777777" w:rsidR="00207BF4" w:rsidRPr="00207BF4" w:rsidRDefault="00207BF4" w:rsidP="00207BF4">
      <w:pPr>
        <w:widowControl w:val="0"/>
        <w:tabs>
          <w:tab w:val="left" w:pos="432"/>
        </w:tabs>
        <w:spacing w:before="60" w:after="120" w:line="240" w:lineRule="auto"/>
        <w:jc w:val="both"/>
        <w:outlineLvl w:val="7"/>
        <w:rPr>
          <w:rFonts w:asciiTheme="majorHAnsi" w:eastAsiaTheme="minorEastAsia" w:hAnsiTheme="majorHAnsi" w:cstheme="minorBidi"/>
          <w:szCs w:val="20"/>
          <w:lang w:val="en-GB"/>
        </w:rPr>
      </w:pPr>
      <w:r w:rsidRPr="00207BF4">
        <w:rPr>
          <w:rFonts w:asciiTheme="majorHAnsi" w:eastAsiaTheme="minorEastAsia" w:hAnsiTheme="majorHAnsi" w:cstheme="minorBidi"/>
          <w:szCs w:val="20"/>
          <w:lang w:val="en-GB"/>
        </w:rPr>
        <w:t xml:space="preserve">The proposed project consists of the following three components: </w:t>
      </w:r>
    </w:p>
    <w:p w14:paraId="1CEB4AE2"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Component 1: Institutional capacity building and awareness raising</w:t>
      </w:r>
    </w:p>
    <w:p w14:paraId="09A4754E"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Component 2: Final treatment and disposal of PCBs and PCB-contaminated oil, equipment, and wastes</w:t>
      </w:r>
    </w:p>
    <w:p w14:paraId="0534E378" w14:textId="77777777" w:rsidR="00207BF4" w:rsidRPr="00207BF4" w:rsidRDefault="00207BF4" w:rsidP="00207BF4">
      <w:pPr>
        <w:widowControl w:val="0"/>
        <w:numPr>
          <w:ilvl w:val="0"/>
          <w:numId w:val="5"/>
        </w:numPr>
        <w:tabs>
          <w:tab w:val="left" w:pos="0"/>
          <w:tab w:val="left" w:pos="432"/>
        </w:tabs>
        <w:spacing w:before="120" w:after="0" w:line="240" w:lineRule="auto"/>
        <w:ind w:left="426" w:hanging="284"/>
        <w:jc w:val="both"/>
        <w:outlineLvl w:val="7"/>
        <w:rPr>
          <w:rFonts w:asciiTheme="majorHAnsi" w:eastAsiaTheme="minorEastAsia" w:hAnsiTheme="majorHAnsi" w:cstheme="minorBidi"/>
          <w:szCs w:val="20"/>
          <w:lang w:val="en-GB"/>
        </w:rPr>
      </w:pPr>
      <w:r w:rsidRPr="00207BF4">
        <w:rPr>
          <w:rFonts w:asciiTheme="majorHAnsi" w:eastAsiaTheme="minorEastAsia" w:hAnsiTheme="majorHAnsi" w:cstheme="minorBidi"/>
          <w:color w:val="000000"/>
          <w:szCs w:val="20"/>
          <w:lang w:val="en-GB"/>
        </w:rPr>
        <w:t>Component 3: Monitoring, evaluation, and replication</w:t>
      </w:r>
    </w:p>
    <w:p w14:paraId="59071390" w14:textId="77777777" w:rsidR="00207BF4" w:rsidRPr="00207BF4" w:rsidRDefault="00207BF4" w:rsidP="00207BF4">
      <w:pPr>
        <w:tabs>
          <w:tab w:val="left" w:pos="0"/>
        </w:tabs>
        <w:spacing w:before="120" w:after="120" w:line="240" w:lineRule="auto"/>
        <w:jc w:val="both"/>
        <w:rPr>
          <w:rFonts w:asciiTheme="majorHAnsi" w:eastAsiaTheme="minorEastAsia" w:hAnsiTheme="majorHAnsi" w:cstheme="minorBidi"/>
          <w:szCs w:val="20"/>
          <w:lang w:val="en-GB"/>
        </w:rPr>
      </w:pPr>
      <w:r w:rsidRPr="00207BF4">
        <w:rPr>
          <w:rFonts w:asciiTheme="majorHAnsi" w:eastAsiaTheme="minorEastAsia" w:hAnsiTheme="majorHAnsi" w:cstheme="minorBidi"/>
          <w:szCs w:val="20"/>
          <w:lang w:val="en-GB"/>
        </w:rPr>
        <w:t xml:space="preserve">As part of project implementation, South Africa will strengthen its technical capacity to manage and dispose of PCBs and other hazardous POPs chemicals of similar nature in an environmentally sound manner. This will result in the reduction and elimination of the use and release of PCBs to the environment and will enhance the quality of life of South African citizens. </w:t>
      </w:r>
    </w:p>
    <w:p w14:paraId="7F865227"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pPr>
      <w:bookmarkStart w:id="98" w:name="_Toc419972246"/>
      <w:bookmarkStart w:id="99" w:name="_Toc419972667"/>
      <w:r w:rsidRPr="00207BF4">
        <w:rPr>
          <w:rFonts w:asciiTheme="majorHAnsi" w:eastAsiaTheme="minorEastAsia" w:hAnsiTheme="majorHAnsi" w:cstheme="minorBidi"/>
          <w:b/>
          <w:sz w:val="24"/>
        </w:rPr>
        <w:t>3. Alternatives identified</w:t>
      </w:r>
      <w:bookmarkEnd w:id="98"/>
      <w:bookmarkEnd w:id="99"/>
    </w:p>
    <w:p w14:paraId="5F0A9003" w14:textId="77777777" w:rsidR="00207BF4" w:rsidRPr="00207BF4" w:rsidRDefault="00207BF4" w:rsidP="00207BF4">
      <w:pPr>
        <w:widowControl w:val="0"/>
        <w:tabs>
          <w:tab w:val="left" w:pos="432"/>
        </w:tabs>
        <w:spacing w:before="60" w:after="6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The alternative to the project is insufficient action on PCB management, resulting in exposure to PCBs and degradation of the environment. </w:t>
      </w:r>
    </w:p>
    <w:p w14:paraId="3343A805"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pPr>
      <w:bookmarkStart w:id="100" w:name="_Toc419972247"/>
      <w:bookmarkStart w:id="101" w:name="_Toc419972668"/>
      <w:r w:rsidRPr="00207BF4">
        <w:rPr>
          <w:rFonts w:asciiTheme="majorHAnsi" w:eastAsiaTheme="minorEastAsia" w:hAnsiTheme="majorHAnsi" w:cstheme="minorBidi"/>
          <w:b/>
          <w:sz w:val="24"/>
        </w:rPr>
        <w:t>4. Property on which the project will be undertaken</w:t>
      </w:r>
      <w:bookmarkEnd w:id="100"/>
      <w:bookmarkEnd w:id="101"/>
    </w:p>
    <w:p w14:paraId="459194FE" w14:textId="77777777" w:rsidR="00207BF4" w:rsidRPr="00207BF4" w:rsidRDefault="00207BF4" w:rsidP="00207BF4">
      <w:pPr>
        <w:widowControl w:val="0"/>
        <w:tabs>
          <w:tab w:val="left" w:pos="432"/>
        </w:tabs>
        <w:spacing w:before="60" w:after="6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The project covers all of South Africa and targets the energy sector (including power generation, transmission, and distribution) and other potential PCB holders, such as </w:t>
      </w:r>
      <w:r w:rsidRPr="00207BF4">
        <w:rPr>
          <w:rFonts w:asciiTheme="majorHAnsi" w:eastAsiaTheme="minorEastAsia" w:hAnsiTheme="majorHAnsi" w:cstheme="minorBidi"/>
          <w:lang w:val="en-GB"/>
        </w:rPr>
        <w:t xml:space="preserve">mining, cement, steel, aluminium, chemical, petrochemical </w:t>
      </w:r>
      <w:r w:rsidRPr="00207BF4">
        <w:rPr>
          <w:rFonts w:asciiTheme="majorHAnsi" w:eastAsiaTheme="minorEastAsia" w:hAnsiTheme="majorHAnsi" w:cstheme="minorBidi"/>
          <w:lang w:val="en-GB"/>
        </w:rPr>
        <w:lastRenderedPageBreak/>
        <w:t>manufacturing, and municipalities</w:t>
      </w:r>
      <w:r w:rsidRPr="00207BF4">
        <w:rPr>
          <w:rFonts w:asciiTheme="majorHAnsi" w:eastAsiaTheme="minorEastAsia" w:hAnsiTheme="majorHAnsi" w:cstheme="minorBidi"/>
        </w:rPr>
        <w:t xml:space="preserve">. Activities are also planned to take place at interim storage facilities and one or more </w:t>
      </w:r>
      <w:r w:rsidRPr="00207BF4">
        <w:rPr>
          <w:rFonts w:asciiTheme="majorHAnsi" w:eastAsiaTheme="minorEastAsia" w:hAnsiTheme="majorHAnsi" w:cstheme="minorBidi"/>
          <w:lang w:val="en-GB"/>
        </w:rPr>
        <w:t>PCB treatment facilities in South Africa.</w:t>
      </w:r>
      <w:r w:rsidRPr="00207BF4">
        <w:rPr>
          <w:rFonts w:asciiTheme="majorHAnsi" w:eastAsiaTheme="minorEastAsia" w:hAnsiTheme="majorHAnsi" w:cstheme="minorBidi"/>
        </w:rPr>
        <w:t xml:space="preserve">  </w:t>
      </w:r>
    </w:p>
    <w:p w14:paraId="7D0DB18E"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pPr>
      <w:bookmarkStart w:id="102" w:name="_Toc419972248"/>
      <w:bookmarkStart w:id="103" w:name="_Toc419972669"/>
      <w:r w:rsidRPr="00207BF4">
        <w:rPr>
          <w:rFonts w:asciiTheme="majorHAnsi" w:eastAsiaTheme="minorEastAsia" w:hAnsiTheme="majorHAnsi" w:cstheme="minorBidi"/>
          <w:b/>
          <w:sz w:val="24"/>
        </w:rPr>
        <w:t>5. Legislation and guidelines considered to prepare the scoping report</w:t>
      </w:r>
      <w:bookmarkEnd w:id="102"/>
      <w:bookmarkEnd w:id="103"/>
    </w:p>
    <w:p w14:paraId="11619A43" w14:textId="77777777" w:rsidR="00207BF4" w:rsidRPr="00207BF4" w:rsidRDefault="00207BF4" w:rsidP="00207BF4">
      <w:pPr>
        <w:widowControl w:val="0"/>
        <w:tabs>
          <w:tab w:val="left" w:pos="432"/>
        </w:tabs>
        <w:spacing w:before="60" w:after="60" w:line="240" w:lineRule="auto"/>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rPr>
        <w:t xml:space="preserve">This scoping report follows DBSA’s ESSS guidelines and takes into account various South African regulations and standards including: </w:t>
      </w:r>
    </w:p>
    <w:p w14:paraId="6867B19D"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EIA regulations promulgated in December 2014 in GNR 982, 983, 984, 985 in Government Gazette 38282, in terms of Section 24 of the National Environmental Management Act, Act 107 of 1998.</w:t>
      </w:r>
    </w:p>
    <w:p w14:paraId="6D15B37E"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rPr>
      </w:pPr>
      <w:r w:rsidRPr="00207BF4">
        <w:rPr>
          <w:rFonts w:asciiTheme="majorHAnsi" w:eastAsiaTheme="minorEastAsia" w:hAnsiTheme="majorHAnsi" w:cstheme="minorBidi"/>
          <w:lang w:val="en-GB"/>
        </w:rPr>
        <w:t xml:space="preserve">Regulations to </w:t>
      </w:r>
      <w:r w:rsidRPr="00207BF4">
        <w:rPr>
          <w:rFonts w:asciiTheme="majorHAnsi" w:eastAsiaTheme="minorEastAsia" w:hAnsiTheme="majorHAnsi" w:cstheme="minorBidi"/>
          <w:color w:val="000000"/>
          <w:szCs w:val="20"/>
          <w:lang w:val="en-GB"/>
        </w:rPr>
        <w:t>phase</w:t>
      </w:r>
      <w:r w:rsidRPr="00207BF4">
        <w:rPr>
          <w:rFonts w:asciiTheme="majorHAnsi" w:eastAsiaTheme="minorEastAsia" w:hAnsiTheme="majorHAnsi" w:cstheme="minorBidi"/>
          <w:lang w:val="en-GB"/>
        </w:rPr>
        <w:t>-out the use of PCB materials and PCB contaminated materials under section 44(1) (</w:t>
      </w:r>
      <w:proofErr w:type="spellStart"/>
      <w:r w:rsidRPr="00207BF4">
        <w:rPr>
          <w:rFonts w:asciiTheme="majorHAnsi" w:eastAsiaTheme="minorEastAsia" w:hAnsiTheme="majorHAnsi" w:cstheme="minorBidi"/>
          <w:lang w:val="en-GB"/>
        </w:rPr>
        <w:t>aA</w:t>
      </w:r>
      <w:proofErr w:type="spellEnd"/>
      <w:r w:rsidRPr="00207BF4">
        <w:rPr>
          <w:rFonts w:asciiTheme="majorHAnsi" w:eastAsiaTheme="minorEastAsia" w:hAnsiTheme="majorHAnsi" w:cstheme="minorBidi"/>
          <w:lang w:val="en-GB"/>
        </w:rPr>
        <w:t>) and (</w:t>
      </w:r>
      <w:proofErr w:type="spellStart"/>
      <w:r w:rsidRPr="00207BF4">
        <w:rPr>
          <w:rFonts w:asciiTheme="majorHAnsi" w:eastAsiaTheme="minorEastAsia" w:hAnsiTheme="majorHAnsi" w:cstheme="minorBidi"/>
          <w:lang w:val="en-GB"/>
        </w:rPr>
        <w:t>aB</w:t>
      </w:r>
      <w:proofErr w:type="spellEnd"/>
      <w:r w:rsidRPr="00207BF4">
        <w:rPr>
          <w:rFonts w:asciiTheme="majorHAnsi" w:eastAsiaTheme="minorEastAsia" w:hAnsiTheme="majorHAnsi" w:cstheme="minorBidi"/>
          <w:lang w:val="en-GB"/>
        </w:rPr>
        <w:t>) of the National Environmental Management Act, 1998 (Act No. 107 of 1998)</w:t>
      </w:r>
    </w:p>
    <w:p w14:paraId="7493D258"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rPr>
      </w:pPr>
      <w:r w:rsidRPr="00207BF4">
        <w:rPr>
          <w:rFonts w:asciiTheme="majorHAnsi" w:eastAsiaTheme="minorEastAsia" w:hAnsiTheme="majorHAnsi" w:cstheme="minorBidi"/>
          <w:lang w:val="en-GB"/>
        </w:rPr>
        <w:t>South Africa PCB Regulations and the South African National Standard on “Mineral insulating oils – Management of polychlorinated biphenyls (PCBs)” (SANS 290)</w:t>
      </w:r>
    </w:p>
    <w:p w14:paraId="65F9779F"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National Environmental Management: Waste Act, No. 59 of 2008</w:t>
      </w:r>
    </w:p>
    <w:p w14:paraId="2E6F0021"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National Water Act, No 36 of 1998 (NWA)</w:t>
      </w:r>
    </w:p>
    <w:p w14:paraId="7364C502"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rPr>
      </w:pPr>
      <w:r w:rsidRPr="00207BF4">
        <w:rPr>
          <w:rFonts w:asciiTheme="majorHAnsi" w:eastAsiaTheme="minorEastAsia" w:hAnsiTheme="majorHAnsi" w:cstheme="minorBidi"/>
          <w:lang w:val="en-GB"/>
        </w:rPr>
        <w:t>Environmental Conservation Act (ECA), Act No. 73 of 1989</w:t>
      </w:r>
    </w:p>
    <w:p w14:paraId="7BE6C174"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rPr>
      </w:pPr>
      <w:r w:rsidRPr="00207BF4">
        <w:rPr>
          <w:rFonts w:asciiTheme="majorHAnsi" w:eastAsiaTheme="minorEastAsia" w:hAnsiTheme="majorHAnsi" w:cstheme="minorBidi"/>
          <w:lang w:val="en-GB"/>
        </w:rPr>
        <w:t>Municipal Systems Act, No 32 of 2000 (MSA)</w:t>
      </w:r>
    </w:p>
    <w:p w14:paraId="5E98765A"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pPr>
      <w:bookmarkStart w:id="104" w:name="_Toc419972249"/>
      <w:bookmarkStart w:id="105" w:name="_Toc419972670"/>
      <w:r w:rsidRPr="00207BF4">
        <w:rPr>
          <w:rFonts w:asciiTheme="majorHAnsi" w:eastAsiaTheme="minorEastAsia" w:hAnsiTheme="majorHAnsi" w:cstheme="minorBidi"/>
          <w:b/>
          <w:sz w:val="24"/>
        </w:rPr>
        <w:t>6. Need for the project</w:t>
      </w:r>
      <w:r w:rsidRPr="00207BF4">
        <w:rPr>
          <w:rFonts w:ascii="Tahoma" w:eastAsiaTheme="minorEastAsia" w:hAnsi="Tahoma" w:cs="Tahoma"/>
          <w:b/>
          <w:sz w:val="24"/>
        </w:rPr>
        <w:t> </w:t>
      </w:r>
      <w:bookmarkEnd w:id="104"/>
      <w:bookmarkEnd w:id="105"/>
    </w:p>
    <w:p w14:paraId="1A01343D"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The project will enhance South Africa’s institutional capacities to control and manage PCBs and PCB-contaminated oil and equipment in an environmentally sound manner. This will also help South Africa to comply with its obligations under the Stockholm Convention. The skills and knowledge to be acquired by government officials, workers, and public in general along with the hazardous waste management technology acquired/strengthened in South Africa will enable South Africa to manage the risks and challenges of PCB management and other environmental and health issues related to toxic chemicals and wastes.  </w:t>
      </w:r>
    </w:p>
    <w:p w14:paraId="3B3DBDF6"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The following are the barriers that need to be addressed by this project to ensure the environmentally sound management (ESM) of PCBs and PCB-contaminated oil, equipment, and wastes and to avoid PCBs being released into the environment as a consequence of improper disposal:</w:t>
      </w:r>
    </w:p>
    <w:p w14:paraId="4AAD49E1"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Most of the NERSA-licensed municipalities across the country do not have specific schemes or administrative mechanisms governing PCBs and PCB-contaminated oil, equipment, and wastes</w:t>
      </w:r>
    </w:p>
    <w:p w14:paraId="74F80976"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Many of the potential owners of PCBs and PCB-contaminated oil, equipment, and wastes, particularly the NERSA-licensed municipalities, currently lack the means to identify such oil, equipment, and wastes or apply ESM practices to PCBs or PCB-contaminated equipment in service, in storage, or out-of-service </w:t>
      </w:r>
    </w:p>
    <w:p w14:paraId="6A8FF411"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The preliminary national PCB inventory that is available as a result of the 2012 (updating the NIP is underway) is not sufficiently detailed for the purposes of phase-out and disposal planning; a comprehensive, detailed inventory and assessment of the PCB situation in South Africa will be need to be undertaken at the early stages of the project, with a particular focus on the NERSA-licensed municipalities</w:t>
      </w:r>
    </w:p>
    <w:p w14:paraId="2F93284A"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Despite awareness raising efforts undertaken regarding implementation of the South Africa PCB Regulations, many owners of PCBs and PCB-contaminated oil, equipment, and wastes are unaware of the threats that PCBs pose to human health and the environment, and hence electrical equipment is often not managed in an environmentally sound manner</w:t>
      </w:r>
    </w:p>
    <w:p w14:paraId="3B7D58E1"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There are no systematic investment mechanisms to support the ESM of PCBs and PCB-contaminated oil, equipment, and wastes within the country</w:t>
      </w:r>
    </w:p>
    <w:p w14:paraId="52C779D7"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There are at least four PCB-contaminated sites that have been identified, but environmental and social risk assessments or contaminated sites management plans have not been developed</w:t>
      </w:r>
    </w:p>
    <w:p w14:paraId="499A1F98"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PCB treatment facilities in South Africa are relatively new and require detailed assessments and related accreditation processes to ensure that they can treat PCBs in an environmentally sound manner in accordance with national laws and regulations, Stockholm and Basel Convention provisions, and related guidance</w:t>
      </w:r>
    </w:p>
    <w:p w14:paraId="38BAF90A"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pPr>
      <w:bookmarkStart w:id="106" w:name="_Toc419972250"/>
      <w:bookmarkStart w:id="107" w:name="_Toc419972671"/>
      <w:r w:rsidRPr="00207BF4">
        <w:rPr>
          <w:rFonts w:asciiTheme="majorHAnsi" w:eastAsiaTheme="minorEastAsia" w:hAnsiTheme="majorHAnsi" w:cstheme="minorBidi"/>
          <w:b/>
          <w:sz w:val="24"/>
        </w:rPr>
        <w:lastRenderedPageBreak/>
        <w:t xml:space="preserve">7. </w:t>
      </w:r>
      <w:bookmarkStart w:id="108" w:name="_Hlk9453803"/>
      <w:r w:rsidRPr="00207BF4">
        <w:rPr>
          <w:rFonts w:asciiTheme="majorHAnsi" w:eastAsiaTheme="minorEastAsia" w:hAnsiTheme="majorHAnsi" w:cstheme="minorBidi"/>
          <w:b/>
          <w:sz w:val="24"/>
        </w:rPr>
        <w:t>Environment (physical and social) that may be affected by the projec</w:t>
      </w:r>
      <w:bookmarkEnd w:id="106"/>
      <w:bookmarkEnd w:id="107"/>
      <w:bookmarkEnd w:id="108"/>
      <w:r w:rsidRPr="00207BF4">
        <w:rPr>
          <w:rFonts w:asciiTheme="majorHAnsi" w:eastAsiaTheme="minorEastAsia" w:hAnsiTheme="majorHAnsi" w:cstheme="minorBidi"/>
          <w:b/>
          <w:sz w:val="24"/>
        </w:rPr>
        <w:t>t</w:t>
      </w:r>
    </w:p>
    <w:p w14:paraId="77F0C0E8" w14:textId="77777777" w:rsidR="00207BF4" w:rsidRPr="00207BF4" w:rsidRDefault="00207BF4" w:rsidP="00207BF4">
      <w:pPr>
        <w:tabs>
          <w:tab w:val="left" w:pos="0"/>
        </w:tabs>
        <w:spacing w:after="120" w:line="240" w:lineRule="auto"/>
        <w:jc w:val="both"/>
        <w:rPr>
          <w:rFonts w:asciiTheme="majorHAnsi" w:eastAsiaTheme="minorEastAsia" w:hAnsiTheme="majorHAnsi" w:cstheme="minorBidi"/>
        </w:rPr>
      </w:pPr>
      <w:r w:rsidRPr="00207BF4">
        <w:rPr>
          <w:rFonts w:asciiTheme="majorHAnsi" w:eastAsiaTheme="minorEastAsia" w:hAnsiTheme="majorHAnsi" w:cstheme="minorBidi"/>
        </w:rPr>
        <w:t>The project is intended to address activities that could lead to PCB exposure to human health and the environment. This will include minimizing and/or eliminating exposure at key sites and taking into account the physical and social aspects of a specific areas (such as contaminated sites and transformer maintenance and storage sites, and related livelihoods) and applying adequate planning or mitigation measures to limit the impacts on human health and the environment.</w:t>
      </w:r>
    </w:p>
    <w:p w14:paraId="6A258109" w14:textId="77777777" w:rsidR="00207BF4" w:rsidRPr="00207BF4" w:rsidRDefault="00207BF4" w:rsidP="00207BF4">
      <w:pPr>
        <w:tabs>
          <w:tab w:val="left" w:pos="0"/>
        </w:tabs>
        <w:spacing w:after="120" w:line="240" w:lineRule="auto"/>
        <w:contextualSpacing/>
        <w:jc w:val="both"/>
        <w:rPr>
          <w:rFonts w:asciiTheme="majorHAnsi" w:eastAsiaTheme="minorEastAsia" w:hAnsiTheme="majorHAnsi" w:cstheme="minorBidi"/>
        </w:rPr>
      </w:pPr>
      <w:r w:rsidRPr="00207BF4">
        <w:rPr>
          <w:rFonts w:asciiTheme="majorHAnsi" w:eastAsiaTheme="minorEastAsia" w:hAnsiTheme="majorHAnsi" w:cstheme="minorBidi"/>
        </w:rPr>
        <w:t xml:space="preserve">During the implementation of the project, certain activities such as inventory development will require the recruitment of extra personnel to undertake these activities in all nine provinces of South Africa. The recruitment of such personnel will contribute to employment creation and the local economy.  </w:t>
      </w:r>
    </w:p>
    <w:p w14:paraId="3BD420BE"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pPr>
      <w:bookmarkStart w:id="109" w:name="_Toc419972251"/>
      <w:bookmarkStart w:id="110" w:name="_Toc419972672"/>
      <w:r w:rsidRPr="00207BF4">
        <w:rPr>
          <w:rFonts w:asciiTheme="majorHAnsi" w:eastAsiaTheme="minorEastAsia" w:hAnsiTheme="majorHAnsi" w:cstheme="minorBidi"/>
          <w:b/>
          <w:sz w:val="24"/>
        </w:rPr>
        <w:t>8. ESIA plan</w:t>
      </w:r>
      <w:r w:rsidRPr="00207BF4">
        <w:rPr>
          <w:rFonts w:ascii="Tahoma" w:eastAsiaTheme="minorEastAsia" w:hAnsi="Tahoma" w:cs="Tahoma"/>
          <w:b/>
          <w:sz w:val="24"/>
        </w:rPr>
        <w:t> </w:t>
      </w:r>
      <w:bookmarkEnd w:id="109"/>
      <w:bookmarkEnd w:id="110"/>
    </w:p>
    <w:p w14:paraId="53F8F722" w14:textId="77777777" w:rsidR="00207BF4" w:rsidRPr="00207BF4" w:rsidRDefault="00207BF4" w:rsidP="00207BF4">
      <w:pPr>
        <w:tabs>
          <w:tab w:val="left" w:pos="0"/>
        </w:tabs>
        <w:spacing w:after="120" w:line="240" w:lineRule="auto"/>
        <w:jc w:val="both"/>
        <w:rPr>
          <w:rFonts w:asciiTheme="majorHAnsi" w:eastAsiaTheme="minorEastAsia" w:hAnsiTheme="majorHAnsi" w:cstheme="minorBidi"/>
        </w:rPr>
      </w:pPr>
      <w:r w:rsidRPr="00207BF4">
        <w:rPr>
          <w:rFonts w:asciiTheme="majorHAnsi" w:eastAsiaTheme="minorEastAsia" w:hAnsiTheme="majorHAnsi" w:cstheme="minorBidi"/>
        </w:rPr>
        <w:t xml:space="preserve">The Environmental and Social Impact Assessment (ESIA) provides a framework to assess project life-cycle environmental and social risks and impacts, support project structuring to ensure project outcomes are environmentally and socially sound and sustainable, and inform decision making. The ESIA describes the measures to identify, avoid, </w:t>
      </w:r>
      <w:proofErr w:type="spellStart"/>
      <w:r w:rsidRPr="00207BF4">
        <w:rPr>
          <w:rFonts w:asciiTheme="majorHAnsi" w:eastAsiaTheme="minorEastAsia" w:hAnsiTheme="majorHAnsi" w:cstheme="minorBidi"/>
        </w:rPr>
        <w:t>minimise</w:t>
      </w:r>
      <w:proofErr w:type="spellEnd"/>
      <w:r w:rsidRPr="00207BF4">
        <w:rPr>
          <w:rFonts w:asciiTheme="majorHAnsi" w:eastAsiaTheme="minorEastAsia" w:hAnsiTheme="majorHAnsi" w:cstheme="minorBidi"/>
        </w:rPr>
        <w:t>, reduce, or mitigate project environmental and social impacts and risks.</w:t>
      </w:r>
    </w:p>
    <w:p w14:paraId="112DB297" w14:textId="77777777" w:rsidR="00207BF4" w:rsidRPr="00207BF4" w:rsidRDefault="00207BF4" w:rsidP="00207BF4">
      <w:pPr>
        <w:tabs>
          <w:tab w:val="left" w:pos="0"/>
        </w:tabs>
        <w:spacing w:after="120" w:line="240" w:lineRule="auto"/>
        <w:jc w:val="both"/>
        <w:rPr>
          <w:rFonts w:asciiTheme="majorHAnsi" w:eastAsiaTheme="minorEastAsia" w:hAnsiTheme="majorHAnsi" w:cstheme="minorBidi"/>
        </w:rPr>
      </w:pPr>
      <w:r w:rsidRPr="00207BF4">
        <w:rPr>
          <w:rFonts w:asciiTheme="majorHAnsi" w:eastAsiaTheme="minorEastAsia" w:hAnsiTheme="majorHAnsi" w:cstheme="minorBidi"/>
        </w:rPr>
        <w:t>The ESIA will into account all relevant project considerations, including applicable environment and social policy frameworks, national laws and regulations, institutional capabilities, country conditions and project context, country environmental or social studies, national environmental or social action plans, and country obligations directly applicable to the project.</w:t>
      </w:r>
    </w:p>
    <w:p w14:paraId="2128F92A" w14:textId="77777777" w:rsidR="00207BF4" w:rsidRPr="00207BF4" w:rsidRDefault="00207BF4" w:rsidP="00207BF4">
      <w:pPr>
        <w:tabs>
          <w:tab w:val="left" w:pos="0"/>
        </w:tabs>
        <w:spacing w:after="120" w:line="240" w:lineRule="auto"/>
        <w:jc w:val="both"/>
        <w:rPr>
          <w:rFonts w:ascii="Times" w:eastAsiaTheme="minorEastAsia" w:hAnsi="Times" w:cs="Times"/>
          <w:sz w:val="24"/>
          <w:szCs w:val="24"/>
        </w:rPr>
      </w:pPr>
      <w:r w:rsidRPr="00207BF4">
        <w:rPr>
          <w:rFonts w:asciiTheme="majorHAnsi" w:eastAsiaTheme="minorEastAsia" w:hAnsiTheme="majorHAnsi" w:cstheme="minorBidi"/>
        </w:rPr>
        <w:t>An indicative outline of the ESIA is as follows.</w:t>
      </w:r>
    </w:p>
    <w:p w14:paraId="3BEB7D7A"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rPr>
      </w:pPr>
      <w:r w:rsidRPr="00207BF4">
        <w:rPr>
          <w:rFonts w:asciiTheme="majorHAnsi" w:eastAsiaTheme="minorEastAsia" w:hAnsiTheme="majorHAnsi" w:cstheme="minorBidi"/>
        </w:rPr>
        <w:t>Project description</w:t>
      </w:r>
    </w:p>
    <w:p w14:paraId="54397428"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Description of the proposed project </w:t>
      </w:r>
    </w:p>
    <w:p w14:paraId="3B29FD45"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Outline of the project geographic area and its, environmental, social, and temporal context, outlining any relevant physical, </w:t>
      </w:r>
      <w:r w:rsidRPr="00207BF4">
        <w:rPr>
          <w:rFonts w:ascii="Tahoma" w:eastAsiaTheme="minorEastAsia" w:hAnsi="Tahoma" w:cs="Tahoma"/>
          <w:lang w:val="en-GB"/>
        </w:rPr>
        <w:t> </w:t>
      </w:r>
      <w:r w:rsidRPr="00207BF4">
        <w:rPr>
          <w:rFonts w:asciiTheme="majorHAnsi" w:eastAsiaTheme="minorEastAsia" w:hAnsiTheme="majorHAnsi" w:cstheme="minorBidi"/>
          <w:lang w:val="en-GB"/>
        </w:rPr>
        <w:t xml:space="preserve">biological, and socioeconomic conditions, including any changes anticipated before the project commences </w:t>
      </w:r>
    </w:p>
    <w:p w14:paraId="54E618A1"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Any current and proposed development activities within the project area not directly connected to the project </w:t>
      </w:r>
    </w:p>
    <w:p w14:paraId="1A4BCD27"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Any offsite investments that may be required to implement the project, and the project’s primary suppliers </w:t>
      </w:r>
    </w:p>
    <w:p w14:paraId="690A23E3"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A map-detailing the project site and geographically indicate the project’s direct, indirect, and cumulative impacts </w:t>
      </w:r>
    </w:p>
    <w:p w14:paraId="450FA9AF"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Timeframes to identify, plan and implement the project </w:t>
      </w:r>
    </w:p>
    <w:p w14:paraId="04ED7FD6"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imes" w:eastAsiaTheme="minorEastAsia" w:hAnsi="Times" w:cs="Times"/>
          <w:sz w:val="26"/>
          <w:szCs w:val="26"/>
        </w:rPr>
      </w:pPr>
      <w:r w:rsidRPr="00207BF4">
        <w:rPr>
          <w:rFonts w:ascii="Times" w:eastAsiaTheme="minorEastAsia" w:hAnsi="Times" w:cs="Times"/>
          <w:sz w:val="26"/>
          <w:szCs w:val="26"/>
        </w:rPr>
        <w:t> </w:t>
      </w:r>
      <w:r w:rsidRPr="00207BF4">
        <w:rPr>
          <w:rFonts w:asciiTheme="majorHAnsi" w:eastAsiaTheme="minorEastAsia" w:hAnsiTheme="majorHAnsi" w:cstheme="minorBidi"/>
        </w:rPr>
        <w:t>Stakeholder engagement</w:t>
      </w:r>
      <w:r w:rsidRPr="00207BF4">
        <w:rPr>
          <w:rFonts w:ascii="Times" w:eastAsiaTheme="minorEastAsia" w:hAnsi="Times" w:cs="Times"/>
          <w:sz w:val="26"/>
          <w:szCs w:val="26"/>
        </w:rPr>
        <w:t xml:space="preserve"> </w:t>
      </w:r>
    </w:p>
    <w:p w14:paraId="264DDF61"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Description of the stakeholder engagement plan </w:t>
      </w:r>
    </w:p>
    <w:p w14:paraId="147F4D47"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Project related socio-economic and gender considerations </w:t>
      </w:r>
    </w:p>
    <w:p w14:paraId="72C469BE"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Identify mitigation measures to ensure disadvantaged or vulnerable groups do not unduly face adverse project impacts </w:t>
      </w:r>
    </w:p>
    <w:p w14:paraId="74198CC4"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Identify and assesses: positive and negative effects; the adequacy and outcome of public consultation; mitigation measures </w:t>
      </w:r>
      <w:r w:rsidRPr="00207BF4">
        <w:rPr>
          <w:rFonts w:ascii="Tahoma" w:eastAsiaTheme="minorEastAsia" w:hAnsi="Tahoma" w:cs="Tahoma"/>
          <w:lang w:val="en-GB"/>
        </w:rPr>
        <w:t> </w:t>
      </w:r>
      <w:r w:rsidRPr="00207BF4">
        <w:rPr>
          <w:rFonts w:asciiTheme="majorHAnsi" w:eastAsiaTheme="minorEastAsia" w:hAnsiTheme="majorHAnsi" w:cstheme="minorBidi"/>
          <w:lang w:val="en-GB"/>
        </w:rPr>
        <w:t xml:space="preserve">and residual negative impacts </w:t>
      </w:r>
    </w:p>
    <w:p w14:paraId="133A2707"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Legal and </w:t>
      </w:r>
      <w:r w:rsidRPr="00207BF4">
        <w:rPr>
          <w:rFonts w:asciiTheme="majorHAnsi" w:eastAsiaTheme="minorEastAsia" w:hAnsiTheme="majorHAnsi" w:cstheme="minorBidi"/>
        </w:rPr>
        <w:t>institutional</w:t>
      </w:r>
      <w:r w:rsidRPr="00207BF4">
        <w:rPr>
          <w:rFonts w:asciiTheme="majorHAnsi" w:eastAsiaTheme="minorEastAsia" w:hAnsiTheme="majorHAnsi" w:cstheme="minorBidi"/>
          <w:lang w:val="en-GB"/>
        </w:rPr>
        <w:t xml:space="preserve"> framework </w:t>
      </w:r>
    </w:p>
    <w:p w14:paraId="38F7F9B5"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The legal and institutional framework including the country’s applicable policy framework, national laws and regulations, country conditions and project context; country environmental or social studies and action plans </w:t>
      </w:r>
    </w:p>
    <w:p w14:paraId="1C335725"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Relevant international treaties and agreements and country obligations directly applicable to the project </w:t>
      </w:r>
    </w:p>
    <w:p w14:paraId="78A2D75E"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Clients institutional capability to implement environment and social considerations </w:t>
      </w:r>
    </w:p>
    <w:p w14:paraId="1A2D2271"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Identify and assess environmental and social obligations of any co-financiers </w:t>
      </w:r>
      <w:r w:rsidRPr="00207BF4">
        <w:rPr>
          <w:rFonts w:ascii="Tahoma" w:eastAsiaTheme="minorEastAsia" w:hAnsi="Tahoma" w:cs="Tahoma"/>
          <w:lang w:val="en-GB"/>
        </w:rPr>
        <w:t> </w:t>
      </w:r>
    </w:p>
    <w:p w14:paraId="508F151A"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rPr>
        <w:t>Baseline</w:t>
      </w:r>
      <w:r w:rsidRPr="00207BF4">
        <w:rPr>
          <w:rFonts w:asciiTheme="majorHAnsi" w:eastAsiaTheme="minorEastAsia" w:hAnsiTheme="majorHAnsi" w:cstheme="minorBidi"/>
          <w:lang w:val="en-GB"/>
        </w:rPr>
        <w:t xml:space="preserve"> data </w:t>
      </w:r>
      <w:r w:rsidRPr="00207BF4">
        <w:rPr>
          <w:rFonts w:ascii="Tahoma" w:eastAsiaTheme="minorEastAsia" w:hAnsi="Tahoma" w:cs="Tahoma"/>
          <w:lang w:val="en-GB"/>
        </w:rPr>
        <w:t> </w:t>
      </w:r>
    </w:p>
    <w:p w14:paraId="1C296E4C"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Outline baseline data relevant to project location, design, operation, or mitigation decisions</w:t>
      </w:r>
    </w:p>
    <w:p w14:paraId="7C792A01"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Identify accuracy, reliability, and quality of available data, and extent of key data gaps </w:t>
      </w:r>
    </w:p>
    <w:p w14:paraId="4F4D64BE"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rPr>
        <w:t>Environmental</w:t>
      </w:r>
      <w:r w:rsidRPr="00207BF4">
        <w:rPr>
          <w:rFonts w:asciiTheme="majorHAnsi" w:eastAsiaTheme="minorEastAsia" w:hAnsiTheme="majorHAnsi" w:cstheme="minorBidi"/>
          <w:lang w:val="en-GB"/>
        </w:rPr>
        <w:t xml:space="preserve"> and social risks, impacts and mitigation measures</w:t>
      </w:r>
    </w:p>
    <w:p w14:paraId="671EBAF1"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lastRenderedPageBreak/>
        <w:t>Outline all relevant project environmental and social risks and impacts, including project nature, location, context and environmental risks and impacts identified</w:t>
      </w:r>
    </w:p>
    <w:p w14:paraId="20F69B4D"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Outline applicable ESSS requirements as relevant to the project, compare against the environmental and social framework and identify any gaps to be addressed </w:t>
      </w:r>
    </w:p>
    <w:p w14:paraId="2FB09418"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Identify project environmental and social mitigation measures, assess the feasibility of implementing these, identify </w:t>
      </w:r>
      <w:r w:rsidRPr="00207BF4">
        <w:rPr>
          <w:rFonts w:ascii="Tahoma" w:eastAsiaTheme="minorEastAsia" w:hAnsi="Tahoma" w:cs="Tahoma"/>
          <w:lang w:val="en-GB"/>
        </w:rPr>
        <w:t> </w:t>
      </w:r>
      <w:r w:rsidRPr="00207BF4">
        <w:rPr>
          <w:rFonts w:asciiTheme="majorHAnsi" w:eastAsiaTheme="minorEastAsia" w:hAnsiTheme="majorHAnsi" w:cstheme="minorBidi"/>
          <w:lang w:val="en-GB"/>
        </w:rPr>
        <w:t xml:space="preserve">significant residual negative impacts that cannot be mitigated, and assess their acceptability </w:t>
      </w:r>
    </w:p>
    <w:p w14:paraId="242E1C43"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Outline institutional arrangements, training, and monitoring actions to implement proposed mitigation measures </w:t>
      </w:r>
    </w:p>
    <w:p w14:paraId="17FEEB04"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Outline capital and recurrent costs of proposed mitigation measures </w:t>
      </w:r>
    </w:p>
    <w:p w14:paraId="298AC688"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rPr>
        <w:t>Alternatives</w:t>
      </w:r>
      <w:r w:rsidRPr="00207BF4">
        <w:rPr>
          <w:rFonts w:asciiTheme="majorHAnsi" w:eastAsiaTheme="minorEastAsia" w:hAnsiTheme="majorHAnsi" w:cstheme="minorBidi"/>
          <w:lang w:val="en-GB"/>
        </w:rPr>
        <w:t xml:space="preserve"> analysis </w:t>
      </w:r>
    </w:p>
    <w:p w14:paraId="4BEF0D39"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Compare the potential environmental and social impacts of feasible project alternatives to the proposed project site, technology, design, and operation-including the “without project” situation </w:t>
      </w:r>
    </w:p>
    <w:p w14:paraId="2CDB17EE"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Assesses feasibility of alternatives proposed, the environmental and social impacts; mitigations required and capital and recurrent costs for implementing these, their suitability; and any institutional and monitoring requirements </w:t>
      </w:r>
    </w:p>
    <w:p w14:paraId="6C31BF3A"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For each alternative, quantify the environmental and social impacts, and attach economic values where feasible </w:t>
      </w:r>
    </w:p>
    <w:p w14:paraId="4B8215FF"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rPr>
        <w:t>Design</w:t>
      </w:r>
      <w:r w:rsidRPr="00207BF4">
        <w:rPr>
          <w:rFonts w:asciiTheme="majorHAnsi" w:eastAsiaTheme="minorEastAsia" w:hAnsiTheme="majorHAnsi" w:cstheme="minorBidi"/>
          <w:lang w:val="en-GB"/>
        </w:rPr>
        <w:t xml:space="preserve"> </w:t>
      </w:r>
    </w:p>
    <w:p w14:paraId="5892B047"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Set out the basis for selecting the proposed project design </w:t>
      </w:r>
    </w:p>
    <w:p w14:paraId="0E816911"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If the ESHGs are determined to be inapplicable, justifies recommended emission levels and pollution prevention and</w:t>
      </w:r>
      <w:r w:rsidRPr="00207BF4">
        <w:rPr>
          <w:rFonts w:ascii="Tahoma" w:eastAsiaTheme="minorEastAsia" w:hAnsi="Tahoma" w:cs="Tahoma"/>
          <w:lang w:val="en-GB"/>
        </w:rPr>
        <w:t> </w:t>
      </w:r>
      <w:r w:rsidRPr="00207BF4">
        <w:rPr>
          <w:rFonts w:asciiTheme="majorHAnsi" w:eastAsiaTheme="minorEastAsia" w:hAnsiTheme="majorHAnsi" w:cstheme="minorBidi"/>
          <w:lang w:val="en-GB"/>
        </w:rPr>
        <w:t>abatement approaches that are consistent with GIIP</w:t>
      </w:r>
      <w:r w:rsidRPr="00207BF4">
        <w:rPr>
          <w:rFonts w:ascii="Tahoma" w:eastAsiaTheme="minorEastAsia" w:hAnsi="Tahoma" w:cs="Tahoma"/>
          <w:lang w:val="en-GB"/>
        </w:rPr>
        <w:t> </w:t>
      </w:r>
    </w:p>
    <w:p w14:paraId="15A8596A"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Key measures </w:t>
      </w:r>
      <w:r w:rsidRPr="00207BF4">
        <w:rPr>
          <w:rFonts w:asciiTheme="majorHAnsi" w:eastAsiaTheme="minorEastAsia" w:hAnsiTheme="majorHAnsi" w:cstheme="minorBidi"/>
        </w:rPr>
        <w:t>and</w:t>
      </w:r>
      <w:r w:rsidRPr="00207BF4">
        <w:rPr>
          <w:rFonts w:asciiTheme="majorHAnsi" w:eastAsiaTheme="minorEastAsia" w:hAnsiTheme="majorHAnsi" w:cstheme="minorBidi"/>
          <w:lang w:val="en-GB"/>
        </w:rPr>
        <w:t xml:space="preserve"> actions for the Environmental and Social Management Plan (ESMP) </w:t>
      </w:r>
      <w:r w:rsidRPr="00207BF4">
        <w:rPr>
          <w:rFonts w:ascii="Tahoma" w:eastAsiaTheme="minorEastAsia" w:hAnsi="Tahoma" w:cs="Tahoma"/>
          <w:lang w:val="en-GB"/>
        </w:rPr>
        <w:t> </w:t>
      </w:r>
    </w:p>
    <w:p w14:paraId="767AFFBC"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rPr>
        <w:t>Outline</w:t>
      </w:r>
      <w:r w:rsidRPr="00207BF4">
        <w:rPr>
          <w:rFonts w:asciiTheme="majorHAnsi" w:eastAsiaTheme="minorEastAsia" w:hAnsiTheme="majorHAnsi" w:cstheme="minorBidi"/>
          <w:lang w:val="en-GB"/>
        </w:rPr>
        <w:t xml:space="preserve"> the key project measures, actions and timeframe to meet the ESSSs and to develop the ESMP </w:t>
      </w:r>
    </w:p>
    <w:p w14:paraId="67B1D365"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rPr>
        <w:t>Monitoring</w:t>
      </w:r>
      <w:r w:rsidRPr="00207BF4">
        <w:rPr>
          <w:rFonts w:asciiTheme="majorHAnsi" w:eastAsiaTheme="minorEastAsia" w:hAnsiTheme="majorHAnsi" w:cstheme="minorBidi"/>
          <w:lang w:val="en-GB"/>
        </w:rPr>
        <w:t xml:space="preserve"> and Supervision Plan </w:t>
      </w:r>
      <w:r w:rsidRPr="00207BF4">
        <w:rPr>
          <w:rFonts w:ascii="Tahoma" w:eastAsiaTheme="minorEastAsia" w:hAnsi="Tahoma" w:cs="Tahoma"/>
          <w:lang w:val="en-GB"/>
        </w:rPr>
        <w:t> </w:t>
      </w:r>
    </w:p>
    <w:p w14:paraId="2C07AC86"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Conclusion and Recommendations </w:t>
      </w:r>
    </w:p>
    <w:p w14:paraId="3D725A8F" w14:textId="77777777" w:rsidR="00207BF4" w:rsidRPr="00207BF4" w:rsidRDefault="00207BF4" w:rsidP="00207BF4">
      <w:pPr>
        <w:widowControl w:val="0"/>
        <w:numPr>
          <w:ilvl w:val="0"/>
          <w:numId w:val="5"/>
        </w:numPr>
        <w:tabs>
          <w:tab w:val="left" w:pos="0"/>
          <w:tab w:val="left" w:pos="432"/>
        </w:tabs>
        <w:spacing w:before="180" w:after="180" w:line="240" w:lineRule="auto"/>
        <w:ind w:left="426" w:hanging="284"/>
        <w:contextualSpacing/>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Appendices </w:t>
      </w:r>
      <w:r w:rsidRPr="00207BF4">
        <w:rPr>
          <w:rFonts w:ascii="Tahoma" w:eastAsiaTheme="minorEastAsia" w:hAnsi="Tahoma" w:cs="Tahoma"/>
        </w:rPr>
        <w:t> </w:t>
      </w:r>
    </w:p>
    <w:p w14:paraId="6708FD88"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List individuals or organisations that prepared or contributed to the environmental and social assessment </w:t>
      </w:r>
    </w:p>
    <w:p w14:paraId="5EF34596"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References</w:t>
      </w:r>
      <w:r w:rsidRPr="00207BF4">
        <w:rPr>
          <w:rFonts w:ascii="Tahoma" w:eastAsiaTheme="minorEastAsia" w:hAnsi="Tahoma" w:cs="Tahoma"/>
          <w:lang w:val="en-GB"/>
        </w:rPr>
        <w:t> </w:t>
      </w:r>
    </w:p>
    <w:p w14:paraId="35C17D02"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Record of meetings, consultations and surveys with affected stakeholders and interested parties</w:t>
      </w:r>
      <w:r w:rsidRPr="00207BF4">
        <w:rPr>
          <w:rFonts w:ascii="Tahoma" w:eastAsiaTheme="minorEastAsia" w:hAnsi="Tahoma" w:cs="Tahoma"/>
          <w:lang w:val="en-GB"/>
        </w:rPr>
        <w:t> </w:t>
      </w:r>
    </w:p>
    <w:p w14:paraId="5AE596AF" w14:textId="77777777" w:rsidR="00207BF4" w:rsidRPr="00207BF4" w:rsidRDefault="00207BF4" w:rsidP="00207BF4">
      <w:pPr>
        <w:widowControl w:val="0"/>
        <w:numPr>
          <w:ilvl w:val="1"/>
          <w:numId w:val="5"/>
        </w:numPr>
        <w:tabs>
          <w:tab w:val="left" w:pos="0"/>
          <w:tab w:val="left" w:pos="432"/>
        </w:tabs>
        <w:spacing w:before="180" w:after="180" w:line="240" w:lineRule="auto"/>
        <w:contextualSpacing/>
        <w:jc w:val="both"/>
        <w:outlineLvl w:val="7"/>
        <w:rPr>
          <w:rFonts w:asciiTheme="majorHAnsi" w:eastAsiaTheme="minorEastAsia" w:hAnsiTheme="majorHAnsi" w:cstheme="minorBidi"/>
          <w:lang w:val="en-GB"/>
        </w:rPr>
      </w:pPr>
      <w:r w:rsidRPr="00207BF4">
        <w:rPr>
          <w:rFonts w:asciiTheme="majorHAnsi" w:eastAsiaTheme="minorEastAsia" w:hAnsiTheme="majorHAnsi" w:cstheme="minorBidi"/>
          <w:lang w:val="en-GB"/>
        </w:rPr>
        <w:t xml:space="preserve">Tables presenting relevant data </w:t>
      </w:r>
    </w:p>
    <w:p w14:paraId="34D29310"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pPr>
      <w:bookmarkStart w:id="111" w:name="_Toc419972252"/>
      <w:bookmarkStart w:id="112" w:name="_Toc419972673"/>
      <w:r w:rsidRPr="00207BF4">
        <w:rPr>
          <w:rFonts w:asciiTheme="majorHAnsi" w:eastAsiaTheme="minorEastAsia" w:hAnsiTheme="majorHAnsi" w:cstheme="minorBidi"/>
          <w:b/>
          <w:sz w:val="24"/>
        </w:rPr>
        <w:t>9. Environmental and human health risks, potential and cumulative impacts</w:t>
      </w:r>
      <w:r w:rsidRPr="00207BF4">
        <w:rPr>
          <w:rFonts w:ascii="Tahoma" w:eastAsiaTheme="minorEastAsia" w:hAnsi="Tahoma" w:cs="Tahoma"/>
          <w:b/>
          <w:sz w:val="24"/>
        </w:rPr>
        <w:t> </w:t>
      </w:r>
      <w:bookmarkEnd w:id="111"/>
      <w:bookmarkEnd w:id="112"/>
    </w:p>
    <w:p w14:paraId="0D609E57" w14:textId="77777777" w:rsidR="00207BF4" w:rsidRPr="00207BF4" w:rsidRDefault="00207BF4" w:rsidP="00207BF4">
      <w:pPr>
        <w:keepNext/>
        <w:keepLines/>
        <w:widowControl w:val="0"/>
        <w:tabs>
          <w:tab w:val="left" w:pos="432"/>
        </w:tabs>
        <w:spacing w:before="200" w:after="120" w:line="240" w:lineRule="auto"/>
        <w:jc w:val="both"/>
        <w:outlineLvl w:val="1"/>
        <w:rPr>
          <w:rFonts w:asciiTheme="majorHAnsi" w:eastAsia="Times" w:hAnsiTheme="majorHAnsi"/>
          <w:b/>
          <w:bCs/>
          <w:i/>
          <w:color w:val="4F81BD" w:themeColor="accent1"/>
          <w:szCs w:val="26"/>
        </w:rPr>
      </w:pPr>
      <w:r w:rsidRPr="00207BF4">
        <w:rPr>
          <w:rFonts w:asciiTheme="majorHAnsi" w:eastAsiaTheme="majorEastAsia" w:hAnsiTheme="majorHAnsi" w:cstheme="majorBidi"/>
          <w:b/>
          <w:bCs/>
          <w:i/>
          <w:szCs w:val="26"/>
        </w:rPr>
        <w:t>9.1 PCB spills and exposure risks from operations</w:t>
      </w:r>
    </w:p>
    <w:p w14:paraId="4EA714B2" w14:textId="77777777" w:rsidR="00207BF4" w:rsidRPr="00207BF4" w:rsidRDefault="00207BF4" w:rsidP="00207BF4">
      <w:pPr>
        <w:keepNext/>
        <w:keepLines/>
        <w:widowControl w:val="0"/>
        <w:tabs>
          <w:tab w:val="left" w:pos="432"/>
        </w:tabs>
        <w:spacing w:after="120" w:line="240" w:lineRule="auto"/>
        <w:jc w:val="both"/>
        <w:outlineLvl w:val="2"/>
        <w:rPr>
          <w:rFonts w:asciiTheme="majorHAnsi" w:eastAsiaTheme="majorEastAsia" w:hAnsiTheme="majorHAnsi" w:cstheme="majorBidi"/>
          <w:b/>
          <w:bCs/>
          <w:i/>
        </w:rPr>
      </w:pPr>
      <w:r w:rsidRPr="00207BF4">
        <w:rPr>
          <w:rFonts w:asciiTheme="majorHAnsi" w:eastAsiaTheme="majorEastAsia" w:hAnsiTheme="majorHAnsi" w:cstheme="majorBidi"/>
          <w:b/>
          <w:bCs/>
          <w:i/>
        </w:rPr>
        <w:t>Potential risks</w:t>
      </w:r>
    </w:p>
    <w:p w14:paraId="7AD1C721" w14:textId="77777777" w:rsidR="00207BF4" w:rsidRPr="00207BF4" w:rsidRDefault="00207BF4" w:rsidP="00207BF4">
      <w:pPr>
        <w:widowControl w:val="0"/>
        <w:tabs>
          <w:tab w:val="left" w:pos="432"/>
        </w:tabs>
        <w:spacing w:after="120" w:line="240" w:lineRule="auto"/>
        <w:jc w:val="both"/>
        <w:outlineLvl w:val="7"/>
        <w:rPr>
          <w:rFonts w:asciiTheme="majorHAnsi" w:eastAsia="Times" w:hAnsiTheme="majorHAnsi"/>
          <w:b/>
          <w:bCs/>
          <w:color w:val="4F81BD" w:themeColor="accent1"/>
        </w:rPr>
      </w:pPr>
      <w:r w:rsidRPr="00207BF4">
        <w:rPr>
          <w:rFonts w:asciiTheme="majorHAnsi" w:eastAsiaTheme="minorEastAsia" w:hAnsiTheme="majorHAnsi" w:cstheme="minorBidi"/>
        </w:rPr>
        <w:t xml:space="preserve">Accidental environmental releases of PCBs from operations can result in potential exposure to workers and the general public. In addition, environmental releases could take place during transboundary movement of PCB wastes caused by improper handling and packaging.  </w:t>
      </w:r>
    </w:p>
    <w:p w14:paraId="5CD12E5A"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The removal, packaging, transportation, treatment, and disposal of PCBs and PCB-contaminated oil, equipment, and wastes will require people to directly handle these toxic materials. The handling is subject to human error and can affect workers and to a lesser extent communities close to the sites where PCBs and PCB-contaminated oil, equipment, and wastes are handled (e.g. transformer substations, interim storage facilities, hazardous waste treatment facilities). </w:t>
      </w:r>
    </w:p>
    <w:p w14:paraId="5FEC2C27" w14:textId="77777777" w:rsidR="00207BF4" w:rsidRPr="00207BF4" w:rsidRDefault="00207BF4" w:rsidP="00207BF4">
      <w:pPr>
        <w:keepNext/>
        <w:keepLines/>
        <w:widowControl w:val="0"/>
        <w:tabs>
          <w:tab w:val="left" w:pos="432"/>
        </w:tabs>
        <w:spacing w:after="120" w:line="240" w:lineRule="auto"/>
        <w:jc w:val="both"/>
        <w:outlineLvl w:val="2"/>
        <w:rPr>
          <w:rFonts w:asciiTheme="majorHAnsi" w:eastAsiaTheme="majorEastAsia" w:hAnsiTheme="majorHAnsi" w:cstheme="majorBidi"/>
          <w:b/>
          <w:bCs/>
          <w:i/>
        </w:rPr>
      </w:pPr>
      <w:r w:rsidRPr="00207BF4">
        <w:rPr>
          <w:rFonts w:asciiTheme="majorHAnsi" w:eastAsiaTheme="majorEastAsia" w:hAnsiTheme="majorHAnsi" w:cstheme="majorBidi"/>
          <w:b/>
          <w:bCs/>
          <w:i/>
        </w:rPr>
        <w:t>Significance of potential risk</w:t>
      </w:r>
    </w:p>
    <w:p w14:paraId="0266BEDF"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PCBs and PCB-contaminated oil, equipment, and wastes from various locations will be collected, packaged, and where appropriate may be temporarily stored prior to treatment or disposal. Transferring oil from the transformers to drums poses potential risk of spillage. The above activities will not be located in sensitive areas. Furthermore, the probability of significant PCB spills and related impacts is low due to the mitigation measures that will be put in place under the project.</w:t>
      </w:r>
    </w:p>
    <w:p w14:paraId="3AB5174D" w14:textId="77777777" w:rsidR="00207BF4" w:rsidRPr="00207BF4" w:rsidRDefault="00207BF4" w:rsidP="00207BF4">
      <w:pPr>
        <w:keepNext/>
        <w:keepLines/>
        <w:widowControl w:val="0"/>
        <w:tabs>
          <w:tab w:val="left" w:pos="432"/>
        </w:tabs>
        <w:spacing w:after="120" w:line="240" w:lineRule="auto"/>
        <w:jc w:val="both"/>
        <w:outlineLvl w:val="2"/>
        <w:rPr>
          <w:rFonts w:asciiTheme="majorHAnsi" w:eastAsiaTheme="majorEastAsia" w:hAnsiTheme="majorHAnsi" w:cstheme="majorBidi"/>
          <w:b/>
          <w:bCs/>
          <w:i/>
        </w:rPr>
      </w:pPr>
      <w:r w:rsidRPr="00207BF4">
        <w:rPr>
          <w:rFonts w:asciiTheme="majorHAnsi" w:eastAsiaTheme="majorEastAsia" w:hAnsiTheme="majorHAnsi" w:cstheme="majorBidi"/>
          <w:b/>
          <w:bCs/>
          <w:i/>
        </w:rPr>
        <w:lastRenderedPageBreak/>
        <w:t>Assessment and management measures</w:t>
      </w:r>
    </w:p>
    <w:p w14:paraId="504BB7D8"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This assessment is based on the specific situation in South Africa and experience from implementation of similar PCB projects in other countries. Based on this, a national PCB management plan will be developed that addresses all aspects associated with this risk. In addition, the following management measures will be undertaken:</w:t>
      </w:r>
    </w:p>
    <w:p w14:paraId="03D8C645" w14:textId="77777777" w:rsidR="00207BF4" w:rsidRPr="00207BF4" w:rsidRDefault="00207BF4" w:rsidP="00207BF4">
      <w:pPr>
        <w:widowControl w:val="0"/>
        <w:numPr>
          <w:ilvl w:val="0"/>
          <w:numId w:val="5"/>
        </w:numPr>
        <w:tabs>
          <w:tab w:val="left" w:pos="0"/>
          <w:tab w:val="left" w:pos="432"/>
        </w:tabs>
        <w:spacing w:before="60" w:after="120" w:line="240" w:lineRule="auto"/>
        <w:ind w:left="426" w:hanging="284"/>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Only trained personnel will participate in technical project activities, such as the sampling of transformers during the inventory stage of the project; handling of PCBs and PCB-contaminated oil, equipment, and wastes; transportation; and storage. All people involved in these activities will be required to have complete personal protective equipment (PPE). The sampling of transformer oil will be preceded by proper planning and coordination and will be supervised by experienced and well-trained personnel to minimize worker exposure to PCBs and to reduce or eliminate the risk of potential PCB-contaminated transformer oil into the environment. These activities will be carried out under a controlled environment. </w:t>
      </w:r>
    </w:p>
    <w:p w14:paraId="2E3AEEA7" w14:textId="77777777" w:rsidR="00207BF4" w:rsidRPr="00207BF4" w:rsidRDefault="00207BF4" w:rsidP="00207BF4">
      <w:pPr>
        <w:widowControl w:val="0"/>
        <w:numPr>
          <w:ilvl w:val="0"/>
          <w:numId w:val="5"/>
        </w:numPr>
        <w:tabs>
          <w:tab w:val="left" w:pos="0"/>
          <w:tab w:val="left" w:pos="432"/>
        </w:tabs>
        <w:spacing w:before="60" w:after="120" w:line="240" w:lineRule="auto"/>
        <w:ind w:left="426" w:hanging="284"/>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The transportation of PCBs and PCB-contaminated oil, equipment, and wastes from place of origin to interim storage facilities or the treatment/disposal facilities will be carried out only by trained personnel using rigorous and well-established and documented hazardous waste and dangerous goods management practices, procedures, and standards, including those set out by the Basel and Stockholm Conventions, GEF STAP guidelines, and internationally referenced OSH procedures for on-site workers. </w:t>
      </w:r>
    </w:p>
    <w:p w14:paraId="25E24F3E" w14:textId="77777777" w:rsidR="00207BF4" w:rsidRPr="00207BF4" w:rsidRDefault="00207BF4" w:rsidP="00207BF4">
      <w:pPr>
        <w:widowControl w:val="0"/>
        <w:numPr>
          <w:ilvl w:val="0"/>
          <w:numId w:val="5"/>
        </w:numPr>
        <w:tabs>
          <w:tab w:val="left" w:pos="0"/>
          <w:tab w:val="left" w:pos="432"/>
        </w:tabs>
        <w:spacing w:before="60" w:after="120" w:line="240" w:lineRule="auto"/>
        <w:ind w:left="426" w:hanging="284"/>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Local transportation routes with the least likely risks will be determined and selected. </w:t>
      </w:r>
    </w:p>
    <w:p w14:paraId="7606B771" w14:textId="77777777" w:rsidR="00207BF4" w:rsidRPr="00207BF4" w:rsidRDefault="00207BF4" w:rsidP="00207BF4">
      <w:pPr>
        <w:widowControl w:val="0"/>
        <w:numPr>
          <w:ilvl w:val="0"/>
          <w:numId w:val="5"/>
        </w:numPr>
        <w:tabs>
          <w:tab w:val="left" w:pos="0"/>
          <w:tab w:val="left" w:pos="432"/>
        </w:tabs>
        <w:spacing w:before="60" w:after="120" w:line="240" w:lineRule="auto"/>
        <w:ind w:left="432" w:hanging="288"/>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All treatment/disposal of PCBs and PCB-contaminated oil, equipment, and wastes will be undertaken by a professional company that has undergone an independent third-party detailed assessment of their technology to ensure that they can treat PCBs in an environmentally sound manner in accordance with national laws and regulations, Stockholm and Basel Convention provisions, and related guidance. Such companies will provide proof of insurance and the necessary bank guarantees to support remediation of potential accidents. </w:t>
      </w:r>
    </w:p>
    <w:p w14:paraId="7AB8538C"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For all components, capacity building and training programmes will be conducted by international experts and advisory support will be provided. Specifically, local personnel involved in direct work on project sites will be trained and supported throughout the project duration.</w:t>
      </w:r>
    </w:p>
    <w:p w14:paraId="0C6A1879" w14:textId="77777777" w:rsidR="00207BF4" w:rsidRPr="00207BF4" w:rsidRDefault="00207BF4" w:rsidP="00207BF4">
      <w:pPr>
        <w:keepNext/>
        <w:keepLines/>
        <w:widowControl w:val="0"/>
        <w:tabs>
          <w:tab w:val="left" w:pos="432"/>
        </w:tabs>
        <w:spacing w:before="200" w:after="120" w:line="240" w:lineRule="auto"/>
        <w:jc w:val="both"/>
        <w:outlineLvl w:val="1"/>
        <w:rPr>
          <w:rFonts w:asciiTheme="majorHAnsi" w:eastAsia="Times" w:hAnsiTheme="majorHAnsi"/>
          <w:b/>
          <w:bCs/>
          <w:i/>
          <w:color w:val="4F81BD" w:themeColor="accent1"/>
          <w:szCs w:val="26"/>
        </w:rPr>
      </w:pPr>
      <w:r w:rsidRPr="00207BF4">
        <w:rPr>
          <w:rFonts w:asciiTheme="majorHAnsi" w:eastAsiaTheme="majorEastAsia" w:hAnsiTheme="majorHAnsi" w:cstheme="majorBidi"/>
          <w:b/>
          <w:bCs/>
          <w:i/>
          <w:szCs w:val="26"/>
        </w:rPr>
        <w:t>9.2 PCB leakage from interim storage facilities</w:t>
      </w:r>
    </w:p>
    <w:p w14:paraId="5D39A21D" w14:textId="77777777" w:rsidR="00207BF4" w:rsidRPr="00207BF4" w:rsidRDefault="00207BF4" w:rsidP="00207BF4">
      <w:pPr>
        <w:keepNext/>
        <w:keepLines/>
        <w:widowControl w:val="0"/>
        <w:tabs>
          <w:tab w:val="left" w:pos="432"/>
        </w:tabs>
        <w:spacing w:after="120" w:line="240" w:lineRule="auto"/>
        <w:jc w:val="both"/>
        <w:outlineLvl w:val="2"/>
        <w:rPr>
          <w:rFonts w:asciiTheme="majorHAnsi" w:eastAsiaTheme="majorEastAsia" w:hAnsiTheme="majorHAnsi" w:cstheme="majorBidi"/>
          <w:b/>
          <w:bCs/>
          <w:i/>
        </w:rPr>
      </w:pPr>
      <w:r w:rsidRPr="00207BF4">
        <w:rPr>
          <w:rFonts w:asciiTheme="majorHAnsi" w:eastAsiaTheme="majorEastAsia" w:hAnsiTheme="majorHAnsi" w:cstheme="majorBidi"/>
          <w:b/>
          <w:bCs/>
          <w:i/>
        </w:rPr>
        <w:t>Potential risks</w:t>
      </w:r>
    </w:p>
    <w:p w14:paraId="070D094E" w14:textId="77777777" w:rsidR="00207BF4" w:rsidRPr="00207BF4" w:rsidRDefault="00207BF4" w:rsidP="00207BF4">
      <w:pPr>
        <w:widowControl w:val="0"/>
        <w:tabs>
          <w:tab w:val="left" w:pos="432"/>
        </w:tabs>
        <w:spacing w:after="120" w:line="240" w:lineRule="auto"/>
        <w:jc w:val="both"/>
        <w:outlineLvl w:val="7"/>
        <w:rPr>
          <w:rFonts w:asciiTheme="majorHAnsi" w:eastAsiaTheme="majorEastAsia" w:hAnsiTheme="majorHAnsi" w:cstheme="majorBidi"/>
          <w:color w:val="243F60" w:themeColor="accent1" w:themeShade="7F"/>
        </w:rPr>
      </w:pPr>
      <w:r w:rsidRPr="00207BF4">
        <w:rPr>
          <w:rFonts w:asciiTheme="majorHAnsi" w:eastAsiaTheme="minorEastAsia" w:hAnsiTheme="majorHAnsi" w:cstheme="minorBidi"/>
        </w:rPr>
        <w:t xml:space="preserve">Improperly stored electrical equipment and oil drums at interim storage facilities can lead to the release of PCBs into the environment. </w:t>
      </w:r>
    </w:p>
    <w:p w14:paraId="1A2AB5DA"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Moreover, PCBs are quite resistant to biodegradation, therefore, any leaks occurring in any jurisdiction has the potential to travel into the environment, having a negative global environmental impact.</w:t>
      </w:r>
    </w:p>
    <w:p w14:paraId="738F2EBB" w14:textId="77777777" w:rsidR="00207BF4" w:rsidRPr="00207BF4" w:rsidRDefault="00207BF4" w:rsidP="00207BF4">
      <w:pPr>
        <w:keepNext/>
        <w:keepLines/>
        <w:widowControl w:val="0"/>
        <w:tabs>
          <w:tab w:val="left" w:pos="432"/>
        </w:tabs>
        <w:spacing w:after="120" w:line="240" w:lineRule="auto"/>
        <w:jc w:val="both"/>
        <w:outlineLvl w:val="2"/>
        <w:rPr>
          <w:rFonts w:asciiTheme="majorHAnsi" w:eastAsiaTheme="majorEastAsia" w:hAnsiTheme="majorHAnsi" w:cstheme="majorBidi"/>
          <w:b/>
          <w:bCs/>
          <w:i/>
        </w:rPr>
      </w:pPr>
      <w:r w:rsidRPr="00207BF4">
        <w:rPr>
          <w:rFonts w:asciiTheme="majorHAnsi" w:eastAsiaTheme="majorEastAsia" w:hAnsiTheme="majorHAnsi" w:cstheme="majorBidi"/>
          <w:b/>
          <w:bCs/>
          <w:i/>
        </w:rPr>
        <w:t>Significance of potential risk</w:t>
      </w:r>
    </w:p>
    <w:p w14:paraId="5700A129"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If interim storage facilities are determined to be required under the project, they will not be located in sensitive areas or in community areas, and will be secured. The probability of leakage will be low due to the use of proper equipment, procedures, and monitoring. Communities close to the facilities will be regularly consulted regarding project implementation, complemented by awareness raising activities. </w:t>
      </w:r>
    </w:p>
    <w:p w14:paraId="4E338B05" w14:textId="77777777" w:rsidR="00207BF4" w:rsidRPr="00207BF4" w:rsidRDefault="00207BF4" w:rsidP="00207BF4">
      <w:pPr>
        <w:keepNext/>
        <w:keepLines/>
        <w:widowControl w:val="0"/>
        <w:tabs>
          <w:tab w:val="left" w:pos="432"/>
        </w:tabs>
        <w:spacing w:after="120" w:line="240" w:lineRule="auto"/>
        <w:jc w:val="both"/>
        <w:outlineLvl w:val="2"/>
        <w:rPr>
          <w:rFonts w:asciiTheme="majorHAnsi" w:eastAsiaTheme="majorEastAsia" w:hAnsiTheme="majorHAnsi" w:cstheme="majorBidi"/>
          <w:b/>
          <w:bCs/>
          <w:i/>
        </w:rPr>
      </w:pPr>
      <w:r w:rsidRPr="00207BF4">
        <w:rPr>
          <w:rFonts w:asciiTheme="majorHAnsi" w:eastAsiaTheme="majorEastAsia" w:hAnsiTheme="majorHAnsi" w:cstheme="majorBidi"/>
          <w:b/>
          <w:bCs/>
          <w:i/>
        </w:rPr>
        <w:t>Assessment and management measures</w:t>
      </w:r>
    </w:p>
    <w:p w14:paraId="2A691296"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This assessment is based on the specific situation in South Africa and the implementation of similar PCB projects in other countries. Based on this, a national PCB management plan will be developed that addresses all aspects associated with this risk. In addition, the following management measures will be undertaken:</w:t>
      </w:r>
    </w:p>
    <w:p w14:paraId="1BFAE12E" w14:textId="77777777" w:rsidR="00207BF4" w:rsidRPr="00207BF4" w:rsidRDefault="00207BF4" w:rsidP="00207BF4">
      <w:pPr>
        <w:widowControl w:val="0"/>
        <w:numPr>
          <w:ilvl w:val="0"/>
          <w:numId w:val="5"/>
        </w:numPr>
        <w:tabs>
          <w:tab w:val="left" w:pos="0"/>
          <w:tab w:val="left" w:pos="432"/>
        </w:tabs>
        <w:spacing w:before="60" w:after="120" w:line="240" w:lineRule="auto"/>
        <w:ind w:left="426" w:hanging="284"/>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If interim PCB storage are upgraded/constructed under the project, these facilities will be situated at existing transformer storage and repair facilities and will be designed, upgraded/constructed, and operated following strict environmental regulations. This will be complemented by best practices to ensure that workers, public, and the environment are properly protected. Secondary containment will be built around any liquid storage area. Where applicable, the facilities will also be upgraded/ constructed with an overall containment retention wall able to hold </w:t>
      </w:r>
      <w:r w:rsidRPr="00207BF4">
        <w:rPr>
          <w:rFonts w:asciiTheme="majorHAnsi" w:eastAsiaTheme="minorEastAsia" w:hAnsiTheme="majorHAnsi" w:cstheme="minorBidi"/>
          <w:color w:val="000000"/>
          <w:szCs w:val="20"/>
          <w:lang w:val="en-GB"/>
        </w:rPr>
        <w:lastRenderedPageBreak/>
        <w:t>at least 200% volume capacity of the largest storage container in the building. The management of these facilities will be carried out by properly trained operators adhering to strict environmental and health and safety guidelines. PCB-containing oil will be stored in UN-approved drums to minimize the potential for release of PCBs into the environment.</w:t>
      </w:r>
    </w:p>
    <w:p w14:paraId="029D6FA4" w14:textId="77777777" w:rsidR="00207BF4" w:rsidRPr="00207BF4" w:rsidRDefault="00207BF4" w:rsidP="00207BF4">
      <w:pPr>
        <w:widowControl w:val="0"/>
        <w:numPr>
          <w:ilvl w:val="0"/>
          <w:numId w:val="5"/>
        </w:numPr>
        <w:tabs>
          <w:tab w:val="left" w:pos="0"/>
          <w:tab w:val="left" w:pos="432"/>
        </w:tabs>
        <w:spacing w:before="60" w:after="120" w:line="240" w:lineRule="auto"/>
        <w:ind w:left="426" w:hanging="284"/>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A routine monitoring programme of the interim storage facilitates and the surrounding areas will be implemented with baseline PCB contamination levels of the sites properly determined.</w:t>
      </w:r>
    </w:p>
    <w:p w14:paraId="6CD09674" w14:textId="77777777" w:rsidR="00207BF4" w:rsidRPr="00207BF4" w:rsidRDefault="00207BF4" w:rsidP="00207BF4">
      <w:pPr>
        <w:widowControl w:val="0"/>
        <w:numPr>
          <w:ilvl w:val="0"/>
          <w:numId w:val="5"/>
        </w:numPr>
        <w:tabs>
          <w:tab w:val="left" w:pos="0"/>
          <w:tab w:val="left" w:pos="432"/>
        </w:tabs>
        <w:spacing w:before="60" w:after="120" w:line="240" w:lineRule="auto"/>
        <w:ind w:left="426" w:hanging="284"/>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The continuous checking of equipment and operations to minimize accidental releases of PCBs will be part of the facilities’ operating procedures. Any leaks discovered or activity determined to be the source of unwanted releases of PCBs will be promptly corrected. </w:t>
      </w:r>
    </w:p>
    <w:p w14:paraId="1928E2F8" w14:textId="77777777" w:rsidR="00207BF4" w:rsidRPr="00207BF4" w:rsidRDefault="00207BF4" w:rsidP="00207BF4">
      <w:pPr>
        <w:widowControl w:val="0"/>
        <w:numPr>
          <w:ilvl w:val="0"/>
          <w:numId w:val="5"/>
        </w:numPr>
        <w:tabs>
          <w:tab w:val="left" w:pos="0"/>
          <w:tab w:val="left" w:pos="432"/>
        </w:tabs>
        <w:spacing w:before="60" w:after="120" w:line="240" w:lineRule="auto"/>
        <w:ind w:left="426" w:hanging="284"/>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Towards the end of the project, all equipment and materials used in project operations that have the potential for PCB contamination will be secured and disposed of in an environmentally sound manner. </w:t>
      </w:r>
    </w:p>
    <w:p w14:paraId="50981431" w14:textId="77777777" w:rsidR="00207BF4" w:rsidRPr="00207BF4" w:rsidRDefault="00207BF4" w:rsidP="00207BF4">
      <w:pPr>
        <w:widowControl w:val="0"/>
        <w:tabs>
          <w:tab w:val="left" w:pos="432"/>
        </w:tabs>
        <w:spacing w:before="120"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All operations conducted at the interim storage facilities will be subject to strict national and international requirements on PCB management, and will be carried out by trained operators.</w:t>
      </w:r>
    </w:p>
    <w:p w14:paraId="754B7C4E"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pPr>
      <w:bookmarkStart w:id="113" w:name="_Toc419972253"/>
      <w:bookmarkStart w:id="114" w:name="_Toc419972674"/>
      <w:r w:rsidRPr="00207BF4">
        <w:rPr>
          <w:rFonts w:asciiTheme="majorHAnsi" w:eastAsiaTheme="minorEastAsia" w:hAnsiTheme="majorHAnsi" w:cstheme="minorBidi"/>
          <w:b/>
          <w:sz w:val="24"/>
        </w:rPr>
        <w:t>10. Social and Gender risks, including potential and cumulative impacts</w:t>
      </w:r>
      <w:bookmarkEnd w:id="113"/>
      <w:bookmarkEnd w:id="114"/>
    </w:p>
    <w:p w14:paraId="6BECBABD"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Lactating mothers’ milk is one of the best-known pathways for transfer of PCBs into their children. The low mass of their babies results in a significant exposure of these children to these toxic compounds that may lead to development of serious diseases and health conditions. This potential impact makes the environmentally sound management and disposal of PCBs in South Africa a unique opportunity to improve gender equality and women’s empowerment.</w:t>
      </w:r>
    </w:p>
    <w:p w14:paraId="73C4CEFB"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The PPG phase of the project assessed the gender aspects related to the management of PCBs and PCB-contaminated oil and equipment in industrial settings and ensure the participation, representation, and buy-in of vulnerable workers and community populations in the project's formulation and will be further investigated and addressed during implementation. Key guidance documents, such as DBSA’s ESSS guidelines, will be used to support gender-mainstreaming efforts.</w:t>
      </w:r>
    </w:p>
    <w:p w14:paraId="604569CB"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This GEF project will build awareness on the links between waste management and public health (including occupational exposures), with a special focus on the health implications of exposure to PCBs and PCB-contaminated oil and equipment for particularly vulnerable populations, such as female workers, pregnant women, and children who could live nearby these industrial areas.</w:t>
      </w:r>
    </w:p>
    <w:p w14:paraId="61F87F43" w14:textId="77777777" w:rsidR="00207BF4" w:rsidRPr="00207BF4" w:rsidRDefault="00207BF4" w:rsidP="00207BF4">
      <w:pPr>
        <w:keepNext/>
        <w:keepLines/>
        <w:widowControl w:val="0"/>
        <w:tabs>
          <w:tab w:val="left" w:pos="432"/>
        </w:tabs>
        <w:spacing w:after="120" w:line="240" w:lineRule="auto"/>
        <w:jc w:val="both"/>
        <w:outlineLvl w:val="2"/>
        <w:rPr>
          <w:rFonts w:asciiTheme="majorHAnsi" w:eastAsiaTheme="majorEastAsia" w:hAnsiTheme="majorHAnsi" w:cstheme="majorBidi"/>
          <w:b/>
          <w:bCs/>
          <w:i/>
        </w:rPr>
      </w:pPr>
      <w:r w:rsidRPr="00207BF4">
        <w:rPr>
          <w:rFonts w:asciiTheme="majorHAnsi" w:eastAsiaTheme="majorEastAsia" w:hAnsiTheme="majorHAnsi" w:cstheme="majorBidi"/>
          <w:b/>
          <w:bCs/>
          <w:i/>
        </w:rPr>
        <w:t>Potential risks</w:t>
      </w:r>
    </w:p>
    <w:p w14:paraId="15372A79"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b/>
        </w:rPr>
      </w:pPr>
      <w:r w:rsidRPr="00207BF4">
        <w:rPr>
          <w:rFonts w:asciiTheme="majorHAnsi" w:eastAsiaTheme="minorEastAsia" w:hAnsiTheme="majorHAnsi" w:cstheme="minorBidi"/>
        </w:rPr>
        <w:t>In the past, women have not been given equal opportunities to participate in project implementation and, therefore, there is a potential risk of underrepresentation of women participating in the project.</w:t>
      </w:r>
    </w:p>
    <w:p w14:paraId="00652479"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b/>
        </w:rPr>
      </w:pPr>
      <w:r w:rsidRPr="00207BF4">
        <w:rPr>
          <w:rFonts w:asciiTheme="majorHAnsi" w:eastAsiaTheme="minorEastAsia" w:hAnsiTheme="majorHAnsi" w:cstheme="minorBidi"/>
        </w:rPr>
        <w:t xml:space="preserve">Similarly, potentially affected stakeholders, in particular marginalized groups, may not fully participate in project-related decisions that may affect them. </w:t>
      </w:r>
    </w:p>
    <w:p w14:paraId="4334F87E" w14:textId="77777777" w:rsidR="00207BF4" w:rsidRPr="00207BF4" w:rsidRDefault="00207BF4" w:rsidP="00207BF4">
      <w:pPr>
        <w:keepNext/>
        <w:keepLines/>
        <w:widowControl w:val="0"/>
        <w:tabs>
          <w:tab w:val="left" w:pos="432"/>
        </w:tabs>
        <w:spacing w:after="120" w:line="240" w:lineRule="auto"/>
        <w:jc w:val="both"/>
        <w:outlineLvl w:val="2"/>
        <w:rPr>
          <w:rFonts w:asciiTheme="majorHAnsi" w:eastAsiaTheme="majorEastAsia" w:hAnsiTheme="majorHAnsi" w:cstheme="majorBidi"/>
          <w:b/>
          <w:bCs/>
          <w:i/>
        </w:rPr>
      </w:pPr>
      <w:r w:rsidRPr="00207BF4">
        <w:rPr>
          <w:rFonts w:asciiTheme="majorHAnsi" w:eastAsiaTheme="majorEastAsia" w:hAnsiTheme="majorHAnsi" w:cstheme="majorBidi"/>
          <w:b/>
          <w:bCs/>
          <w:i/>
        </w:rPr>
        <w:t>Significance of potential risk</w:t>
      </w:r>
    </w:p>
    <w:p w14:paraId="622DDF00"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Notwithstanding the plethora of legislation in South Africa, women have not advanced as rapidly as men in terms of socio-economic empowerment and gender equality and the National Development Plan (NDP, 2030) identifies women as the most affected by inequality, poverty and unemployment.</w:t>
      </w:r>
      <w:r w:rsidRPr="00207BF4">
        <w:rPr>
          <w:rFonts w:asciiTheme="majorHAnsi" w:eastAsiaTheme="minorEastAsia" w:hAnsiTheme="majorHAnsi" w:cstheme="minorBidi"/>
          <w:sz w:val="18"/>
          <w:szCs w:val="18"/>
          <w:vertAlign w:val="superscript"/>
        </w:rPr>
        <w:footnoteReference w:id="21"/>
      </w:r>
    </w:p>
    <w:p w14:paraId="14D0FA70"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The potential lack of women’s participation in the project could result in a failure to include their interests and needs in decision-making. This could have an impact on their understanding of PCB exposure and best practices. However, this risk is manageable through relatively uncomplicated measures including those outlined in the Gender Action Plan.</w:t>
      </w:r>
    </w:p>
    <w:p w14:paraId="302462B2"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Regarding potentially affected stakeholders, in particular marginalized groups, there may be challenges to fully participating in the project and decision-making. This could result from a lack of awareness about the project or a lack </w:t>
      </w:r>
      <w:r w:rsidRPr="00207BF4">
        <w:rPr>
          <w:rFonts w:asciiTheme="majorHAnsi" w:eastAsiaTheme="minorEastAsia" w:hAnsiTheme="majorHAnsi" w:cstheme="minorBidi"/>
        </w:rPr>
        <w:lastRenderedPageBreak/>
        <w:t xml:space="preserve">of capacity to easily participate. </w:t>
      </w:r>
    </w:p>
    <w:p w14:paraId="7EEB0F7E"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b/>
          <w:i/>
        </w:rPr>
      </w:pPr>
      <w:r w:rsidRPr="00207BF4">
        <w:rPr>
          <w:rFonts w:asciiTheme="majorHAnsi" w:eastAsiaTheme="minorEastAsia" w:hAnsiTheme="majorHAnsi" w:cstheme="minorBidi"/>
        </w:rPr>
        <w:t>The impact on potentially affected stakeholders and marginalized groups is minimal as the project does not include activities in populated areas or local communities, and should not interfere with the economic, social, or cultural well-being of any groups. Furthermore, this risk can be managed with relatively uncomplicated, accepted measures to avoid or mitigate the potential impacts.</w:t>
      </w:r>
    </w:p>
    <w:p w14:paraId="1ABE43E5" w14:textId="77777777" w:rsidR="00207BF4" w:rsidRPr="00207BF4" w:rsidRDefault="00207BF4" w:rsidP="00207BF4">
      <w:pPr>
        <w:keepNext/>
        <w:keepLines/>
        <w:widowControl w:val="0"/>
        <w:tabs>
          <w:tab w:val="left" w:pos="432"/>
        </w:tabs>
        <w:spacing w:after="120" w:line="240" w:lineRule="auto"/>
        <w:jc w:val="both"/>
        <w:outlineLvl w:val="2"/>
        <w:rPr>
          <w:rFonts w:asciiTheme="majorHAnsi" w:eastAsiaTheme="majorEastAsia" w:hAnsiTheme="majorHAnsi" w:cstheme="majorBidi"/>
          <w:b/>
          <w:bCs/>
          <w:i/>
        </w:rPr>
      </w:pPr>
      <w:r w:rsidRPr="00207BF4">
        <w:rPr>
          <w:rFonts w:asciiTheme="majorHAnsi" w:eastAsiaTheme="majorEastAsia" w:hAnsiTheme="majorHAnsi" w:cstheme="majorBidi"/>
          <w:b/>
          <w:bCs/>
          <w:i/>
        </w:rPr>
        <w:t>Assessment and management measures</w:t>
      </w:r>
    </w:p>
    <w:p w14:paraId="103F6A0E"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A Gender Action Plan was developed during the PPG phase, based on an initial gender analysis, and will be implemented throughout the project. Aspects of that Plan include: establishing strategic partnerships and identifying synergies with </w:t>
      </w:r>
      <w:proofErr w:type="spellStart"/>
      <w:r w:rsidRPr="00207BF4">
        <w:rPr>
          <w:rFonts w:asciiTheme="majorHAnsi" w:eastAsiaTheme="minorEastAsia" w:hAnsiTheme="majorHAnsi" w:cstheme="minorBidi"/>
        </w:rPr>
        <w:t>organisations</w:t>
      </w:r>
      <w:proofErr w:type="spellEnd"/>
      <w:r w:rsidRPr="00207BF4">
        <w:rPr>
          <w:rFonts w:asciiTheme="majorHAnsi" w:eastAsiaTheme="minorEastAsia" w:hAnsiTheme="majorHAnsi" w:cstheme="minorBidi"/>
        </w:rPr>
        <w:t xml:space="preserve"> that focus on women’s empowerment; developing project materials and training that directly address gender-differentiated issues; and designing and implementing a communication campaign that addresses women’s needs.</w:t>
      </w:r>
    </w:p>
    <w:p w14:paraId="6BD467F6"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Regarding potentially affected stakeholders, a stakeholder analysis was prepared during the PPG phase, which identified a broad range of stakeholders, and stakeholder outreach and communication was undertaken. During project implementation, a number of activities will be undertaken to ensure stakeholder involvement including, inter alia: establishing a multi-stakeholder project steering committee; providing numerous opportunities to submit comments and participate in project activities including participation of civil society, NGOs, and others in meetings, forums, seminars, etc. related to decision-making on the project’s implementation plans; participation of civil society, NGOs, and others in training workshops, where appropriate; developing and implementing an Information, Education, and Communications (IEC) Strategy; developing awareness raising materials, such as multimedia educational tools, posters, and brochures, for different target groups; providing local communities with access to awareness raising materials in their own local languages; and conducting training for community leaders. All of these efforts will be geared towards ensuring that there is better understanding of the problems and ensure protection of the population and the environment from adverse effects of PCBs.</w:t>
      </w:r>
    </w:p>
    <w:p w14:paraId="4EA53024"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pPr>
      <w:bookmarkStart w:id="115" w:name="_Toc419972254"/>
      <w:bookmarkStart w:id="116" w:name="_Toc419972675"/>
      <w:r w:rsidRPr="00207BF4">
        <w:rPr>
          <w:rFonts w:asciiTheme="majorHAnsi" w:eastAsiaTheme="minorEastAsia" w:hAnsiTheme="majorHAnsi" w:cstheme="minorBidi"/>
          <w:b/>
          <w:sz w:val="24"/>
        </w:rPr>
        <w:t>11. Public participation process and steps to notify interested and affected parties</w:t>
      </w:r>
      <w:bookmarkEnd w:id="115"/>
      <w:bookmarkEnd w:id="116"/>
    </w:p>
    <w:p w14:paraId="3234C4F2"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Effective, open and transparent stakeholder engagement is an essential element of any transaction, leading to improved environmental and social project sustainability, enhanced project acceptance, and contributing to successful project design and implementation.</w:t>
      </w:r>
    </w:p>
    <w:p w14:paraId="2D745906"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In the South African context, the Constitution (Act No.108 of 1996) and other relevant legislation including the Local Government: Municipal Systems Act No. 32 of 2000 and Municipal Finance Management Act No. 58 of 2003 </w:t>
      </w:r>
      <w:proofErr w:type="spellStart"/>
      <w:r w:rsidRPr="00207BF4">
        <w:rPr>
          <w:rFonts w:asciiTheme="majorHAnsi" w:eastAsiaTheme="minorEastAsia" w:hAnsiTheme="majorHAnsi" w:cstheme="minorBidi"/>
        </w:rPr>
        <w:t>emphasise</w:t>
      </w:r>
      <w:proofErr w:type="spellEnd"/>
      <w:r w:rsidRPr="00207BF4">
        <w:rPr>
          <w:rFonts w:asciiTheme="majorHAnsi" w:eastAsiaTheme="minorEastAsia" w:hAnsiTheme="majorHAnsi" w:cstheme="minorBidi"/>
        </w:rPr>
        <w:t xml:space="preserve"> stakeholder engagement. The Constitution defines local government objectives and its development mandate on the principle of active community consultation and meaningful participation in development planning and implementation processes. Local government legislation gives emphasis to the rights of citizens to contribute and participate through participatory democratic processes and places a duty on municipalities to encourage and facilitate public participation in municipal decision-making processes.</w:t>
      </w:r>
    </w:p>
    <w:p w14:paraId="6387FE3D"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Public consultation with stakeholders will be a key feature of the ESIA process, which will give stakeholders an opportunity to comment on the project as well as on the reports that are produced during each phase of the ESIA. This will enable the interested and affected communities to be a part of the solutions when it comes to mitigating impacts or implementing management measures. </w:t>
      </w:r>
    </w:p>
    <w:p w14:paraId="733159CD"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The field studies will involve the use of Participatory Rural Appraisal (PRA) techniques that enhance participation through focus group discussions and resource mapping. Local and traditional leaders, representatives of the communities, and potential vulnerable groups such as women and youth will be consulted to understand their specific issues and concerns. This will enable meaningful participation of the affected sub-sections of the communities in the studies. </w:t>
      </w:r>
    </w:p>
    <w:p w14:paraId="474F000A"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The findings and recommendations will be discussed and disclosed in an open and transparent manner with interested and affected stakeholders in order to solicit their comments and suggestions in the studies. Deliverables that will be </w:t>
      </w:r>
      <w:r w:rsidRPr="00207BF4">
        <w:rPr>
          <w:rFonts w:asciiTheme="majorHAnsi" w:eastAsiaTheme="minorEastAsia" w:hAnsiTheme="majorHAnsi" w:cstheme="minorBidi"/>
        </w:rPr>
        <w:lastRenderedPageBreak/>
        <w:t xml:space="preserve">presented in public meetings shall include information and presentations in traditional languages with key project messages including: </w:t>
      </w:r>
    </w:p>
    <w:p w14:paraId="3CC14F22" w14:textId="77777777" w:rsidR="00207BF4" w:rsidRPr="00207BF4" w:rsidRDefault="00207BF4" w:rsidP="00207BF4">
      <w:pPr>
        <w:widowControl w:val="0"/>
        <w:numPr>
          <w:ilvl w:val="0"/>
          <w:numId w:val="5"/>
        </w:numPr>
        <w:tabs>
          <w:tab w:val="left" w:pos="0"/>
          <w:tab w:val="left" w:pos="432"/>
        </w:tabs>
        <w:spacing w:before="60" w:after="0" w:line="240" w:lineRule="auto"/>
        <w:ind w:left="426" w:hanging="284"/>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Expectations management around capacity building (employment, purchasing, contracting) </w:t>
      </w:r>
    </w:p>
    <w:p w14:paraId="5F059A79" w14:textId="77777777" w:rsidR="00207BF4" w:rsidRPr="00207BF4" w:rsidRDefault="00207BF4" w:rsidP="00207BF4">
      <w:pPr>
        <w:widowControl w:val="0"/>
        <w:numPr>
          <w:ilvl w:val="0"/>
          <w:numId w:val="5"/>
        </w:numPr>
        <w:tabs>
          <w:tab w:val="left" w:pos="0"/>
          <w:tab w:val="left" w:pos="432"/>
        </w:tabs>
        <w:spacing w:before="60" w:after="0" w:line="240" w:lineRule="auto"/>
        <w:ind w:left="426" w:hanging="284"/>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Proposed activities</w:t>
      </w:r>
    </w:p>
    <w:p w14:paraId="75040CF7" w14:textId="77777777" w:rsidR="00207BF4" w:rsidRPr="00207BF4" w:rsidRDefault="00207BF4" w:rsidP="00207BF4">
      <w:pPr>
        <w:widowControl w:val="0"/>
        <w:numPr>
          <w:ilvl w:val="0"/>
          <w:numId w:val="5"/>
        </w:numPr>
        <w:tabs>
          <w:tab w:val="left" w:pos="0"/>
          <w:tab w:val="left" w:pos="432"/>
        </w:tabs>
        <w:spacing w:before="60" w:after="120" w:line="240" w:lineRule="auto"/>
        <w:ind w:left="426" w:hanging="284"/>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Ongoing communication about project status and next steps </w:t>
      </w:r>
    </w:p>
    <w:p w14:paraId="377246FC"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An initial list of stakeholders and related roles and responsibilities have been outlined in the project document. Consultations have also taken place during the PPG phase at bilateral, municipal, and national levels. This will feed into the public participation process during project implementation. </w:t>
      </w:r>
    </w:p>
    <w:p w14:paraId="3619F0B6" w14:textId="77777777" w:rsidR="00207BF4" w:rsidRPr="00207BF4" w:rsidRDefault="00207BF4" w:rsidP="00207BF4">
      <w:pPr>
        <w:widowControl w:val="0"/>
        <w:tabs>
          <w:tab w:val="left" w:pos="432"/>
        </w:tabs>
        <w:spacing w:before="360" w:after="60" w:line="240" w:lineRule="auto"/>
        <w:jc w:val="both"/>
        <w:outlineLvl w:val="0"/>
        <w:rPr>
          <w:rFonts w:asciiTheme="majorHAnsi" w:eastAsiaTheme="minorEastAsia" w:hAnsiTheme="majorHAnsi" w:cstheme="minorBidi"/>
          <w:b/>
          <w:sz w:val="24"/>
        </w:rPr>
      </w:pPr>
      <w:bookmarkStart w:id="117" w:name="_Toc419972255"/>
      <w:bookmarkStart w:id="118" w:name="_Toc419972676"/>
      <w:r w:rsidRPr="00207BF4">
        <w:rPr>
          <w:rFonts w:asciiTheme="majorHAnsi" w:eastAsiaTheme="minorEastAsia" w:hAnsiTheme="majorHAnsi" w:cstheme="minorBidi"/>
          <w:b/>
          <w:sz w:val="24"/>
        </w:rPr>
        <w:t>12. Environmental and Social Management Plan</w:t>
      </w:r>
      <w:bookmarkEnd w:id="117"/>
      <w:bookmarkEnd w:id="118"/>
    </w:p>
    <w:p w14:paraId="1C3454AE"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 xml:space="preserve">The Environmental and Social Management Plan (ESMP) will present the environmental management, mitigation, monitoring and institutional measures to be taken during project implementation and operation, to reduce adverse environmental and social effects to acceptable levels and enhance positive effects. The ESMP will specifically define what actions will be taken and who will responsible to reduce adverse project impacts. It will address PCB management and disposal, emergency response, transportation, packaging, temporary storage, and public consultation, covering the different phases of the project. </w:t>
      </w:r>
    </w:p>
    <w:p w14:paraId="1EA15388"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rPr>
        <w:t>The ESMP will highlight the issues and concerns presented in the ESIA and identify reasonable and practical responses. It will also establish the course that the project management will follow in complying with the national environmental laws and regulations as well as DBSA policies and guidelines.</w:t>
      </w:r>
    </w:p>
    <w:p w14:paraId="2E0E445A" w14:textId="77777777" w:rsidR="00207BF4" w:rsidRPr="00207BF4" w:rsidRDefault="00207BF4" w:rsidP="00207BF4">
      <w:pPr>
        <w:tabs>
          <w:tab w:val="left" w:pos="0"/>
        </w:tabs>
        <w:spacing w:after="120" w:line="240" w:lineRule="auto"/>
        <w:jc w:val="both"/>
        <w:rPr>
          <w:rFonts w:ascii="Times" w:eastAsiaTheme="minorEastAsia" w:hAnsi="Times" w:cs="Times"/>
          <w:sz w:val="24"/>
          <w:szCs w:val="24"/>
        </w:rPr>
      </w:pPr>
      <w:r w:rsidRPr="00207BF4">
        <w:rPr>
          <w:rFonts w:asciiTheme="majorHAnsi" w:eastAsiaTheme="minorEastAsia" w:hAnsiTheme="majorHAnsi" w:cstheme="minorBidi"/>
        </w:rPr>
        <w:t>The ESMP will be outlined as follows, in accordance with the DBSA guidance.</w:t>
      </w:r>
    </w:p>
    <w:p w14:paraId="7460F028" w14:textId="77777777" w:rsidR="00207BF4" w:rsidRPr="00207BF4" w:rsidRDefault="00207BF4" w:rsidP="00207BF4">
      <w:pPr>
        <w:widowControl w:val="0"/>
        <w:numPr>
          <w:ilvl w:val="0"/>
          <w:numId w:val="5"/>
        </w:numPr>
        <w:tabs>
          <w:tab w:val="left" w:pos="0"/>
          <w:tab w:val="left" w:pos="432"/>
        </w:tabs>
        <w:spacing w:before="60" w:after="120" w:line="240" w:lineRule="auto"/>
        <w:ind w:left="426" w:hanging="284"/>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Mitigation measures</w:t>
      </w:r>
    </w:p>
    <w:p w14:paraId="45EA28F7" w14:textId="77777777" w:rsidR="00207BF4" w:rsidRPr="00207BF4" w:rsidRDefault="00207BF4" w:rsidP="00207BF4">
      <w:pPr>
        <w:widowControl w:val="0"/>
        <w:numPr>
          <w:ilvl w:val="1"/>
          <w:numId w:val="5"/>
        </w:numPr>
        <w:tabs>
          <w:tab w:val="left" w:pos="0"/>
          <w:tab w:val="left" w:pos="432"/>
        </w:tabs>
        <w:spacing w:before="60" w:after="120" w:line="240" w:lineRule="auto"/>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Identify anticipated adverse environmental and social impacts and outline measures and actions aligned to the mitigation hierarchy to reduce potentially adverse environmental and social impacts to acceptable levels and implement any applicable compensatory measures</w:t>
      </w:r>
    </w:p>
    <w:p w14:paraId="43325E14" w14:textId="77777777" w:rsidR="00207BF4" w:rsidRPr="00207BF4" w:rsidRDefault="00207BF4" w:rsidP="00207BF4">
      <w:pPr>
        <w:widowControl w:val="0"/>
        <w:numPr>
          <w:ilvl w:val="1"/>
          <w:numId w:val="5"/>
        </w:numPr>
        <w:tabs>
          <w:tab w:val="left" w:pos="0"/>
          <w:tab w:val="left" w:pos="432"/>
        </w:tabs>
        <w:spacing w:before="60" w:after="120" w:line="240" w:lineRule="auto"/>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Specify each mitigation measure and action to be implemented providing relevant detail (designs, equipment descriptions, and operating procedures), and type of impact to which it relates and the conditions under which it is required </w:t>
      </w:r>
    </w:p>
    <w:p w14:paraId="7E4FF0A4" w14:textId="77777777" w:rsidR="00207BF4" w:rsidRPr="00207BF4" w:rsidRDefault="00207BF4" w:rsidP="00207BF4">
      <w:pPr>
        <w:widowControl w:val="0"/>
        <w:numPr>
          <w:ilvl w:val="1"/>
          <w:numId w:val="5"/>
        </w:numPr>
        <w:tabs>
          <w:tab w:val="left" w:pos="0"/>
          <w:tab w:val="left" w:pos="432"/>
        </w:tabs>
        <w:spacing w:before="60" w:after="120" w:line="240" w:lineRule="auto"/>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Estimates any potential environmental and social impacts of mitigation measures</w:t>
      </w:r>
    </w:p>
    <w:p w14:paraId="5BCFB970" w14:textId="77777777" w:rsidR="00207BF4" w:rsidRPr="00207BF4" w:rsidRDefault="00207BF4" w:rsidP="00207BF4">
      <w:pPr>
        <w:widowControl w:val="0"/>
        <w:numPr>
          <w:ilvl w:val="0"/>
          <w:numId w:val="5"/>
        </w:numPr>
        <w:tabs>
          <w:tab w:val="left" w:pos="0"/>
          <w:tab w:val="left" w:pos="432"/>
        </w:tabs>
        <w:spacing w:before="60" w:after="120" w:line="240" w:lineRule="auto"/>
        <w:ind w:left="426" w:hanging="284"/>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Opportunities for environmental and social positive impacts</w:t>
      </w:r>
    </w:p>
    <w:p w14:paraId="4B09F340" w14:textId="77777777" w:rsidR="00207BF4" w:rsidRPr="00207BF4" w:rsidRDefault="00207BF4" w:rsidP="00207BF4">
      <w:pPr>
        <w:widowControl w:val="0"/>
        <w:numPr>
          <w:ilvl w:val="1"/>
          <w:numId w:val="5"/>
        </w:numPr>
        <w:tabs>
          <w:tab w:val="left" w:pos="0"/>
          <w:tab w:val="left" w:pos="432"/>
        </w:tabs>
        <w:spacing w:before="60" w:after="120" w:line="240" w:lineRule="auto"/>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Identify anticipated potential positive environmental and social impacts and outline measures and actions to address them </w:t>
      </w:r>
    </w:p>
    <w:p w14:paraId="57C5B7DD" w14:textId="77777777" w:rsidR="00207BF4" w:rsidRPr="00207BF4" w:rsidRDefault="00207BF4" w:rsidP="00207BF4">
      <w:pPr>
        <w:widowControl w:val="0"/>
        <w:numPr>
          <w:ilvl w:val="0"/>
          <w:numId w:val="5"/>
        </w:numPr>
        <w:tabs>
          <w:tab w:val="left" w:pos="0"/>
          <w:tab w:val="left" w:pos="432"/>
        </w:tabs>
        <w:spacing w:before="60" w:after="120" w:line="240" w:lineRule="auto"/>
        <w:ind w:left="426" w:hanging="284"/>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Institutional arrangements </w:t>
      </w:r>
    </w:p>
    <w:p w14:paraId="572B7C6A" w14:textId="77777777" w:rsidR="00207BF4" w:rsidRPr="00207BF4" w:rsidRDefault="00207BF4" w:rsidP="00207BF4">
      <w:pPr>
        <w:widowControl w:val="0"/>
        <w:numPr>
          <w:ilvl w:val="1"/>
          <w:numId w:val="5"/>
        </w:numPr>
        <w:tabs>
          <w:tab w:val="left" w:pos="0"/>
          <w:tab w:val="left" w:pos="432"/>
        </w:tabs>
        <w:spacing w:before="60" w:after="120" w:line="240" w:lineRule="auto"/>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Identify project site </w:t>
      </w:r>
    </w:p>
    <w:p w14:paraId="3A50D443" w14:textId="77777777" w:rsidR="00207BF4" w:rsidRPr="00207BF4" w:rsidRDefault="00207BF4" w:rsidP="00207BF4">
      <w:pPr>
        <w:widowControl w:val="0"/>
        <w:numPr>
          <w:ilvl w:val="1"/>
          <w:numId w:val="5"/>
        </w:numPr>
        <w:tabs>
          <w:tab w:val="left" w:pos="0"/>
          <w:tab w:val="left" w:pos="432"/>
        </w:tabs>
        <w:spacing w:before="60" w:after="120" w:line="240" w:lineRule="auto"/>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Detail parties responsible for implementing project environmental and social components and mitigation measures </w:t>
      </w:r>
    </w:p>
    <w:p w14:paraId="49EBDB71" w14:textId="77777777" w:rsidR="00207BF4" w:rsidRPr="00207BF4" w:rsidRDefault="00207BF4" w:rsidP="00207BF4">
      <w:pPr>
        <w:widowControl w:val="0"/>
        <w:numPr>
          <w:ilvl w:val="1"/>
          <w:numId w:val="5"/>
        </w:numPr>
        <w:tabs>
          <w:tab w:val="left" w:pos="0"/>
          <w:tab w:val="left" w:pos="432"/>
        </w:tabs>
        <w:spacing w:before="60" w:after="120" w:line="240" w:lineRule="auto"/>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Institutional arrangements for project operation, supervision, enforcement, implementation monitoring, remedial action, financing, reporting </w:t>
      </w:r>
    </w:p>
    <w:p w14:paraId="784E545D" w14:textId="77777777" w:rsidR="00207BF4" w:rsidRPr="00207BF4" w:rsidRDefault="00207BF4" w:rsidP="00207BF4">
      <w:pPr>
        <w:widowControl w:val="0"/>
        <w:numPr>
          <w:ilvl w:val="1"/>
          <w:numId w:val="5"/>
        </w:numPr>
        <w:tabs>
          <w:tab w:val="left" w:pos="0"/>
          <w:tab w:val="left" w:pos="432"/>
        </w:tabs>
        <w:spacing w:before="60" w:after="120" w:line="240" w:lineRule="auto"/>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Training and capacity development of the required human resources to address ESMP identified actions</w:t>
      </w:r>
    </w:p>
    <w:p w14:paraId="70077D93" w14:textId="77777777" w:rsidR="00207BF4" w:rsidRPr="00207BF4" w:rsidRDefault="00207BF4" w:rsidP="00207BF4">
      <w:pPr>
        <w:widowControl w:val="0"/>
        <w:numPr>
          <w:ilvl w:val="1"/>
          <w:numId w:val="5"/>
        </w:numPr>
        <w:tabs>
          <w:tab w:val="left" w:pos="0"/>
          <w:tab w:val="left" w:pos="432"/>
        </w:tabs>
        <w:spacing w:before="60" w:after="120" w:line="240" w:lineRule="auto"/>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Any measures necessary to implement identified environmental and social assessment recommendations</w:t>
      </w:r>
    </w:p>
    <w:p w14:paraId="6A69721A" w14:textId="77777777" w:rsidR="00207BF4" w:rsidRPr="00207BF4" w:rsidRDefault="00207BF4" w:rsidP="00207BF4">
      <w:pPr>
        <w:widowControl w:val="0"/>
        <w:numPr>
          <w:ilvl w:val="0"/>
          <w:numId w:val="5"/>
        </w:numPr>
        <w:tabs>
          <w:tab w:val="left" w:pos="0"/>
          <w:tab w:val="left" w:pos="432"/>
        </w:tabs>
        <w:spacing w:before="60" w:after="120" w:line="240" w:lineRule="auto"/>
        <w:ind w:left="426" w:hanging="284"/>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Implementation schedule and cost estimates</w:t>
      </w:r>
    </w:p>
    <w:p w14:paraId="6A4B3977" w14:textId="77777777" w:rsidR="00207BF4" w:rsidRPr="00207BF4" w:rsidRDefault="00207BF4" w:rsidP="00207BF4">
      <w:pPr>
        <w:widowControl w:val="0"/>
        <w:numPr>
          <w:ilvl w:val="1"/>
          <w:numId w:val="5"/>
        </w:numPr>
        <w:tabs>
          <w:tab w:val="left" w:pos="0"/>
          <w:tab w:val="left" w:pos="432"/>
        </w:tabs>
        <w:spacing w:before="60" w:after="120" w:line="240" w:lineRule="auto"/>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Detail project implementation schedule including targets indicators and benchmarks aligned to overall project planning, design, and outcomes </w:t>
      </w:r>
    </w:p>
    <w:p w14:paraId="62E88B41" w14:textId="77777777" w:rsidR="00207BF4" w:rsidRPr="00207BF4" w:rsidRDefault="00207BF4" w:rsidP="00207BF4">
      <w:pPr>
        <w:widowControl w:val="0"/>
        <w:numPr>
          <w:ilvl w:val="1"/>
          <w:numId w:val="5"/>
        </w:numPr>
        <w:tabs>
          <w:tab w:val="left" w:pos="0"/>
          <w:tab w:val="left" w:pos="432"/>
        </w:tabs>
        <w:spacing w:before="60" w:after="120" w:line="240" w:lineRule="auto"/>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Outline the capital and recurrent cost estimates and funding sources to implement the ESMP integrated into the total project cost tables </w:t>
      </w:r>
    </w:p>
    <w:p w14:paraId="0E333494" w14:textId="77777777" w:rsidR="00207BF4" w:rsidRPr="00207BF4" w:rsidRDefault="00207BF4" w:rsidP="00207BF4">
      <w:pPr>
        <w:widowControl w:val="0"/>
        <w:numPr>
          <w:ilvl w:val="0"/>
          <w:numId w:val="5"/>
        </w:numPr>
        <w:tabs>
          <w:tab w:val="left" w:pos="0"/>
          <w:tab w:val="left" w:pos="432"/>
        </w:tabs>
        <w:spacing w:before="60" w:after="120" w:line="240" w:lineRule="auto"/>
        <w:ind w:left="426" w:hanging="284"/>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Monitoring </w:t>
      </w:r>
    </w:p>
    <w:p w14:paraId="5D74BDD2" w14:textId="77777777" w:rsidR="00207BF4" w:rsidRPr="00207BF4" w:rsidRDefault="00207BF4" w:rsidP="00207BF4">
      <w:pPr>
        <w:widowControl w:val="0"/>
        <w:numPr>
          <w:ilvl w:val="1"/>
          <w:numId w:val="5"/>
        </w:numPr>
        <w:tabs>
          <w:tab w:val="left" w:pos="0"/>
          <w:tab w:val="left" w:pos="432"/>
        </w:tabs>
        <w:spacing w:before="60" w:after="120" w:line="240" w:lineRule="auto"/>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Describes the monitoring measures and frequency, methods, sampling locations </w:t>
      </w:r>
    </w:p>
    <w:p w14:paraId="62A319FF" w14:textId="77777777" w:rsidR="00207BF4" w:rsidRPr="00207BF4" w:rsidRDefault="00207BF4" w:rsidP="00207BF4">
      <w:pPr>
        <w:widowControl w:val="0"/>
        <w:numPr>
          <w:ilvl w:val="1"/>
          <w:numId w:val="5"/>
        </w:numPr>
        <w:tabs>
          <w:tab w:val="left" w:pos="0"/>
          <w:tab w:val="left" w:pos="432"/>
        </w:tabs>
        <w:spacing w:before="60" w:after="120" w:line="240" w:lineRule="auto"/>
        <w:contextualSpacing/>
        <w:jc w:val="both"/>
        <w:outlineLvl w:val="7"/>
        <w:rPr>
          <w:rFonts w:asciiTheme="majorHAnsi" w:eastAsiaTheme="minorEastAsia" w:hAnsiTheme="majorHAnsi" w:cstheme="minorBidi"/>
          <w:color w:val="000000"/>
          <w:szCs w:val="20"/>
          <w:lang w:val="en-GB"/>
        </w:rPr>
      </w:pPr>
      <w:r w:rsidRPr="00207BF4">
        <w:rPr>
          <w:rFonts w:asciiTheme="majorHAnsi" w:eastAsiaTheme="minorEastAsia" w:hAnsiTheme="majorHAnsi" w:cstheme="minorBidi"/>
          <w:color w:val="000000"/>
          <w:szCs w:val="20"/>
          <w:lang w:val="en-GB"/>
        </w:rPr>
        <w:t xml:space="preserve">Address mitigation measures and actions undertaken and how effective these were in addressing project </w:t>
      </w:r>
      <w:r w:rsidRPr="00207BF4">
        <w:rPr>
          <w:rFonts w:asciiTheme="majorHAnsi" w:eastAsiaTheme="minorEastAsia" w:hAnsiTheme="majorHAnsi" w:cstheme="minorBidi"/>
          <w:color w:val="000000"/>
          <w:szCs w:val="20"/>
          <w:lang w:val="en-GB"/>
        </w:rPr>
        <w:lastRenderedPageBreak/>
        <w:t xml:space="preserve">environmental and social impacts, and identify any possible corrective action that may be needed </w:t>
      </w:r>
    </w:p>
    <w:p w14:paraId="26293D61" w14:textId="77777777" w:rsidR="00207BF4" w:rsidRPr="00207BF4" w:rsidRDefault="00207BF4" w:rsidP="00207BF4">
      <w:pPr>
        <w:widowControl w:val="0"/>
        <w:numPr>
          <w:ilvl w:val="1"/>
          <w:numId w:val="5"/>
        </w:numPr>
        <w:tabs>
          <w:tab w:val="left" w:pos="0"/>
          <w:tab w:val="left" w:pos="432"/>
        </w:tabs>
        <w:spacing w:before="60" w:after="120" w:line="240" w:lineRule="auto"/>
        <w:jc w:val="both"/>
        <w:outlineLvl w:val="7"/>
        <w:rPr>
          <w:rFonts w:asciiTheme="majorHAnsi" w:eastAsiaTheme="minorEastAsia" w:hAnsiTheme="majorHAnsi" w:cstheme="minorBidi"/>
        </w:rPr>
      </w:pPr>
      <w:r w:rsidRPr="00207BF4">
        <w:rPr>
          <w:rFonts w:asciiTheme="majorHAnsi" w:eastAsiaTheme="minorEastAsia" w:hAnsiTheme="majorHAnsi" w:cstheme="minorBidi"/>
          <w:color w:val="000000"/>
          <w:szCs w:val="20"/>
          <w:lang w:val="en-GB"/>
        </w:rPr>
        <w:t>Outline how the project will be supervised</w:t>
      </w:r>
    </w:p>
    <w:p w14:paraId="172481BD" w14:textId="77777777" w:rsidR="00207BF4" w:rsidRPr="00207BF4" w:rsidRDefault="00207BF4" w:rsidP="00207BF4">
      <w:pPr>
        <w:widowControl w:val="0"/>
        <w:tabs>
          <w:tab w:val="left" w:pos="432"/>
        </w:tabs>
        <w:spacing w:after="120" w:line="240" w:lineRule="auto"/>
        <w:jc w:val="both"/>
        <w:outlineLvl w:val="7"/>
        <w:rPr>
          <w:rFonts w:asciiTheme="majorHAnsi" w:eastAsiaTheme="minorEastAsia" w:hAnsiTheme="majorHAnsi" w:cstheme="minorBidi"/>
        </w:rPr>
      </w:pPr>
    </w:p>
    <w:p w14:paraId="40AEA2EC" w14:textId="77777777" w:rsidR="00207BF4" w:rsidRDefault="00207BF4" w:rsidP="00591870">
      <w:pPr>
        <w:rPr>
          <w:rFonts w:ascii="Times New Roman" w:hAnsi="Times New Roman"/>
          <w:color w:val="000000"/>
          <w:lang w:val="en-GB"/>
        </w:rPr>
      </w:pPr>
    </w:p>
    <w:p w14:paraId="4634F4A9" w14:textId="77777777" w:rsidR="00784508" w:rsidRDefault="00784508" w:rsidP="00591870">
      <w:pPr>
        <w:rPr>
          <w:rFonts w:ascii="Times New Roman" w:hAnsi="Times New Roman"/>
          <w:color w:val="000000"/>
          <w:lang w:val="en-GB"/>
        </w:rPr>
      </w:pPr>
    </w:p>
    <w:p w14:paraId="6D55D186" w14:textId="561BE75B" w:rsidR="00784508" w:rsidRDefault="00784508" w:rsidP="00591870">
      <w:pPr>
        <w:rPr>
          <w:rFonts w:ascii="Times New Roman" w:hAnsi="Times New Roman"/>
          <w:color w:val="000000"/>
          <w:lang w:val="en-GB"/>
        </w:rPr>
      </w:pPr>
    </w:p>
    <w:p w14:paraId="07876235" w14:textId="5FD5F846" w:rsidR="00784508" w:rsidRDefault="00784508" w:rsidP="00591870">
      <w:pPr>
        <w:rPr>
          <w:rFonts w:ascii="Times New Roman" w:hAnsi="Times New Roman"/>
          <w:color w:val="000000"/>
          <w:lang w:val="en-GB"/>
        </w:rPr>
      </w:pPr>
    </w:p>
    <w:p w14:paraId="2EA28BAB" w14:textId="426A2784" w:rsidR="00784508" w:rsidRDefault="00784508" w:rsidP="00591870">
      <w:pPr>
        <w:rPr>
          <w:rFonts w:ascii="Times New Roman" w:hAnsi="Times New Roman"/>
          <w:color w:val="000000"/>
          <w:lang w:val="en-GB"/>
        </w:rPr>
      </w:pPr>
    </w:p>
    <w:p w14:paraId="7D7AD33C" w14:textId="249284C7" w:rsidR="00784508" w:rsidRDefault="00784508" w:rsidP="00591870">
      <w:pPr>
        <w:rPr>
          <w:rFonts w:ascii="Times New Roman" w:hAnsi="Times New Roman"/>
          <w:color w:val="000000"/>
          <w:lang w:val="en-GB"/>
        </w:rPr>
      </w:pPr>
    </w:p>
    <w:p w14:paraId="23FC79B2" w14:textId="74822A81" w:rsidR="00784508" w:rsidRDefault="00784508" w:rsidP="00591870">
      <w:pPr>
        <w:rPr>
          <w:rFonts w:ascii="Times New Roman" w:hAnsi="Times New Roman"/>
          <w:color w:val="000000"/>
          <w:lang w:val="en-GB"/>
        </w:rPr>
      </w:pPr>
    </w:p>
    <w:p w14:paraId="40A585E8" w14:textId="271EC2F0" w:rsidR="00784508" w:rsidRDefault="00784508" w:rsidP="00591870">
      <w:pPr>
        <w:rPr>
          <w:rFonts w:ascii="Times New Roman" w:hAnsi="Times New Roman"/>
          <w:color w:val="000000"/>
          <w:lang w:val="en-GB"/>
        </w:rPr>
      </w:pPr>
    </w:p>
    <w:p w14:paraId="62293EBD" w14:textId="23D88B05" w:rsidR="00207BF4" w:rsidRDefault="00207BF4" w:rsidP="00591870">
      <w:pPr>
        <w:rPr>
          <w:rFonts w:ascii="Times New Roman" w:hAnsi="Times New Roman"/>
          <w:color w:val="000000"/>
          <w:lang w:val="en-GB"/>
        </w:rPr>
      </w:pPr>
    </w:p>
    <w:p w14:paraId="455A00E7" w14:textId="24D8FA96" w:rsidR="00207BF4" w:rsidRDefault="00207BF4" w:rsidP="00591870">
      <w:pPr>
        <w:rPr>
          <w:rFonts w:ascii="Times New Roman" w:hAnsi="Times New Roman"/>
          <w:color w:val="000000"/>
          <w:lang w:val="en-GB"/>
        </w:rPr>
      </w:pPr>
    </w:p>
    <w:p w14:paraId="33120331" w14:textId="6809C071" w:rsidR="00207BF4" w:rsidRDefault="00207BF4" w:rsidP="00591870">
      <w:pPr>
        <w:rPr>
          <w:rFonts w:ascii="Times New Roman" w:hAnsi="Times New Roman"/>
          <w:color w:val="000000"/>
          <w:lang w:val="en-GB"/>
        </w:rPr>
      </w:pPr>
    </w:p>
    <w:p w14:paraId="592898B3" w14:textId="5CFA1EAA" w:rsidR="00207BF4" w:rsidRDefault="00207BF4" w:rsidP="00591870">
      <w:pPr>
        <w:rPr>
          <w:rFonts w:ascii="Times New Roman" w:hAnsi="Times New Roman"/>
          <w:color w:val="000000"/>
          <w:lang w:val="en-GB"/>
        </w:rPr>
      </w:pPr>
    </w:p>
    <w:p w14:paraId="02774391" w14:textId="18053B04" w:rsidR="00207BF4" w:rsidRDefault="00207BF4" w:rsidP="00591870">
      <w:pPr>
        <w:rPr>
          <w:rFonts w:ascii="Times New Roman" w:hAnsi="Times New Roman"/>
          <w:color w:val="000000"/>
          <w:lang w:val="en-GB"/>
        </w:rPr>
      </w:pPr>
    </w:p>
    <w:p w14:paraId="1BB5B50A" w14:textId="5034E501" w:rsidR="00207BF4" w:rsidRDefault="00207BF4" w:rsidP="00591870">
      <w:pPr>
        <w:rPr>
          <w:rFonts w:ascii="Times New Roman" w:hAnsi="Times New Roman"/>
          <w:color w:val="000000"/>
          <w:lang w:val="en-GB"/>
        </w:rPr>
      </w:pPr>
    </w:p>
    <w:p w14:paraId="18422FB5" w14:textId="5553C049" w:rsidR="00207BF4" w:rsidRDefault="00207BF4" w:rsidP="00591870">
      <w:pPr>
        <w:rPr>
          <w:rFonts w:ascii="Times New Roman" w:hAnsi="Times New Roman"/>
          <w:color w:val="000000"/>
          <w:lang w:val="en-GB"/>
        </w:rPr>
      </w:pPr>
    </w:p>
    <w:p w14:paraId="0904820C" w14:textId="4DC8AA95" w:rsidR="00207BF4" w:rsidRDefault="00207BF4" w:rsidP="00591870">
      <w:pPr>
        <w:rPr>
          <w:rFonts w:ascii="Times New Roman" w:hAnsi="Times New Roman"/>
          <w:color w:val="000000"/>
          <w:lang w:val="en-GB"/>
        </w:rPr>
      </w:pPr>
    </w:p>
    <w:p w14:paraId="2644EC60" w14:textId="64B4F883" w:rsidR="00207BF4" w:rsidRDefault="00207BF4" w:rsidP="00591870">
      <w:pPr>
        <w:rPr>
          <w:rFonts w:ascii="Times New Roman" w:hAnsi="Times New Roman"/>
          <w:color w:val="000000"/>
          <w:lang w:val="en-GB"/>
        </w:rPr>
      </w:pPr>
    </w:p>
    <w:p w14:paraId="0DAEB8F9" w14:textId="07F88FE6" w:rsidR="00207BF4" w:rsidRDefault="00207BF4" w:rsidP="00591870">
      <w:pPr>
        <w:rPr>
          <w:rFonts w:ascii="Times New Roman" w:hAnsi="Times New Roman"/>
          <w:color w:val="000000"/>
          <w:lang w:val="en-GB"/>
        </w:rPr>
      </w:pPr>
    </w:p>
    <w:p w14:paraId="65B51F61" w14:textId="2FCB1C0C" w:rsidR="00207BF4" w:rsidRDefault="00207BF4" w:rsidP="00591870">
      <w:pPr>
        <w:rPr>
          <w:rFonts w:ascii="Times New Roman" w:hAnsi="Times New Roman"/>
          <w:color w:val="000000"/>
          <w:lang w:val="en-GB"/>
        </w:rPr>
      </w:pPr>
    </w:p>
    <w:p w14:paraId="43D70CBC" w14:textId="77777777" w:rsidR="00C50886" w:rsidRDefault="00C50886" w:rsidP="00591870">
      <w:pPr>
        <w:rPr>
          <w:rFonts w:ascii="Times New Roman" w:hAnsi="Times New Roman"/>
          <w:color w:val="000000"/>
          <w:lang w:val="en-GB"/>
        </w:rPr>
        <w:sectPr w:rsidR="00C50886" w:rsidSect="00587532">
          <w:pgSz w:w="12240" w:h="15840"/>
          <w:pgMar w:top="720" w:right="900" w:bottom="1440" w:left="720" w:header="720" w:footer="720" w:gutter="0"/>
          <w:cols w:space="720"/>
          <w:docGrid w:linePitch="360"/>
        </w:sectPr>
      </w:pPr>
    </w:p>
    <w:p w14:paraId="232A286B" w14:textId="241B99E2" w:rsidR="005A4FE1" w:rsidRDefault="005A4FE1" w:rsidP="00591870">
      <w:pPr>
        <w:rPr>
          <w:rFonts w:ascii="Times New Roman" w:hAnsi="Times New Roman"/>
          <w:b/>
          <w:color w:val="000000"/>
          <w:lang w:val="en-GB"/>
        </w:rPr>
      </w:pPr>
      <w:r w:rsidRPr="0064483E">
        <w:rPr>
          <w:rFonts w:ascii="Times New Roman" w:hAnsi="Times New Roman"/>
          <w:b/>
          <w:color w:val="000000"/>
          <w:lang w:val="en-GB"/>
        </w:rPr>
        <w:lastRenderedPageBreak/>
        <w:t xml:space="preserve">Annex </w:t>
      </w:r>
      <w:r w:rsidR="007F395C">
        <w:rPr>
          <w:rFonts w:ascii="Times New Roman" w:hAnsi="Times New Roman"/>
          <w:b/>
          <w:color w:val="000000"/>
          <w:lang w:val="en-GB"/>
        </w:rPr>
        <w:t>J</w:t>
      </w:r>
      <w:r>
        <w:rPr>
          <w:rFonts w:ascii="Times New Roman" w:hAnsi="Times New Roman"/>
          <w:b/>
          <w:color w:val="000000"/>
          <w:lang w:val="en-GB"/>
        </w:rPr>
        <w:t>: M</w:t>
      </w:r>
      <w:r w:rsidRPr="0064483E">
        <w:rPr>
          <w:rFonts w:ascii="Times New Roman" w:hAnsi="Times New Roman"/>
          <w:b/>
          <w:color w:val="000000"/>
          <w:lang w:val="en-GB"/>
        </w:rPr>
        <w:t>ulti-year work plan</w:t>
      </w:r>
    </w:p>
    <w:p w14:paraId="07389C53" w14:textId="5DB29782" w:rsidR="005A4FE1" w:rsidRDefault="00711C22">
      <w:pPr>
        <w:spacing w:after="0" w:line="240" w:lineRule="auto"/>
        <w:rPr>
          <w:rFonts w:ascii="Times New Roman" w:hAnsi="Times New Roman"/>
          <w:color w:val="000000"/>
          <w:highlight w:val="yellow"/>
          <w:lang w:val="en-GB"/>
        </w:rPr>
      </w:pPr>
      <w:r>
        <w:rPr>
          <w:rFonts w:ascii="Times New Roman" w:hAnsi="Times New Roman"/>
          <w:noProof/>
          <w:color w:val="000000"/>
        </w:rPr>
        <w:drawing>
          <wp:inline distT="0" distB="0" distL="0" distR="0" wp14:anchorId="276B4C3E" wp14:editId="1AEB402D">
            <wp:extent cx="8686800" cy="6066155"/>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11-05 at 8.43.15 AM.png"/>
                    <pic:cNvPicPr/>
                  </pic:nvPicPr>
                  <pic:blipFill>
                    <a:blip r:embed="rId57">
                      <a:extLst>
                        <a:ext uri="{28A0092B-C50C-407E-A947-70E740481C1C}">
                          <a14:useLocalDpi xmlns:a14="http://schemas.microsoft.com/office/drawing/2010/main" val="0"/>
                        </a:ext>
                      </a:extLst>
                    </a:blip>
                    <a:stretch>
                      <a:fillRect/>
                    </a:stretch>
                  </pic:blipFill>
                  <pic:spPr>
                    <a:xfrm>
                      <a:off x="0" y="0"/>
                      <a:ext cx="8686800" cy="6066155"/>
                    </a:xfrm>
                    <a:prstGeom prst="rect">
                      <a:avLst/>
                    </a:prstGeom>
                  </pic:spPr>
                </pic:pic>
              </a:graphicData>
            </a:graphic>
          </wp:inline>
        </w:drawing>
      </w:r>
      <w:r w:rsidR="005A4FE1">
        <w:rPr>
          <w:rFonts w:ascii="Times New Roman" w:hAnsi="Times New Roman"/>
          <w:color w:val="000000"/>
          <w:highlight w:val="yellow"/>
          <w:lang w:val="en-GB"/>
        </w:rPr>
        <w:br w:type="page"/>
      </w:r>
    </w:p>
    <w:p w14:paraId="0BD0E78C" w14:textId="65A43590" w:rsidR="00C50886" w:rsidRDefault="00711C22">
      <w:pPr>
        <w:spacing w:after="0" w:line="240" w:lineRule="auto"/>
        <w:rPr>
          <w:rFonts w:ascii="Times New Roman" w:hAnsi="Times New Roman"/>
          <w:b/>
          <w:color w:val="000000"/>
          <w:lang w:val="en-GB"/>
        </w:rPr>
      </w:pPr>
      <w:r>
        <w:rPr>
          <w:rFonts w:ascii="Times New Roman" w:hAnsi="Times New Roman"/>
          <w:b/>
          <w:noProof/>
          <w:color w:val="000000"/>
        </w:rPr>
        <w:lastRenderedPageBreak/>
        <w:drawing>
          <wp:inline distT="0" distB="0" distL="0" distR="0" wp14:anchorId="67A7C3FB" wp14:editId="234E37BC">
            <wp:extent cx="8686800" cy="2527935"/>
            <wp:effectExtent l="0" t="0" r="0" b="1206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11-05 at 8.43.23 AM.png"/>
                    <pic:cNvPicPr/>
                  </pic:nvPicPr>
                  <pic:blipFill>
                    <a:blip r:embed="rId58">
                      <a:extLst>
                        <a:ext uri="{28A0092B-C50C-407E-A947-70E740481C1C}">
                          <a14:useLocalDpi xmlns:a14="http://schemas.microsoft.com/office/drawing/2010/main" val="0"/>
                        </a:ext>
                      </a:extLst>
                    </a:blip>
                    <a:stretch>
                      <a:fillRect/>
                    </a:stretch>
                  </pic:blipFill>
                  <pic:spPr>
                    <a:xfrm>
                      <a:off x="0" y="0"/>
                      <a:ext cx="8686800" cy="2527935"/>
                    </a:xfrm>
                    <a:prstGeom prst="rect">
                      <a:avLst/>
                    </a:prstGeom>
                  </pic:spPr>
                </pic:pic>
              </a:graphicData>
            </a:graphic>
          </wp:inline>
        </w:drawing>
      </w:r>
      <w:r w:rsidR="00C50886">
        <w:rPr>
          <w:rFonts w:ascii="Times New Roman" w:hAnsi="Times New Roman"/>
          <w:b/>
          <w:color w:val="000000"/>
          <w:lang w:val="en-GB"/>
        </w:rPr>
        <w:br w:type="page"/>
      </w:r>
    </w:p>
    <w:p w14:paraId="1805C03A" w14:textId="77777777" w:rsidR="00C50886" w:rsidRDefault="00C50886" w:rsidP="005A4FE1">
      <w:pPr>
        <w:rPr>
          <w:rFonts w:ascii="Times New Roman" w:hAnsi="Times New Roman"/>
          <w:b/>
          <w:color w:val="000000"/>
          <w:lang w:val="en-GB"/>
        </w:rPr>
        <w:sectPr w:rsidR="00C50886" w:rsidSect="00C50886">
          <w:pgSz w:w="15840" w:h="12240" w:orient="landscape"/>
          <w:pgMar w:top="720" w:right="720" w:bottom="900" w:left="1440" w:header="720" w:footer="720" w:gutter="0"/>
          <w:cols w:space="720"/>
          <w:docGrid w:linePitch="360"/>
        </w:sectPr>
      </w:pPr>
    </w:p>
    <w:p w14:paraId="503EC1EC" w14:textId="2C1063C9" w:rsidR="005A4FE1" w:rsidRDefault="005A4FE1" w:rsidP="005A4FE1">
      <w:pPr>
        <w:rPr>
          <w:rFonts w:ascii="Times New Roman" w:hAnsi="Times New Roman"/>
          <w:b/>
          <w:color w:val="000000"/>
          <w:lang w:val="en-GB"/>
        </w:rPr>
      </w:pPr>
      <w:r>
        <w:rPr>
          <w:rFonts w:ascii="Times New Roman" w:hAnsi="Times New Roman"/>
          <w:b/>
          <w:color w:val="000000"/>
          <w:lang w:val="en-GB"/>
        </w:rPr>
        <w:lastRenderedPageBreak/>
        <w:t xml:space="preserve">Annex </w:t>
      </w:r>
      <w:r w:rsidR="007F395C">
        <w:rPr>
          <w:rFonts w:ascii="Times New Roman" w:hAnsi="Times New Roman"/>
          <w:b/>
          <w:color w:val="000000"/>
          <w:lang w:val="en-GB"/>
        </w:rPr>
        <w:t>K</w:t>
      </w:r>
      <w:r>
        <w:rPr>
          <w:rFonts w:ascii="Times New Roman" w:hAnsi="Times New Roman"/>
          <w:b/>
          <w:color w:val="000000"/>
          <w:lang w:val="en-GB"/>
        </w:rPr>
        <w:t>:</w:t>
      </w:r>
      <w:r w:rsidR="00AC52DC">
        <w:rPr>
          <w:rFonts w:ascii="Times New Roman" w:hAnsi="Times New Roman"/>
          <w:b/>
          <w:color w:val="000000"/>
          <w:lang w:val="en-GB"/>
        </w:rPr>
        <w:t xml:space="preserve"> </w:t>
      </w:r>
      <w:r w:rsidR="00AC52DC" w:rsidRPr="0064483E">
        <w:rPr>
          <w:rFonts w:ascii="Times New Roman" w:hAnsi="Times New Roman"/>
          <w:b/>
          <w:color w:val="000000"/>
          <w:lang w:val="en-GB"/>
        </w:rPr>
        <w:t>Terms of Reference for Project Personnel</w:t>
      </w:r>
    </w:p>
    <w:p w14:paraId="165C3E6E" w14:textId="77777777" w:rsidR="00214457" w:rsidRDefault="00214457">
      <w:pPr>
        <w:spacing w:after="0" w:line="240" w:lineRule="auto"/>
        <w:rPr>
          <w:rFonts w:ascii="Times New Roman" w:hAnsi="Times New Roman"/>
          <w:b/>
          <w:color w:val="000000"/>
          <w:lang w:val="en-GB"/>
        </w:rPr>
      </w:pPr>
      <w:r>
        <w:rPr>
          <w:rFonts w:ascii="Times New Roman" w:hAnsi="Times New Roman"/>
          <w:b/>
          <w:noProof/>
          <w:color w:val="000000"/>
        </w:rPr>
        <w:drawing>
          <wp:anchor distT="0" distB="0" distL="114300" distR="114300" simplePos="0" relativeHeight="251672576" behindDoc="0" locked="0" layoutInCell="1" allowOverlap="1" wp14:anchorId="2AE5F767" wp14:editId="76B31161">
            <wp:simplePos x="0" y="0"/>
            <wp:positionH relativeFrom="column">
              <wp:posOffset>5715</wp:posOffset>
            </wp:positionH>
            <wp:positionV relativeFrom="paragraph">
              <wp:posOffset>5715</wp:posOffset>
            </wp:positionV>
            <wp:extent cx="6712585" cy="8686800"/>
            <wp:effectExtent l="0" t="0" r="0" b="0"/>
            <wp:wrapNone/>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L - ToRs (28 May 2019).pdf"/>
                    <pic:cNvPicPr/>
                  </pic:nvPicPr>
                  <pic:blipFill>
                    <a:blip r:embed="rId59">
                      <a:extLst>
                        <a:ext uri="{28A0092B-C50C-407E-A947-70E740481C1C}">
                          <a14:useLocalDpi xmlns:a14="http://schemas.microsoft.com/office/drawing/2010/main" val="0"/>
                        </a:ext>
                      </a:extLst>
                    </a:blip>
                    <a:stretch>
                      <a:fillRect/>
                    </a:stretch>
                  </pic:blipFill>
                  <pic:spPr>
                    <a:xfrm>
                      <a:off x="0" y="0"/>
                      <a:ext cx="6712585" cy="8686800"/>
                    </a:xfrm>
                    <a:prstGeom prst="rect">
                      <a:avLst/>
                    </a:prstGeom>
                  </pic:spPr>
                </pic:pic>
              </a:graphicData>
            </a:graphic>
            <wp14:sizeRelH relativeFrom="page">
              <wp14:pctWidth>0</wp14:pctWidth>
            </wp14:sizeRelH>
            <wp14:sizeRelV relativeFrom="page">
              <wp14:pctHeight>0</wp14:pctHeight>
            </wp14:sizeRelV>
          </wp:anchor>
        </w:drawing>
      </w:r>
      <w:r w:rsidR="005A4FE1">
        <w:rPr>
          <w:rFonts w:ascii="Times New Roman" w:hAnsi="Times New Roman"/>
          <w:b/>
          <w:color w:val="000000"/>
          <w:lang w:val="en-GB"/>
        </w:rPr>
        <w:br w:type="page"/>
      </w:r>
      <w:r>
        <w:rPr>
          <w:rFonts w:ascii="Times New Roman" w:hAnsi="Times New Roman"/>
          <w:b/>
          <w:noProof/>
          <w:color w:val="000000"/>
        </w:rPr>
        <w:lastRenderedPageBreak/>
        <w:drawing>
          <wp:inline distT="0" distB="0" distL="0" distR="0" wp14:anchorId="193EE0CD" wp14:editId="4DF80883">
            <wp:extent cx="6712585" cy="8686800"/>
            <wp:effectExtent l="0" t="0" r="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L - ToRs (28 May 2019).pdf"/>
                    <pic:cNvPicPr/>
                  </pic:nvPicPr>
                  <pic:blipFill>
                    <a:blip r:embed="rId60">
                      <a:extLst>
                        <a:ext uri="{28A0092B-C50C-407E-A947-70E740481C1C}">
                          <a14:useLocalDpi xmlns:a14="http://schemas.microsoft.com/office/drawing/2010/main" val="0"/>
                        </a:ext>
                      </a:extLst>
                    </a:blip>
                    <a:stretch>
                      <a:fillRect/>
                    </a:stretch>
                  </pic:blipFill>
                  <pic:spPr>
                    <a:xfrm>
                      <a:off x="0" y="0"/>
                      <a:ext cx="6712585" cy="8686800"/>
                    </a:xfrm>
                    <a:prstGeom prst="rect">
                      <a:avLst/>
                    </a:prstGeom>
                  </pic:spPr>
                </pic:pic>
              </a:graphicData>
            </a:graphic>
          </wp:inline>
        </w:drawing>
      </w:r>
    </w:p>
    <w:p w14:paraId="32ED267C" w14:textId="06BC555B" w:rsidR="00214457" w:rsidRDefault="00214457">
      <w:pPr>
        <w:spacing w:after="0" w:line="240" w:lineRule="auto"/>
        <w:rPr>
          <w:rFonts w:ascii="Times New Roman" w:hAnsi="Times New Roman"/>
          <w:b/>
          <w:color w:val="000000"/>
          <w:lang w:val="en-GB"/>
        </w:rPr>
      </w:pPr>
      <w:r>
        <w:rPr>
          <w:rFonts w:ascii="Times New Roman" w:hAnsi="Times New Roman"/>
          <w:b/>
          <w:noProof/>
          <w:color w:val="000000"/>
        </w:rPr>
        <w:lastRenderedPageBreak/>
        <w:drawing>
          <wp:inline distT="0" distB="0" distL="0" distR="0" wp14:anchorId="02232568" wp14:editId="612232E7">
            <wp:extent cx="6712585" cy="8686800"/>
            <wp:effectExtent l="0" t="0" r="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L - ToRs (28 May 2019).pdf"/>
                    <pic:cNvPicPr/>
                  </pic:nvPicPr>
                  <pic:blipFill>
                    <a:blip r:embed="rId61">
                      <a:extLst>
                        <a:ext uri="{28A0092B-C50C-407E-A947-70E740481C1C}">
                          <a14:useLocalDpi xmlns:a14="http://schemas.microsoft.com/office/drawing/2010/main" val="0"/>
                        </a:ext>
                      </a:extLst>
                    </a:blip>
                    <a:stretch>
                      <a:fillRect/>
                    </a:stretch>
                  </pic:blipFill>
                  <pic:spPr>
                    <a:xfrm>
                      <a:off x="0" y="0"/>
                      <a:ext cx="6712585" cy="8686800"/>
                    </a:xfrm>
                    <a:prstGeom prst="rect">
                      <a:avLst/>
                    </a:prstGeom>
                  </pic:spPr>
                </pic:pic>
              </a:graphicData>
            </a:graphic>
          </wp:inline>
        </w:drawing>
      </w:r>
      <w:r>
        <w:rPr>
          <w:rFonts w:ascii="Times New Roman" w:hAnsi="Times New Roman"/>
          <w:b/>
          <w:color w:val="000000"/>
          <w:lang w:val="en-GB"/>
        </w:rPr>
        <w:br w:type="page"/>
      </w:r>
    </w:p>
    <w:p w14:paraId="6107EEF0" w14:textId="77777777" w:rsidR="00214457" w:rsidRDefault="00214457">
      <w:pPr>
        <w:spacing w:after="0" w:line="240" w:lineRule="auto"/>
        <w:rPr>
          <w:rFonts w:ascii="Times New Roman" w:hAnsi="Times New Roman"/>
          <w:b/>
          <w:color w:val="000000"/>
          <w:lang w:val="en-GB"/>
        </w:rPr>
      </w:pPr>
      <w:r>
        <w:rPr>
          <w:rFonts w:ascii="Times New Roman" w:hAnsi="Times New Roman"/>
          <w:b/>
          <w:noProof/>
          <w:color w:val="000000"/>
        </w:rPr>
        <w:lastRenderedPageBreak/>
        <w:drawing>
          <wp:inline distT="0" distB="0" distL="0" distR="0" wp14:anchorId="0AA2B7EA" wp14:editId="1887D18A">
            <wp:extent cx="6712585" cy="8686800"/>
            <wp:effectExtent l="0" t="0" r="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L - ToRs (28 May 2019).pdf"/>
                    <pic:cNvPicPr/>
                  </pic:nvPicPr>
                  <pic:blipFill>
                    <a:blip r:embed="rId62">
                      <a:extLst>
                        <a:ext uri="{28A0092B-C50C-407E-A947-70E740481C1C}">
                          <a14:useLocalDpi xmlns:a14="http://schemas.microsoft.com/office/drawing/2010/main" val="0"/>
                        </a:ext>
                      </a:extLst>
                    </a:blip>
                    <a:stretch>
                      <a:fillRect/>
                    </a:stretch>
                  </pic:blipFill>
                  <pic:spPr>
                    <a:xfrm>
                      <a:off x="0" y="0"/>
                      <a:ext cx="6712585" cy="8686800"/>
                    </a:xfrm>
                    <a:prstGeom prst="rect">
                      <a:avLst/>
                    </a:prstGeom>
                  </pic:spPr>
                </pic:pic>
              </a:graphicData>
            </a:graphic>
          </wp:inline>
        </w:drawing>
      </w:r>
    </w:p>
    <w:p w14:paraId="596EAA4E" w14:textId="5AADF732" w:rsidR="00214457" w:rsidRDefault="00214457">
      <w:pPr>
        <w:spacing w:after="0" w:line="240" w:lineRule="auto"/>
        <w:rPr>
          <w:rFonts w:ascii="Times New Roman" w:hAnsi="Times New Roman"/>
          <w:b/>
          <w:color w:val="000000"/>
          <w:lang w:val="en-GB"/>
        </w:rPr>
      </w:pPr>
      <w:r>
        <w:rPr>
          <w:rFonts w:ascii="Times New Roman" w:hAnsi="Times New Roman"/>
          <w:b/>
          <w:noProof/>
          <w:color w:val="000000"/>
        </w:rPr>
        <w:lastRenderedPageBreak/>
        <w:drawing>
          <wp:inline distT="0" distB="0" distL="0" distR="0" wp14:anchorId="5EF12D9A" wp14:editId="7A880CD7">
            <wp:extent cx="6712585" cy="8686800"/>
            <wp:effectExtent l="0" t="0" r="0"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L - ToRs (28 May 2019).pdf"/>
                    <pic:cNvPicPr/>
                  </pic:nvPicPr>
                  <pic:blipFill>
                    <a:blip r:embed="rId63">
                      <a:extLst>
                        <a:ext uri="{28A0092B-C50C-407E-A947-70E740481C1C}">
                          <a14:useLocalDpi xmlns:a14="http://schemas.microsoft.com/office/drawing/2010/main" val="0"/>
                        </a:ext>
                      </a:extLst>
                    </a:blip>
                    <a:stretch>
                      <a:fillRect/>
                    </a:stretch>
                  </pic:blipFill>
                  <pic:spPr>
                    <a:xfrm>
                      <a:off x="0" y="0"/>
                      <a:ext cx="6712585" cy="8686800"/>
                    </a:xfrm>
                    <a:prstGeom prst="rect">
                      <a:avLst/>
                    </a:prstGeom>
                  </pic:spPr>
                </pic:pic>
              </a:graphicData>
            </a:graphic>
          </wp:inline>
        </w:drawing>
      </w:r>
      <w:r>
        <w:rPr>
          <w:rFonts w:ascii="Times New Roman" w:hAnsi="Times New Roman"/>
          <w:b/>
          <w:color w:val="000000"/>
          <w:lang w:val="en-GB"/>
        </w:rPr>
        <w:br w:type="page"/>
      </w:r>
    </w:p>
    <w:p w14:paraId="494553BD" w14:textId="4B74E195" w:rsidR="00214457" w:rsidRDefault="00214457">
      <w:pPr>
        <w:spacing w:after="0" w:line="240" w:lineRule="auto"/>
        <w:rPr>
          <w:rFonts w:ascii="Times New Roman" w:hAnsi="Times New Roman"/>
          <w:b/>
          <w:color w:val="000000"/>
          <w:lang w:val="en-GB"/>
        </w:rPr>
      </w:pPr>
      <w:r>
        <w:rPr>
          <w:rFonts w:ascii="Times New Roman" w:hAnsi="Times New Roman"/>
          <w:b/>
          <w:noProof/>
          <w:color w:val="000000"/>
        </w:rPr>
        <w:lastRenderedPageBreak/>
        <w:drawing>
          <wp:inline distT="0" distB="0" distL="0" distR="0" wp14:anchorId="5DFEF096" wp14:editId="4C1D2764">
            <wp:extent cx="6712585" cy="8686800"/>
            <wp:effectExtent l="0" t="0" r="0"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th Africa FSP - Annex L - ToRs (28 May 2019).pdf"/>
                    <pic:cNvPicPr/>
                  </pic:nvPicPr>
                  <pic:blipFill>
                    <a:blip r:embed="rId64">
                      <a:extLst>
                        <a:ext uri="{28A0092B-C50C-407E-A947-70E740481C1C}">
                          <a14:useLocalDpi xmlns:a14="http://schemas.microsoft.com/office/drawing/2010/main" val="0"/>
                        </a:ext>
                      </a:extLst>
                    </a:blip>
                    <a:stretch>
                      <a:fillRect/>
                    </a:stretch>
                  </pic:blipFill>
                  <pic:spPr>
                    <a:xfrm>
                      <a:off x="0" y="0"/>
                      <a:ext cx="6712585" cy="8686800"/>
                    </a:xfrm>
                    <a:prstGeom prst="rect">
                      <a:avLst/>
                    </a:prstGeom>
                  </pic:spPr>
                </pic:pic>
              </a:graphicData>
            </a:graphic>
          </wp:inline>
        </w:drawing>
      </w:r>
      <w:r>
        <w:rPr>
          <w:rFonts w:ascii="Times New Roman" w:hAnsi="Times New Roman"/>
          <w:b/>
          <w:color w:val="000000"/>
          <w:lang w:val="en-GB"/>
        </w:rPr>
        <w:br w:type="page"/>
      </w:r>
    </w:p>
    <w:p w14:paraId="74F3D034" w14:textId="77777777" w:rsidR="005A4FE1" w:rsidRDefault="005A4FE1">
      <w:pPr>
        <w:spacing w:after="0" w:line="240" w:lineRule="auto"/>
        <w:rPr>
          <w:rFonts w:ascii="Times New Roman" w:hAnsi="Times New Roman"/>
          <w:b/>
          <w:color w:val="000000"/>
          <w:lang w:val="en-GB"/>
        </w:rPr>
      </w:pPr>
    </w:p>
    <w:p w14:paraId="744AD1E9" w14:textId="7FBC5569" w:rsidR="007F395C" w:rsidRDefault="007F395C" w:rsidP="007F395C">
      <w:pPr>
        <w:widowControl w:val="0"/>
        <w:autoSpaceDE w:val="0"/>
        <w:autoSpaceDN w:val="0"/>
        <w:adjustRightInd w:val="0"/>
        <w:spacing w:after="240" w:line="240" w:lineRule="auto"/>
        <w:rPr>
          <w:rFonts w:ascii="Times" w:hAnsi="Times" w:cs="Times"/>
          <w:sz w:val="24"/>
          <w:szCs w:val="24"/>
        </w:rPr>
      </w:pPr>
      <w:r w:rsidRPr="00FA67B9">
        <w:rPr>
          <w:rFonts w:ascii="Times New Roman" w:hAnsi="Times New Roman"/>
          <w:b/>
          <w:color w:val="000000"/>
          <w:lang w:val="en-GB"/>
        </w:rPr>
        <w:t xml:space="preserve">Annex </w:t>
      </w:r>
      <w:r>
        <w:rPr>
          <w:rFonts w:ascii="Times New Roman" w:hAnsi="Times New Roman"/>
          <w:b/>
          <w:color w:val="000000"/>
          <w:lang w:val="en-GB"/>
        </w:rPr>
        <w:t>L</w:t>
      </w:r>
      <w:r w:rsidRPr="00FA67B9">
        <w:rPr>
          <w:rFonts w:ascii="Times New Roman" w:hAnsi="Times New Roman"/>
          <w:b/>
          <w:color w:val="000000"/>
          <w:lang w:val="en-GB"/>
        </w:rPr>
        <w:t xml:space="preserve">: </w:t>
      </w:r>
      <w:r w:rsidRPr="00BD4B03">
        <w:rPr>
          <w:rFonts w:ascii="Times New Roman" w:hAnsi="Times New Roman"/>
          <w:b/>
          <w:color w:val="000000"/>
          <w:lang w:val="en-GB"/>
        </w:rPr>
        <w:t>Preliminary technical assessment of internationally acceptable PCB treatment technologies in South Africa, European Union, and United Kingdom</w:t>
      </w:r>
    </w:p>
    <w:p w14:paraId="7563CE1A" w14:textId="77777777" w:rsidR="007F395C" w:rsidRDefault="007F395C" w:rsidP="007F395C">
      <w:pPr>
        <w:rPr>
          <w:rFonts w:ascii="Times New Roman" w:hAnsi="Times New Roman"/>
          <w:b/>
          <w:color w:val="000000"/>
          <w:lang w:val="en-GB"/>
        </w:rPr>
      </w:pPr>
      <w:r>
        <w:rPr>
          <w:rFonts w:ascii="Times New Roman" w:hAnsi="Times New Roman"/>
          <w:color w:val="000000"/>
          <w:lang w:val="en-GB"/>
        </w:rPr>
        <w:t>See Separate Attachment</w:t>
      </w:r>
    </w:p>
    <w:p w14:paraId="71CB52B5" w14:textId="77777777" w:rsidR="007F395C" w:rsidRDefault="007F395C" w:rsidP="00591870">
      <w:pPr>
        <w:rPr>
          <w:rFonts w:ascii="Times New Roman" w:hAnsi="Times New Roman"/>
          <w:b/>
          <w:color w:val="000000"/>
          <w:lang w:val="en-GB"/>
        </w:rPr>
        <w:sectPr w:rsidR="007F395C" w:rsidSect="00587532">
          <w:pgSz w:w="12240" w:h="15840"/>
          <w:pgMar w:top="720" w:right="900" w:bottom="1440" w:left="720" w:header="720" w:footer="720" w:gutter="0"/>
          <w:cols w:space="720"/>
          <w:docGrid w:linePitch="360"/>
        </w:sectPr>
      </w:pPr>
    </w:p>
    <w:p w14:paraId="3F64440B" w14:textId="09900B4A" w:rsidR="00207BF4" w:rsidRPr="009764F5" w:rsidRDefault="00207BF4" w:rsidP="00591870">
      <w:pPr>
        <w:rPr>
          <w:rFonts w:ascii="Times New Roman" w:hAnsi="Times New Roman"/>
          <w:b/>
          <w:color w:val="000000"/>
          <w:lang w:val="en-GB"/>
        </w:rPr>
      </w:pPr>
      <w:r w:rsidRPr="009764F5">
        <w:rPr>
          <w:rFonts w:ascii="Times New Roman" w:hAnsi="Times New Roman"/>
          <w:b/>
          <w:color w:val="000000"/>
          <w:lang w:val="en-GB"/>
        </w:rPr>
        <w:lastRenderedPageBreak/>
        <w:t xml:space="preserve">Annex </w:t>
      </w:r>
      <w:r w:rsidR="005A4FE1">
        <w:rPr>
          <w:rFonts w:ascii="Times New Roman" w:hAnsi="Times New Roman"/>
          <w:b/>
          <w:color w:val="000000"/>
          <w:lang w:val="en-GB"/>
        </w:rPr>
        <w:t>M</w:t>
      </w:r>
      <w:r w:rsidRPr="009764F5">
        <w:rPr>
          <w:rFonts w:ascii="Times New Roman" w:hAnsi="Times New Roman"/>
          <w:b/>
          <w:color w:val="000000"/>
          <w:lang w:val="en-GB"/>
        </w:rPr>
        <w:t>: Tracking Tool</w:t>
      </w:r>
    </w:p>
    <w:p w14:paraId="408376E3" w14:textId="77777777" w:rsidR="00AD17B6" w:rsidRDefault="00207BF4" w:rsidP="00591870">
      <w:pPr>
        <w:rPr>
          <w:rFonts w:ascii="Times New Roman" w:hAnsi="Times New Roman"/>
          <w:color w:val="000000"/>
          <w:lang w:val="en-GB"/>
        </w:rPr>
        <w:sectPr w:rsidR="00AD17B6" w:rsidSect="00587532">
          <w:pgSz w:w="12240" w:h="15840"/>
          <w:pgMar w:top="720" w:right="900" w:bottom="1440" w:left="720" w:header="720" w:footer="720" w:gutter="0"/>
          <w:cols w:space="720"/>
          <w:docGrid w:linePitch="360"/>
        </w:sectPr>
      </w:pPr>
      <w:r>
        <w:rPr>
          <w:rFonts w:ascii="Times New Roman" w:hAnsi="Times New Roman"/>
          <w:color w:val="000000"/>
          <w:lang w:val="en-GB"/>
        </w:rPr>
        <w:t>See Separate Attachment</w:t>
      </w:r>
    </w:p>
    <w:p w14:paraId="2D0D292B" w14:textId="29DC9FD8" w:rsidR="00AD17B6" w:rsidRDefault="00AD17B6">
      <w:pPr>
        <w:rPr>
          <w:rFonts w:ascii="Times New Roman" w:hAnsi="Times New Roman"/>
          <w:b/>
          <w:color w:val="000000"/>
          <w:lang w:val="en-GB"/>
        </w:rPr>
      </w:pPr>
      <w:r w:rsidRPr="009764F5">
        <w:rPr>
          <w:rFonts w:ascii="Times New Roman" w:hAnsi="Times New Roman"/>
          <w:b/>
          <w:color w:val="000000"/>
          <w:lang w:val="en-GB"/>
        </w:rPr>
        <w:lastRenderedPageBreak/>
        <w:t xml:space="preserve">Annex </w:t>
      </w:r>
      <w:r>
        <w:rPr>
          <w:rFonts w:ascii="Times New Roman" w:hAnsi="Times New Roman"/>
          <w:b/>
          <w:color w:val="000000"/>
          <w:lang w:val="en-GB"/>
        </w:rPr>
        <w:t>N</w:t>
      </w:r>
      <w:r w:rsidRPr="009764F5">
        <w:rPr>
          <w:rFonts w:ascii="Times New Roman" w:hAnsi="Times New Roman"/>
          <w:b/>
          <w:color w:val="000000"/>
          <w:lang w:val="en-GB"/>
        </w:rPr>
        <w:t xml:space="preserve">: </w:t>
      </w:r>
      <w:r w:rsidR="00CF7D70">
        <w:rPr>
          <w:rFonts w:ascii="Times New Roman" w:hAnsi="Times New Roman"/>
          <w:b/>
          <w:color w:val="000000"/>
          <w:lang w:val="en-GB"/>
        </w:rPr>
        <w:t xml:space="preserve">Total </w:t>
      </w:r>
      <w:r>
        <w:rPr>
          <w:rFonts w:ascii="Times New Roman" w:hAnsi="Times New Roman"/>
          <w:b/>
          <w:color w:val="000000"/>
          <w:lang w:val="en-GB"/>
        </w:rPr>
        <w:t>Budget</w:t>
      </w:r>
    </w:p>
    <w:p w14:paraId="38931A5D" w14:textId="2C87C55B" w:rsidR="00A30CF8" w:rsidRDefault="005F632A">
      <w:pPr>
        <w:rPr>
          <w:rFonts w:ascii="Times New Roman" w:hAnsi="Times New Roman"/>
          <w:color w:val="000000"/>
          <w:lang w:val="en-GB"/>
        </w:rPr>
      </w:pPr>
      <w:r>
        <w:rPr>
          <w:rFonts w:ascii="Times New Roman" w:hAnsi="Times New Roman"/>
          <w:noProof/>
          <w:color w:val="000000"/>
        </w:rPr>
        <w:drawing>
          <wp:inline distT="0" distB="0" distL="0" distR="0" wp14:anchorId="6FAAEEBA" wp14:editId="76933217">
            <wp:extent cx="8686800" cy="46767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11-05 at 11.51.22 AM.png"/>
                    <pic:cNvPicPr/>
                  </pic:nvPicPr>
                  <pic:blipFill>
                    <a:blip r:embed="rId65">
                      <a:extLst>
                        <a:ext uri="{28A0092B-C50C-407E-A947-70E740481C1C}">
                          <a14:useLocalDpi xmlns:a14="http://schemas.microsoft.com/office/drawing/2010/main" val="0"/>
                        </a:ext>
                      </a:extLst>
                    </a:blip>
                    <a:stretch>
                      <a:fillRect/>
                    </a:stretch>
                  </pic:blipFill>
                  <pic:spPr>
                    <a:xfrm>
                      <a:off x="0" y="0"/>
                      <a:ext cx="8686800" cy="4676775"/>
                    </a:xfrm>
                    <a:prstGeom prst="rect">
                      <a:avLst/>
                    </a:prstGeom>
                  </pic:spPr>
                </pic:pic>
              </a:graphicData>
            </a:graphic>
          </wp:inline>
        </w:drawing>
      </w:r>
    </w:p>
    <w:p w14:paraId="6FED4ABE" w14:textId="4C179A33" w:rsidR="00207BF4" w:rsidRDefault="00207BF4" w:rsidP="00591870">
      <w:pPr>
        <w:rPr>
          <w:rFonts w:ascii="Times New Roman" w:hAnsi="Times New Roman"/>
          <w:color w:val="000000"/>
          <w:lang w:val="en-GB"/>
        </w:rPr>
      </w:pPr>
    </w:p>
    <w:p w14:paraId="000970E2" w14:textId="59BC28E1" w:rsidR="00207BF4" w:rsidRDefault="00207BF4" w:rsidP="00591870">
      <w:pPr>
        <w:rPr>
          <w:rFonts w:ascii="Times New Roman" w:hAnsi="Times New Roman"/>
          <w:color w:val="000000"/>
          <w:lang w:val="en-GB"/>
        </w:rPr>
      </w:pPr>
    </w:p>
    <w:p w14:paraId="5C9CD669" w14:textId="618C402E" w:rsidR="00784508" w:rsidRDefault="00784508" w:rsidP="00591870">
      <w:pPr>
        <w:rPr>
          <w:rFonts w:ascii="Times New Roman" w:hAnsi="Times New Roman"/>
          <w:color w:val="000000"/>
          <w:lang w:val="en-GB"/>
        </w:rPr>
      </w:pPr>
    </w:p>
    <w:p w14:paraId="5C8721D7" w14:textId="201C1D2F" w:rsidR="00784508" w:rsidRDefault="00784508" w:rsidP="00591870">
      <w:pPr>
        <w:rPr>
          <w:rFonts w:ascii="Times New Roman" w:hAnsi="Times New Roman"/>
          <w:color w:val="000000"/>
          <w:lang w:val="en-GB"/>
        </w:rPr>
      </w:pPr>
    </w:p>
    <w:p w14:paraId="7198600C" w14:textId="2418D950" w:rsidR="00784508" w:rsidRPr="00F62BC8" w:rsidRDefault="000F202A" w:rsidP="00591870">
      <w:pPr>
        <w:rPr>
          <w:rFonts w:ascii="Times New Roman" w:hAnsi="Times New Roman"/>
          <w:color w:val="000000"/>
          <w:lang w:val="en-GB"/>
        </w:rPr>
      </w:pPr>
      <w:r>
        <w:rPr>
          <w:rFonts w:ascii="Times New Roman" w:hAnsi="Times New Roman"/>
          <w:noProof/>
          <w:color w:val="000000"/>
        </w:rPr>
        <w:lastRenderedPageBreak/>
        <w:drawing>
          <wp:inline distT="0" distB="0" distL="0" distR="0" wp14:anchorId="68558EAD" wp14:editId="71A22058">
            <wp:extent cx="8686800" cy="4519295"/>
            <wp:effectExtent l="0" t="0" r="0" b="0"/>
            <wp:docPr id="17" name="Picture 1" descr="Macintosh HD:Users:bt:Desktop:Screen Shot 2020-01-06 at 2.30.5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t:Desktop:Screen Shot 2020-01-06 at 2.30.57 PM.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8686800" cy="4519295"/>
                    </a:xfrm>
                    <a:prstGeom prst="rect">
                      <a:avLst/>
                    </a:prstGeom>
                    <a:noFill/>
                    <a:ln>
                      <a:noFill/>
                    </a:ln>
                  </pic:spPr>
                </pic:pic>
              </a:graphicData>
            </a:graphic>
          </wp:inline>
        </w:drawing>
      </w:r>
    </w:p>
    <w:sectPr w:rsidR="00784508" w:rsidRPr="00F62BC8" w:rsidSect="004B07DA">
      <w:pgSz w:w="15840" w:h="12240" w:orient="landscape"/>
      <w:pgMar w:top="720" w:right="72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0145CA" w14:textId="77777777" w:rsidR="00C00E0D" w:rsidRDefault="00C00E0D" w:rsidP="00591870">
      <w:pPr>
        <w:spacing w:after="0" w:line="240" w:lineRule="auto"/>
      </w:pPr>
      <w:r>
        <w:separator/>
      </w:r>
    </w:p>
  </w:endnote>
  <w:endnote w:type="continuationSeparator" w:id="0">
    <w:p w14:paraId="6BABDF00" w14:textId="77777777" w:rsidR="00C00E0D" w:rsidRDefault="00C00E0D" w:rsidP="00591870">
      <w:pPr>
        <w:spacing w:after="0" w:line="240" w:lineRule="auto"/>
      </w:pPr>
      <w:r>
        <w:continuationSeparator/>
      </w:r>
    </w:p>
  </w:endnote>
  <w:endnote w:type="continuationNotice" w:id="1">
    <w:p w14:paraId="28439797" w14:textId="77777777" w:rsidR="00C00E0D" w:rsidRDefault="00C00E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 w:name="Angsana New">
    <w:panose1 w:val="02020603050405020304"/>
    <w:charset w:val="DE"/>
    <w:family w:val="roman"/>
    <w:pitch w:val="variable"/>
    <w:sig w:usb0="81000003" w:usb1="00000000" w:usb2="00000000" w:usb3="00000000" w:csb0="00010001" w:csb1="00000000"/>
  </w:font>
  <w:font w:name="Courier">
    <w:panose1 w:val="020704090202050204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venir Next Regular">
    <w:altName w:val="Corbel"/>
    <w:charset w:val="00"/>
    <w:family w:val="auto"/>
    <w:pitch w:val="variable"/>
    <w:sig w:usb0="8000002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CE4492" w14:textId="77777777" w:rsidR="00D24BA6" w:rsidRDefault="00D24BA6"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28298DAD" w14:textId="77777777" w:rsidR="00D24BA6" w:rsidRDefault="00D24BA6" w:rsidP="004C794B">
    <w:pPr>
      <w:pStyle w:val="Footer"/>
      <w:tabs>
        <w:tab w:val="clear" w:pos="4320"/>
        <w:tab w:val="clear" w:pos="8640"/>
      </w:tabs>
      <w:jc w:val="right"/>
      <w:rPr>
        <w:sz w:val="16"/>
        <w:szCs w:val="16"/>
        <w:lang w:val="en-US"/>
      </w:rPr>
    </w:pPr>
    <w:r w:rsidRPr="00000AC5">
      <w:rPr>
        <w:sz w:val="16"/>
        <w:szCs w:val="16"/>
      </w:rPr>
      <w:t xml:space="preserve">   </w:t>
    </w:r>
  </w:p>
  <w:p w14:paraId="5D2CEA68" w14:textId="42B1AED3" w:rsidR="00D24BA6" w:rsidRPr="0009139C" w:rsidRDefault="00D24BA6"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76</w:t>
    </w:r>
    <w:r w:rsidRPr="0009139C">
      <w:rPr>
        <w:sz w:val="20"/>
        <w:szCs w:val="20"/>
      </w:rPr>
      <w:fldChar w:fldCharType="end"/>
    </w:r>
  </w:p>
  <w:p w14:paraId="1F297957" w14:textId="77777777" w:rsidR="00D24BA6" w:rsidRPr="00591870" w:rsidRDefault="00D24BA6" w:rsidP="004C794B">
    <w:pPr>
      <w:pStyle w:val="Footer"/>
      <w:tabs>
        <w:tab w:val="clear" w:pos="4320"/>
        <w:tab w:val="clear" w:pos="8640"/>
        <w:tab w:val="left" w:pos="2130"/>
      </w:tabs>
      <w:rPr>
        <w:lang w:val="en-US"/>
      </w:rPr>
    </w:pPr>
    <w:r>
      <w:rPr>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AC5C15" w14:textId="77777777" w:rsidR="00D24BA6" w:rsidRDefault="00D24BA6" w:rsidP="00FA67B9">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13557E0E" w14:textId="77777777" w:rsidR="00D24BA6" w:rsidRDefault="00D24BA6" w:rsidP="00FA67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FEFAD8" w14:textId="643517D3" w:rsidR="00D24BA6" w:rsidRPr="0000458E" w:rsidRDefault="00D24BA6" w:rsidP="00FA67B9">
    <w:pPr>
      <w:pStyle w:val="Footer"/>
      <w:jc w:val="right"/>
      <w:rPr>
        <w:rStyle w:val="PageNumber"/>
      </w:rPr>
    </w:pPr>
    <w:r w:rsidRPr="0000458E">
      <w:rPr>
        <w:rStyle w:val="PageNumber"/>
      </w:rPr>
      <w:fldChar w:fldCharType="begin"/>
    </w:r>
    <w:r w:rsidRPr="0000458E">
      <w:rPr>
        <w:rStyle w:val="PageNumber"/>
      </w:rPr>
      <w:instrText xml:space="preserve">PAGE  </w:instrText>
    </w:r>
    <w:r w:rsidRPr="0000458E">
      <w:rPr>
        <w:rStyle w:val="PageNumber"/>
      </w:rPr>
      <w:fldChar w:fldCharType="separate"/>
    </w:r>
    <w:r>
      <w:rPr>
        <w:rStyle w:val="PageNumber"/>
        <w:noProof/>
      </w:rPr>
      <w:t>121</w:t>
    </w:r>
    <w:r w:rsidRPr="0000458E">
      <w:rPr>
        <w:rStyle w:val="PageNumber"/>
      </w:rPr>
      <w:fldChar w:fldCharType="end"/>
    </w:r>
  </w:p>
  <w:p w14:paraId="46EA311F" w14:textId="77777777" w:rsidR="00D24BA6" w:rsidRPr="0000458E" w:rsidRDefault="00D24BA6" w:rsidP="00FA67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9E7BD1" w14:textId="77777777" w:rsidR="00C00E0D" w:rsidRDefault="00C00E0D" w:rsidP="00591870">
      <w:pPr>
        <w:spacing w:after="0" w:line="240" w:lineRule="auto"/>
      </w:pPr>
      <w:r>
        <w:separator/>
      </w:r>
    </w:p>
  </w:footnote>
  <w:footnote w:type="continuationSeparator" w:id="0">
    <w:p w14:paraId="30235668" w14:textId="77777777" w:rsidR="00C00E0D" w:rsidRDefault="00C00E0D" w:rsidP="00591870">
      <w:pPr>
        <w:spacing w:after="0" w:line="240" w:lineRule="auto"/>
      </w:pPr>
      <w:r>
        <w:continuationSeparator/>
      </w:r>
    </w:p>
  </w:footnote>
  <w:footnote w:type="continuationNotice" w:id="1">
    <w:p w14:paraId="34A632AF" w14:textId="77777777" w:rsidR="00C00E0D" w:rsidRDefault="00C00E0D">
      <w:pPr>
        <w:spacing w:after="0" w:line="240" w:lineRule="auto"/>
      </w:pPr>
    </w:p>
  </w:footnote>
  <w:footnote w:id="2">
    <w:p w14:paraId="4081F097" w14:textId="77777777" w:rsidR="00D24BA6" w:rsidRPr="000828B8" w:rsidRDefault="00D24BA6" w:rsidP="0091363D">
      <w:pPr>
        <w:pStyle w:val="FootnoteText"/>
        <w:rPr>
          <w:sz w:val="18"/>
          <w:szCs w:val="18"/>
          <w:lang w:val="en-US"/>
        </w:rPr>
      </w:pPr>
      <w:r w:rsidRPr="000828B8">
        <w:rPr>
          <w:rStyle w:val="FootnoteReference"/>
          <w:sz w:val="18"/>
          <w:szCs w:val="18"/>
        </w:rPr>
        <w:footnoteRef/>
      </w:r>
      <w:r w:rsidRPr="000828B8">
        <w:rPr>
          <w:sz w:val="18"/>
          <w:szCs w:val="18"/>
        </w:rPr>
        <w:t xml:space="preserve"> </w:t>
      </w:r>
      <w:r w:rsidRPr="000828B8">
        <w:rPr>
          <w:color w:val="000000"/>
          <w:sz w:val="18"/>
          <w:szCs w:val="18"/>
        </w:rPr>
        <w:t xml:space="preserve">Project ID number </w:t>
      </w:r>
      <w:r w:rsidRPr="000828B8">
        <w:rPr>
          <w:color w:val="000000"/>
          <w:sz w:val="18"/>
          <w:szCs w:val="18"/>
          <w:lang w:val="en-US"/>
        </w:rPr>
        <w:t>remains the same as the assigned PIF number.</w:t>
      </w:r>
    </w:p>
  </w:footnote>
  <w:footnote w:id="3">
    <w:p w14:paraId="53F7B183" w14:textId="77777777" w:rsidR="00D24BA6" w:rsidRPr="00264203" w:rsidRDefault="00D24BA6" w:rsidP="00D83A10">
      <w:pPr>
        <w:pStyle w:val="FootnoteText"/>
        <w:ind w:left="90" w:hanging="90"/>
        <w:rPr>
          <w:sz w:val="18"/>
          <w:szCs w:val="18"/>
        </w:rPr>
      </w:pPr>
      <w:r w:rsidRPr="000828B8">
        <w:rPr>
          <w:rStyle w:val="FootnoteReference"/>
          <w:sz w:val="18"/>
          <w:szCs w:val="18"/>
        </w:rPr>
        <w:footnoteRef/>
      </w:r>
      <w:r w:rsidRPr="000828B8">
        <w:rPr>
          <w:sz w:val="18"/>
          <w:szCs w:val="18"/>
        </w:rPr>
        <w:t xml:space="preserve"> </w:t>
      </w:r>
      <w:r w:rsidRPr="000828B8">
        <w:rPr>
          <w:sz w:val="18"/>
          <w:szCs w:val="18"/>
          <w:lang w:val="en-US"/>
        </w:rPr>
        <w:t xml:space="preserve">When completing Table A, </w:t>
      </w:r>
      <w:r w:rsidRPr="000828B8">
        <w:rPr>
          <w:sz w:val="18"/>
          <w:szCs w:val="18"/>
        </w:rPr>
        <w:t xml:space="preserve">refer to the excerpts on </w:t>
      </w:r>
      <w:hyperlink r:id="rId1" w:history="1">
        <w:r w:rsidRPr="00E36ABF">
          <w:rPr>
            <w:rStyle w:val="Hyperlink"/>
            <w:i/>
            <w:sz w:val="18"/>
            <w:szCs w:val="18"/>
            <w:shd w:val="clear" w:color="auto" w:fill="FFFFFF"/>
          </w:rPr>
          <w:t>GEF 6 Results Frameworks for GETF, LDCF and SCCF</w:t>
        </w:r>
      </w:hyperlink>
      <w:r w:rsidRPr="00E36ABF">
        <w:rPr>
          <w:sz w:val="18"/>
          <w:szCs w:val="18"/>
          <w:shd w:val="clear" w:color="auto" w:fill="FFFFFF"/>
        </w:rPr>
        <w:t>.</w:t>
      </w:r>
    </w:p>
  </w:footnote>
  <w:footnote w:id="4">
    <w:p w14:paraId="6061D491" w14:textId="77777777" w:rsidR="00D24BA6" w:rsidRPr="00264203" w:rsidRDefault="00D24BA6" w:rsidP="00D83A10">
      <w:pPr>
        <w:pStyle w:val="FootnoteText"/>
        <w:rPr>
          <w:sz w:val="18"/>
          <w:szCs w:val="18"/>
          <w:lang w:val="en-US"/>
        </w:rPr>
      </w:pPr>
      <w:r w:rsidRPr="00E36ABF">
        <w:rPr>
          <w:rStyle w:val="FootnoteReference"/>
          <w:sz w:val="18"/>
          <w:szCs w:val="18"/>
        </w:rPr>
        <w:footnoteRef/>
      </w:r>
      <w:r w:rsidRPr="00E36ABF">
        <w:rPr>
          <w:sz w:val="18"/>
          <w:szCs w:val="18"/>
        </w:rPr>
        <w:t xml:space="preserve"> </w:t>
      </w:r>
      <w:r w:rsidRPr="00E36ABF">
        <w:rPr>
          <w:sz w:val="18"/>
          <w:szCs w:val="18"/>
          <w:lang w:val="en-US"/>
        </w:rPr>
        <w:t>Financing type can be either investment or technical assistance.</w:t>
      </w:r>
    </w:p>
  </w:footnote>
  <w:footnote w:id="5">
    <w:p w14:paraId="2424A0AF" w14:textId="77777777" w:rsidR="00D24BA6" w:rsidRPr="00264203" w:rsidRDefault="00D24BA6" w:rsidP="00D83A10">
      <w:pPr>
        <w:pStyle w:val="FootnoteText"/>
        <w:ind w:left="90" w:hanging="90"/>
        <w:rPr>
          <w:sz w:val="18"/>
          <w:szCs w:val="18"/>
        </w:rPr>
      </w:pPr>
      <w:r w:rsidRPr="00E36ABF">
        <w:rPr>
          <w:rStyle w:val="FootnoteReference"/>
          <w:sz w:val="18"/>
          <w:szCs w:val="18"/>
        </w:rPr>
        <w:footnoteRef/>
      </w:r>
      <w:r w:rsidRPr="00E36ABF">
        <w:rPr>
          <w:sz w:val="18"/>
          <w:szCs w:val="18"/>
        </w:rPr>
        <w:t xml:space="preserve"> For GEF Project Financing up to $2 million, PMC </w:t>
      </w:r>
      <w:r w:rsidRPr="00E36ABF">
        <w:rPr>
          <w:sz w:val="18"/>
          <w:szCs w:val="18"/>
          <w:lang w:val="en-US"/>
        </w:rPr>
        <w:t xml:space="preserve">could </w:t>
      </w:r>
      <w:r w:rsidRPr="00E36ABF">
        <w:rPr>
          <w:sz w:val="18"/>
          <w:szCs w:val="18"/>
        </w:rPr>
        <w:t>be up to10%</w:t>
      </w:r>
      <w:r w:rsidRPr="00E36ABF">
        <w:rPr>
          <w:sz w:val="18"/>
          <w:szCs w:val="18"/>
          <w:lang w:val="en-US"/>
        </w:rPr>
        <w:t xml:space="preserve"> of the subtotal</w:t>
      </w:r>
      <w:r w:rsidRPr="00E36ABF">
        <w:rPr>
          <w:sz w:val="18"/>
          <w:szCs w:val="18"/>
        </w:rPr>
        <w:t xml:space="preserve">;  above $2 million, PMC </w:t>
      </w:r>
      <w:r w:rsidRPr="00E36ABF">
        <w:rPr>
          <w:sz w:val="18"/>
          <w:szCs w:val="18"/>
          <w:lang w:val="en-US"/>
        </w:rPr>
        <w:t xml:space="preserve">could </w:t>
      </w:r>
      <w:r w:rsidRPr="00E36ABF">
        <w:rPr>
          <w:sz w:val="18"/>
          <w:szCs w:val="18"/>
        </w:rPr>
        <w:t>be up to 5%</w:t>
      </w:r>
      <w:r w:rsidRPr="00E36ABF">
        <w:rPr>
          <w:sz w:val="18"/>
          <w:szCs w:val="18"/>
          <w:lang w:val="en-US"/>
        </w:rPr>
        <w:t xml:space="preserve"> of the subtotal</w:t>
      </w:r>
      <w:r w:rsidRPr="00E36ABF">
        <w:rPr>
          <w:sz w:val="18"/>
          <w:szCs w:val="18"/>
        </w:rPr>
        <w:t>.</w:t>
      </w:r>
      <w:r w:rsidRPr="00E36ABF">
        <w:rPr>
          <w:sz w:val="18"/>
          <w:szCs w:val="18"/>
          <w:lang w:val="en-US"/>
        </w:rPr>
        <w:t xml:space="preserve">  </w:t>
      </w:r>
      <w:r w:rsidRPr="00E36ABF">
        <w:rPr>
          <w:sz w:val="18"/>
          <w:szCs w:val="18"/>
        </w:rPr>
        <w:t>PMC should be charged</w:t>
      </w:r>
      <w:r w:rsidRPr="00E36ABF">
        <w:rPr>
          <w:sz w:val="18"/>
          <w:szCs w:val="18"/>
          <w:lang w:val="en-US"/>
        </w:rPr>
        <w:t xml:space="preserve"> </w:t>
      </w:r>
      <w:r w:rsidRPr="00E36ABF">
        <w:rPr>
          <w:sz w:val="18"/>
          <w:szCs w:val="18"/>
        </w:rPr>
        <w:t xml:space="preserve">proportionately to focal areas based on focal area project </w:t>
      </w:r>
      <w:r w:rsidRPr="00E36ABF">
        <w:rPr>
          <w:sz w:val="18"/>
          <w:szCs w:val="18"/>
          <w:lang w:val="en-US"/>
        </w:rPr>
        <w:t>financing</w:t>
      </w:r>
      <w:r w:rsidRPr="00E36ABF">
        <w:rPr>
          <w:color w:val="FF0000"/>
          <w:sz w:val="18"/>
          <w:szCs w:val="18"/>
        </w:rPr>
        <w:t xml:space="preserve"> </w:t>
      </w:r>
      <w:r w:rsidRPr="00E36ABF">
        <w:rPr>
          <w:sz w:val="18"/>
          <w:szCs w:val="18"/>
        </w:rPr>
        <w:t>amount in Table D below.</w:t>
      </w:r>
      <w:r w:rsidRPr="00E36ABF">
        <w:rPr>
          <w:sz w:val="18"/>
          <w:szCs w:val="18"/>
        </w:rPr>
        <w:br/>
      </w:r>
    </w:p>
  </w:footnote>
  <w:footnote w:id="6">
    <w:p w14:paraId="2C352388" w14:textId="77777777" w:rsidR="00D24BA6" w:rsidRPr="00264203" w:rsidRDefault="00D24BA6" w:rsidP="00D83A10">
      <w:pPr>
        <w:pStyle w:val="FootnoteText"/>
        <w:ind w:left="180" w:hanging="180"/>
        <w:rPr>
          <w:sz w:val="18"/>
          <w:szCs w:val="18"/>
          <w:lang w:val="en-US"/>
        </w:rPr>
      </w:pPr>
      <w:r w:rsidRPr="00E36ABF">
        <w:rPr>
          <w:rStyle w:val="FootnoteReference"/>
          <w:sz w:val="18"/>
          <w:szCs w:val="18"/>
        </w:rPr>
        <w:footnoteRef/>
      </w:r>
      <w:r w:rsidRPr="00E36ABF">
        <w:rPr>
          <w:sz w:val="18"/>
          <w:szCs w:val="18"/>
        </w:rPr>
        <w:t xml:space="preserve">  For questions A.1 –A.7 in Part II, if there are no changes since PIF </w:t>
      </w:r>
      <w:r w:rsidRPr="00E36ABF">
        <w:rPr>
          <w:sz w:val="18"/>
          <w:szCs w:val="18"/>
          <w:lang w:val="en-US"/>
        </w:rPr>
        <w:t xml:space="preserve">, </w:t>
      </w:r>
      <w:r w:rsidRPr="00E36ABF">
        <w:rPr>
          <w:sz w:val="18"/>
          <w:szCs w:val="18"/>
        </w:rPr>
        <w:t>no need to respond, please enter “NA” after the respective question</w:t>
      </w:r>
      <w:r w:rsidRPr="00E36ABF">
        <w:rPr>
          <w:sz w:val="18"/>
          <w:szCs w:val="18"/>
          <w:lang w:val="en-US"/>
        </w:rPr>
        <w:t xml:space="preserve">.  </w:t>
      </w:r>
    </w:p>
  </w:footnote>
  <w:footnote w:id="7">
    <w:p w14:paraId="744DE6D6" w14:textId="239847BD" w:rsidR="00D24BA6" w:rsidRPr="00E36ABF" w:rsidRDefault="00D24BA6">
      <w:pPr>
        <w:pStyle w:val="FootnoteText"/>
        <w:rPr>
          <w:sz w:val="18"/>
          <w:szCs w:val="18"/>
          <w:lang w:val="en-US"/>
        </w:rPr>
      </w:pPr>
      <w:r w:rsidRPr="00E36ABF">
        <w:rPr>
          <w:rStyle w:val="FootnoteReference"/>
          <w:sz w:val="18"/>
          <w:szCs w:val="18"/>
        </w:rPr>
        <w:footnoteRef/>
      </w:r>
      <w:r w:rsidRPr="00E36ABF">
        <w:rPr>
          <w:sz w:val="18"/>
          <w:szCs w:val="18"/>
        </w:rPr>
        <w:t xml:space="preserve"> For the smaller pole transformers which are hermetically sealed, testing is done on failure of the equipment to determine appropriate disposal requirements. Eskom also uses this information to label other similar pole transformers from the same batch which further informs the inventory.</w:t>
      </w:r>
    </w:p>
  </w:footnote>
  <w:footnote w:id="8">
    <w:p w14:paraId="0BE77848" w14:textId="3B9C0086" w:rsidR="00D24BA6" w:rsidRPr="00E36ABF" w:rsidRDefault="00D24BA6">
      <w:pPr>
        <w:pStyle w:val="FootnoteText"/>
        <w:rPr>
          <w:sz w:val="18"/>
          <w:szCs w:val="18"/>
          <w:lang w:val="en-US"/>
        </w:rPr>
      </w:pPr>
      <w:r w:rsidRPr="00E36ABF">
        <w:rPr>
          <w:rStyle w:val="FootnoteReference"/>
          <w:sz w:val="18"/>
          <w:szCs w:val="18"/>
        </w:rPr>
        <w:footnoteRef/>
      </w:r>
      <w:r w:rsidRPr="00E36ABF">
        <w:rPr>
          <w:sz w:val="18"/>
          <w:szCs w:val="18"/>
        </w:rPr>
        <w:t xml:space="preserve"> Enviroil 2019, accessed on 11 February 2019, </w:t>
      </w:r>
      <w:hyperlink r:id="rId2" w:history="1">
        <w:r w:rsidRPr="00E36ABF">
          <w:rPr>
            <w:rStyle w:val="Hyperlink"/>
            <w:sz w:val="18"/>
            <w:szCs w:val="18"/>
          </w:rPr>
          <w:t>http://www.enviroil.com/</w:t>
        </w:r>
      </w:hyperlink>
    </w:p>
  </w:footnote>
  <w:footnote w:id="9">
    <w:p w14:paraId="53C2D3A4" w14:textId="5A06E9DE" w:rsidR="00D24BA6" w:rsidRPr="00264203" w:rsidRDefault="00D24BA6" w:rsidP="00D83A10">
      <w:pPr>
        <w:pStyle w:val="FootnoteText"/>
        <w:rPr>
          <w:sz w:val="18"/>
          <w:szCs w:val="18"/>
          <w:lang w:val="en-US"/>
        </w:rPr>
      </w:pPr>
      <w:r w:rsidRPr="00E36ABF">
        <w:rPr>
          <w:rStyle w:val="FootnoteReference"/>
          <w:sz w:val="18"/>
          <w:szCs w:val="18"/>
        </w:rPr>
        <w:footnoteRef/>
      </w:r>
      <w:r w:rsidRPr="00E36ABF">
        <w:rPr>
          <w:sz w:val="18"/>
          <w:szCs w:val="18"/>
        </w:rPr>
        <w:t xml:space="preserve"> Botswana, Lesotho, Madagascar, Malawi, Mauritius, Mozambique, Namibia, Seychelles, Swaziland, Tanzania, Zambia, and Zimbabwe.</w:t>
      </w:r>
    </w:p>
  </w:footnote>
  <w:footnote w:id="10">
    <w:p w14:paraId="129BF124" w14:textId="65B1C599" w:rsidR="00D24BA6" w:rsidRPr="00264203" w:rsidRDefault="00D24BA6" w:rsidP="00D83A10">
      <w:pPr>
        <w:pStyle w:val="FootnoteText"/>
        <w:rPr>
          <w:sz w:val="18"/>
          <w:szCs w:val="18"/>
        </w:rPr>
      </w:pPr>
      <w:r w:rsidRPr="00E36ABF">
        <w:rPr>
          <w:rStyle w:val="FootnoteReference"/>
          <w:sz w:val="18"/>
          <w:szCs w:val="18"/>
        </w:rPr>
        <w:footnoteRef/>
      </w:r>
      <w:r w:rsidRPr="00E36ABF">
        <w:rPr>
          <w:sz w:val="18"/>
          <w:szCs w:val="18"/>
        </w:rPr>
        <w:t xml:space="preserve"> </w:t>
      </w:r>
      <w:hyperlink r:id="rId3" w:history="1">
        <w:r w:rsidRPr="00E36ABF">
          <w:rPr>
            <w:rStyle w:val="Hyperlink"/>
            <w:sz w:val="18"/>
            <w:szCs w:val="18"/>
          </w:rPr>
          <w:t>http://www.basel.int/Implementation/Publications/LatestTechnicalGuidelines/tabid/5875/Default.aspx#</w:t>
        </w:r>
      </w:hyperlink>
    </w:p>
  </w:footnote>
  <w:footnote w:id="11">
    <w:p w14:paraId="7AB127E5" w14:textId="2710515F" w:rsidR="00D24BA6" w:rsidRPr="00264203" w:rsidRDefault="00D24BA6" w:rsidP="00D83A10">
      <w:pPr>
        <w:pStyle w:val="FootnoteText"/>
        <w:rPr>
          <w:sz w:val="18"/>
          <w:szCs w:val="18"/>
          <w:lang w:val="en-US"/>
        </w:rPr>
      </w:pPr>
      <w:r w:rsidRPr="00E36ABF">
        <w:rPr>
          <w:rStyle w:val="FootnoteReference"/>
          <w:sz w:val="18"/>
          <w:szCs w:val="18"/>
        </w:rPr>
        <w:footnoteRef/>
      </w:r>
      <w:r w:rsidRPr="00E36ABF">
        <w:rPr>
          <w:sz w:val="18"/>
          <w:szCs w:val="18"/>
        </w:rPr>
        <w:t xml:space="preserve"> </w:t>
      </w:r>
      <w:hyperlink r:id="rId4" w:history="1">
        <w:r w:rsidRPr="00E36ABF">
          <w:rPr>
            <w:rStyle w:val="Hyperlink"/>
            <w:sz w:val="18"/>
            <w:szCs w:val="18"/>
          </w:rPr>
          <w:t>http://www.basel.int/Implementation/Publications/LatestTechnicalGuidelines/tabid/5875/Default.aspx#</w:t>
        </w:r>
      </w:hyperlink>
    </w:p>
  </w:footnote>
  <w:footnote w:id="12">
    <w:p w14:paraId="47426CD1" w14:textId="2570BD6B" w:rsidR="00D24BA6" w:rsidRPr="00264203" w:rsidRDefault="00D24BA6" w:rsidP="00D83A10">
      <w:pPr>
        <w:pStyle w:val="FootnoteText"/>
        <w:rPr>
          <w:sz w:val="18"/>
          <w:szCs w:val="18"/>
          <w:lang w:val="en-US"/>
        </w:rPr>
      </w:pPr>
      <w:r w:rsidRPr="00E36ABF">
        <w:rPr>
          <w:rStyle w:val="FootnoteReference"/>
          <w:sz w:val="18"/>
          <w:szCs w:val="18"/>
        </w:rPr>
        <w:footnoteRef/>
      </w:r>
      <w:r w:rsidRPr="00E36ABF">
        <w:rPr>
          <w:sz w:val="18"/>
          <w:szCs w:val="18"/>
        </w:rPr>
        <w:t xml:space="preserve"> </w:t>
      </w:r>
      <w:hyperlink r:id="rId5" w:history="1">
        <w:r w:rsidRPr="00E36ABF">
          <w:rPr>
            <w:rStyle w:val="Hyperlink"/>
            <w:sz w:val="18"/>
            <w:szCs w:val="18"/>
          </w:rPr>
          <w:t>http://www.basel.int/TheConvention/OpenendedWorkingGroup(OEWG)/Meetings/OEWG11/Overview/tabid/6258/Default.aspx</w:t>
        </w:r>
      </w:hyperlink>
    </w:p>
  </w:footnote>
  <w:footnote w:id="13">
    <w:p w14:paraId="497A0569" w14:textId="65B1C599" w:rsidR="00D24BA6" w:rsidRPr="00E36ABF" w:rsidRDefault="00D24BA6" w:rsidP="00BE2549">
      <w:pPr>
        <w:widowControl w:val="0"/>
        <w:autoSpaceDE w:val="0"/>
        <w:autoSpaceDN w:val="0"/>
        <w:adjustRightInd w:val="0"/>
        <w:spacing w:after="0" w:line="240" w:lineRule="auto"/>
        <w:rPr>
          <w:rFonts w:ascii="Times New Roman" w:hAnsi="Times New Roman"/>
          <w:sz w:val="18"/>
          <w:szCs w:val="18"/>
        </w:rPr>
      </w:pPr>
      <w:r w:rsidRPr="00264203">
        <w:rPr>
          <w:rStyle w:val="FootnoteReference"/>
          <w:rFonts w:ascii="Times New Roman" w:hAnsi="Times New Roman"/>
          <w:sz w:val="18"/>
          <w:szCs w:val="18"/>
        </w:rPr>
        <w:footnoteRef/>
      </w:r>
      <w:r w:rsidRPr="00264203">
        <w:rPr>
          <w:rFonts w:ascii="Times New Roman" w:hAnsi="Times New Roman"/>
          <w:sz w:val="18"/>
          <w:szCs w:val="18"/>
        </w:rPr>
        <w:t xml:space="preserve"> </w:t>
      </w:r>
      <w:hyperlink r:id="rId6" w:history="1">
        <w:r w:rsidRPr="00264203">
          <w:rPr>
            <w:rStyle w:val="Hyperlink"/>
            <w:rFonts w:ascii="Times New Roman" w:hAnsi="Times New Roman"/>
            <w:sz w:val="18"/>
            <w:szCs w:val="18"/>
          </w:rPr>
          <w:t>https://clu-in.org/download/remed/destruct_tech.pdf</w:t>
        </w:r>
      </w:hyperlink>
    </w:p>
  </w:footnote>
  <w:footnote w:id="14">
    <w:p w14:paraId="6ED4607E" w14:textId="1F4C2170" w:rsidR="00D24BA6" w:rsidRPr="00264203" w:rsidRDefault="00D24BA6" w:rsidP="00D83A10">
      <w:pPr>
        <w:pStyle w:val="FootnoteText"/>
        <w:rPr>
          <w:sz w:val="18"/>
          <w:szCs w:val="18"/>
        </w:rPr>
      </w:pPr>
      <w:r w:rsidRPr="00E36ABF">
        <w:rPr>
          <w:rStyle w:val="FootnoteReference"/>
          <w:sz w:val="18"/>
          <w:szCs w:val="18"/>
        </w:rPr>
        <w:footnoteRef/>
      </w:r>
      <w:r w:rsidRPr="00E36ABF">
        <w:rPr>
          <w:sz w:val="18"/>
          <w:szCs w:val="18"/>
        </w:rPr>
        <w:t xml:space="preserve"> </w:t>
      </w:r>
      <w:hyperlink r:id="rId7" w:history="1">
        <w:r w:rsidRPr="00E36ABF">
          <w:rPr>
            <w:rStyle w:val="Hyperlink"/>
            <w:sz w:val="18"/>
            <w:szCs w:val="18"/>
          </w:rPr>
          <w:t>https://clu-in.org/download/contaminantfocus/pcb/PCB-EPA-600-S-13-079.pdf</w:t>
        </w:r>
      </w:hyperlink>
    </w:p>
    <w:p w14:paraId="43925CCF" w14:textId="77777777" w:rsidR="00D24BA6" w:rsidRPr="00264203" w:rsidRDefault="00D24BA6" w:rsidP="00D83A10">
      <w:pPr>
        <w:pStyle w:val="FootnoteText"/>
        <w:rPr>
          <w:sz w:val="18"/>
          <w:szCs w:val="18"/>
          <w:lang w:val="en-US"/>
        </w:rPr>
      </w:pPr>
    </w:p>
  </w:footnote>
  <w:footnote w:id="15">
    <w:p w14:paraId="637E83E3" w14:textId="766A82C7" w:rsidR="00D24BA6" w:rsidRPr="00E36ABF" w:rsidRDefault="00D24BA6">
      <w:pPr>
        <w:pStyle w:val="FootnoteText"/>
        <w:rPr>
          <w:sz w:val="18"/>
          <w:szCs w:val="18"/>
          <w:lang w:val="en-US"/>
        </w:rPr>
      </w:pPr>
      <w:r w:rsidRPr="00E36ABF">
        <w:rPr>
          <w:rStyle w:val="FootnoteReference"/>
          <w:sz w:val="18"/>
          <w:szCs w:val="18"/>
        </w:rPr>
        <w:footnoteRef/>
      </w:r>
      <w:r w:rsidRPr="00E36ABF">
        <w:rPr>
          <w:sz w:val="18"/>
          <w:szCs w:val="18"/>
        </w:rPr>
        <w:t xml:space="preserve"> </w:t>
      </w:r>
      <w:hyperlink r:id="rId8" w:history="1">
        <w:r w:rsidRPr="00E36ABF">
          <w:rPr>
            <w:rStyle w:val="Hyperlink"/>
            <w:sz w:val="18"/>
            <w:szCs w:val="18"/>
          </w:rPr>
          <w:t>http://www.justice.gov.za/legislation/constitution/SAConstitution-web-eng-02.pdf</w:t>
        </w:r>
      </w:hyperlink>
    </w:p>
  </w:footnote>
  <w:footnote w:id="16">
    <w:p w14:paraId="4E0A917A" w14:textId="115A94A6" w:rsidR="00D24BA6" w:rsidRPr="00E36ABF" w:rsidRDefault="00D24BA6" w:rsidP="0077588E">
      <w:pPr>
        <w:pStyle w:val="FootnoteText"/>
        <w:rPr>
          <w:sz w:val="18"/>
          <w:szCs w:val="18"/>
        </w:rPr>
      </w:pPr>
      <w:r w:rsidRPr="00E36ABF">
        <w:rPr>
          <w:rStyle w:val="FootnoteReference"/>
          <w:sz w:val="18"/>
          <w:szCs w:val="18"/>
        </w:rPr>
        <w:footnoteRef/>
      </w:r>
      <w:r w:rsidRPr="00E36ABF">
        <w:rPr>
          <w:sz w:val="18"/>
          <w:szCs w:val="18"/>
        </w:rPr>
        <w:t xml:space="preserve"> Excluding PMU staff time and travel expenses.</w:t>
      </w:r>
    </w:p>
  </w:footnote>
  <w:footnote w:id="17">
    <w:p w14:paraId="6E557C47" w14:textId="77777777" w:rsidR="00D24BA6" w:rsidRPr="00264203" w:rsidRDefault="00D24BA6" w:rsidP="00D83A10">
      <w:pPr>
        <w:pStyle w:val="FootnoteText"/>
        <w:rPr>
          <w:sz w:val="18"/>
          <w:szCs w:val="18"/>
        </w:rPr>
      </w:pPr>
      <w:r w:rsidRPr="00E36ABF">
        <w:rPr>
          <w:rStyle w:val="FootnoteReference"/>
          <w:sz w:val="18"/>
          <w:szCs w:val="18"/>
        </w:rPr>
        <w:footnoteRef/>
      </w:r>
      <w:r w:rsidRPr="00E36ABF">
        <w:rPr>
          <w:sz w:val="18"/>
          <w:szCs w:val="18"/>
        </w:rPr>
        <w:t xml:space="preserve"> GEF policies encompass all managed trust funds, namely: GEFTF, LDCF, </w:t>
      </w:r>
      <w:r w:rsidRPr="00E36ABF">
        <w:rPr>
          <w:sz w:val="18"/>
          <w:szCs w:val="18"/>
          <w:lang w:val="en-US"/>
        </w:rPr>
        <w:t xml:space="preserve">and </w:t>
      </w:r>
      <w:r w:rsidRPr="00E36ABF">
        <w:rPr>
          <w:sz w:val="18"/>
          <w:szCs w:val="18"/>
        </w:rPr>
        <w:t xml:space="preserve">SCCF </w:t>
      </w:r>
    </w:p>
  </w:footnote>
  <w:footnote w:id="18">
    <w:p w14:paraId="608DA1AF" w14:textId="77777777" w:rsidR="00D24BA6" w:rsidRPr="00264203" w:rsidRDefault="00D24BA6" w:rsidP="00D83A10">
      <w:pPr>
        <w:pStyle w:val="FootnoteText"/>
        <w:ind w:left="180" w:hanging="180"/>
        <w:rPr>
          <w:sz w:val="18"/>
          <w:szCs w:val="18"/>
          <w:lang w:val="en-US"/>
        </w:rPr>
      </w:pPr>
      <w:r w:rsidRPr="00E36ABF">
        <w:rPr>
          <w:rStyle w:val="FootnoteReference"/>
          <w:sz w:val="18"/>
          <w:szCs w:val="18"/>
        </w:rPr>
        <w:footnoteRef/>
      </w:r>
      <w:r w:rsidRPr="00E36ABF">
        <w:rPr>
          <w:sz w:val="18"/>
          <w:szCs w:val="18"/>
        </w:rPr>
        <w:t xml:space="preserve">   If at CEO Endorsement, the PPG activities have not been completed and there is a balance of unspent fund, Agencies can continue </w:t>
      </w:r>
      <w:r w:rsidRPr="00E36ABF">
        <w:rPr>
          <w:sz w:val="18"/>
          <w:szCs w:val="18"/>
          <w:lang w:val="en-US"/>
        </w:rPr>
        <w:t xml:space="preserve">to </w:t>
      </w:r>
      <w:r w:rsidRPr="00E36ABF">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E36ABF">
        <w:rPr>
          <w:sz w:val="18"/>
          <w:szCs w:val="18"/>
          <w:lang w:val="en-US"/>
        </w:rPr>
        <w:t xml:space="preserve">  Agencies should also report closing of PPG to Trustee in its Quarterly Report.</w:t>
      </w:r>
    </w:p>
  </w:footnote>
  <w:footnote w:id="19">
    <w:p w14:paraId="480D1C8E" w14:textId="77777777" w:rsidR="00D24BA6" w:rsidRPr="00E36ABF" w:rsidRDefault="00D24BA6" w:rsidP="00FF759F">
      <w:pPr>
        <w:pStyle w:val="FootnoteText"/>
        <w:rPr>
          <w:sz w:val="18"/>
          <w:szCs w:val="18"/>
        </w:rPr>
      </w:pPr>
      <w:r w:rsidRPr="00E36ABF">
        <w:rPr>
          <w:rStyle w:val="FootnoteReference"/>
          <w:sz w:val="18"/>
          <w:szCs w:val="18"/>
        </w:rPr>
        <w:footnoteRef/>
      </w:r>
      <w:r w:rsidRPr="00E36ABF">
        <w:rPr>
          <w:sz w:val="18"/>
          <w:szCs w:val="18"/>
        </w:rPr>
        <w:t xml:space="preserve"> </w:t>
      </w:r>
    </w:p>
  </w:footnote>
  <w:footnote w:id="20">
    <w:p w14:paraId="6E91FEC8" w14:textId="77777777" w:rsidR="00D24BA6" w:rsidRPr="00AC501E" w:rsidRDefault="00D24BA6" w:rsidP="00207BF4">
      <w:pPr>
        <w:pStyle w:val="FootnoteText"/>
        <w:rPr>
          <w:szCs w:val="18"/>
        </w:rPr>
      </w:pPr>
      <w:r w:rsidRPr="00AC501E">
        <w:rPr>
          <w:rStyle w:val="FootnoteReference"/>
          <w:szCs w:val="18"/>
        </w:rPr>
        <w:footnoteRef/>
      </w:r>
      <w:r>
        <w:rPr>
          <w:szCs w:val="18"/>
        </w:rPr>
        <w:t xml:space="preserve"> </w:t>
      </w:r>
      <w:r w:rsidRPr="00AC501E">
        <w:rPr>
          <w:szCs w:val="18"/>
        </w:rPr>
        <w:t xml:space="preserve">DBSA. 2018. Make Change Happen. Environmental and Social Safeguard Standards. URL: </w:t>
      </w:r>
      <w:hyperlink r:id="rId9" w:history="1">
        <w:r w:rsidRPr="00AC501E">
          <w:rPr>
            <w:rStyle w:val="Hyperlink"/>
            <w:szCs w:val="18"/>
          </w:rPr>
          <w:t>https://www.dbsa.org/EN/About-Us/Publications/Documents/DBSA%20Environmental%20and%20Social%20Safeguard%20Standards%202018.pdf</w:t>
        </w:r>
      </w:hyperlink>
    </w:p>
  </w:footnote>
  <w:footnote w:id="21">
    <w:p w14:paraId="71E837AA" w14:textId="77777777" w:rsidR="00D24BA6" w:rsidRPr="00AC501E" w:rsidRDefault="00D24BA6" w:rsidP="00207BF4">
      <w:pPr>
        <w:pStyle w:val="FootnoteText"/>
        <w:rPr>
          <w:szCs w:val="18"/>
        </w:rPr>
      </w:pPr>
      <w:r w:rsidRPr="00AC501E">
        <w:rPr>
          <w:rStyle w:val="FootnoteReference"/>
          <w:szCs w:val="18"/>
        </w:rPr>
        <w:footnoteRef/>
      </w:r>
      <w:r w:rsidRPr="00AC501E">
        <w:rPr>
          <w:szCs w:val="18"/>
        </w:rPr>
        <w:t xml:space="preserve"> </w:t>
      </w:r>
      <w:hyperlink r:id="rId10" w:history="1">
        <w:r w:rsidRPr="00AC501E">
          <w:rPr>
            <w:rStyle w:val="Hyperlink"/>
            <w:szCs w:val="18"/>
          </w:rPr>
          <w:t>http://www.za.undp.org/content/south_africa/en/home/operations/projects/womens_empowerment/gender-equality-and-women-empowerment--.html</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72C17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0304001"/>
    <w:multiLevelType w:val="hybridMultilevel"/>
    <w:tmpl w:val="0D5CEC7A"/>
    <w:lvl w:ilvl="0" w:tplc="C4D25CC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F17114"/>
    <w:multiLevelType w:val="hybridMultilevel"/>
    <w:tmpl w:val="69485E80"/>
    <w:lvl w:ilvl="0" w:tplc="CFE287A4">
      <w:start w:val="1"/>
      <w:numFmt w:val="upp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182CAF"/>
    <w:multiLevelType w:val="hybridMultilevel"/>
    <w:tmpl w:val="FAB6C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3C7A09"/>
    <w:multiLevelType w:val="hybridMultilevel"/>
    <w:tmpl w:val="66A66F04"/>
    <w:lvl w:ilvl="0" w:tplc="7B4EE114">
      <w:start w:val="1"/>
      <w:numFmt w:val="bullet"/>
      <w:lvlText w:val="o"/>
      <w:lvlJc w:val="left"/>
      <w:pPr>
        <w:ind w:left="1080" w:hanging="360"/>
      </w:pPr>
      <w:rPr>
        <w:rFonts w:ascii="Courier New" w:hAnsi="Courier New" w:cs="Courier New" w:hint="default"/>
        <w:sz w:val="18"/>
      </w:rPr>
    </w:lvl>
    <w:lvl w:ilvl="1" w:tplc="04100019">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295F6F2C"/>
    <w:multiLevelType w:val="hybridMultilevel"/>
    <w:tmpl w:val="748468E6"/>
    <w:lvl w:ilvl="0" w:tplc="1FC403B4">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AF6655"/>
    <w:multiLevelType w:val="hybridMultilevel"/>
    <w:tmpl w:val="46989AF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2" w15:restartNumberingAfterBreak="0">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633803"/>
    <w:multiLevelType w:val="hybridMultilevel"/>
    <w:tmpl w:val="25187DB4"/>
    <w:lvl w:ilvl="0" w:tplc="04090001">
      <w:start w:val="1"/>
      <w:numFmt w:val="bullet"/>
      <w:lvlText w:val=""/>
      <w:lvlJc w:val="left"/>
      <w:pPr>
        <w:ind w:left="0" w:hanging="360"/>
      </w:pPr>
      <w:rPr>
        <w:rFonts w:ascii="Symbol" w:hAnsi="Symbol" w:hint="default"/>
      </w:rPr>
    </w:lvl>
    <w:lvl w:ilvl="1" w:tplc="1C090019" w:tentative="1">
      <w:start w:val="1"/>
      <w:numFmt w:val="lowerLetter"/>
      <w:lvlText w:val="%2."/>
      <w:lvlJc w:val="left"/>
      <w:pPr>
        <w:ind w:left="720" w:hanging="360"/>
      </w:pPr>
    </w:lvl>
    <w:lvl w:ilvl="2" w:tplc="1C09001B" w:tentative="1">
      <w:start w:val="1"/>
      <w:numFmt w:val="lowerRoman"/>
      <w:lvlText w:val="%3."/>
      <w:lvlJc w:val="right"/>
      <w:pPr>
        <w:ind w:left="1440" w:hanging="180"/>
      </w:pPr>
    </w:lvl>
    <w:lvl w:ilvl="3" w:tplc="1C09000F" w:tentative="1">
      <w:start w:val="1"/>
      <w:numFmt w:val="decimal"/>
      <w:lvlText w:val="%4."/>
      <w:lvlJc w:val="left"/>
      <w:pPr>
        <w:ind w:left="2160" w:hanging="360"/>
      </w:pPr>
    </w:lvl>
    <w:lvl w:ilvl="4" w:tplc="1C090019" w:tentative="1">
      <w:start w:val="1"/>
      <w:numFmt w:val="lowerLetter"/>
      <w:lvlText w:val="%5."/>
      <w:lvlJc w:val="left"/>
      <w:pPr>
        <w:ind w:left="2880" w:hanging="360"/>
      </w:pPr>
    </w:lvl>
    <w:lvl w:ilvl="5" w:tplc="1C09001B" w:tentative="1">
      <w:start w:val="1"/>
      <w:numFmt w:val="lowerRoman"/>
      <w:lvlText w:val="%6."/>
      <w:lvlJc w:val="right"/>
      <w:pPr>
        <w:ind w:left="3600" w:hanging="180"/>
      </w:pPr>
    </w:lvl>
    <w:lvl w:ilvl="6" w:tplc="1C09000F" w:tentative="1">
      <w:start w:val="1"/>
      <w:numFmt w:val="decimal"/>
      <w:lvlText w:val="%7."/>
      <w:lvlJc w:val="left"/>
      <w:pPr>
        <w:ind w:left="4320" w:hanging="360"/>
      </w:pPr>
    </w:lvl>
    <w:lvl w:ilvl="7" w:tplc="1C090019" w:tentative="1">
      <w:start w:val="1"/>
      <w:numFmt w:val="lowerLetter"/>
      <w:lvlText w:val="%8."/>
      <w:lvlJc w:val="left"/>
      <w:pPr>
        <w:ind w:left="5040" w:hanging="360"/>
      </w:pPr>
    </w:lvl>
    <w:lvl w:ilvl="8" w:tplc="1C09001B" w:tentative="1">
      <w:start w:val="1"/>
      <w:numFmt w:val="lowerRoman"/>
      <w:lvlText w:val="%9."/>
      <w:lvlJc w:val="right"/>
      <w:pPr>
        <w:ind w:left="5760" w:hanging="180"/>
      </w:pPr>
    </w:lvl>
  </w:abstractNum>
  <w:abstractNum w:abstractNumId="14" w15:restartNumberingAfterBreak="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7" w15:restartNumberingAfterBreak="0">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7547969"/>
    <w:multiLevelType w:val="hybridMultilevel"/>
    <w:tmpl w:val="B9F2293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B5233F"/>
    <w:multiLevelType w:val="hybridMultilevel"/>
    <w:tmpl w:val="C2A0E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73508D"/>
    <w:multiLevelType w:val="hybridMultilevel"/>
    <w:tmpl w:val="F4422A38"/>
    <w:lvl w:ilvl="0" w:tplc="CE98490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6406D7F"/>
    <w:multiLevelType w:val="hybridMultilevel"/>
    <w:tmpl w:val="8ECC89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CB0680E"/>
    <w:multiLevelType w:val="multilevel"/>
    <w:tmpl w:val="72D4B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6" w15:restartNumberingAfterBreak="0">
    <w:nsid w:val="735E3814"/>
    <w:multiLevelType w:val="multilevel"/>
    <w:tmpl w:val="F9B8D39E"/>
    <w:lvl w:ilvl="0">
      <w:start w:val="1"/>
      <w:numFmt w:val="upperLetter"/>
      <w:lvlText w:val="%1."/>
      <w:lvlJc w:val="left"/>
      <w:pPr>
        <w:ind w:left="360" w:hanging="360"/>
      </w:pPr>
      <w:rPr>
        <w:rFonts w:hint="default"/>
        <w:b/>
      </w:rPr>
    </w:lvl>
    <w:lvl w:ilvl="1">
      <w:start w:val="1"/>
      <w:numFmt w:val="upperLetter"/>
      <w:pStyle w:val="2"/>
      <w:lvlText w:val="%2."/>
      <w:lvlJc w:val="left"/>
      <w:pPr>
        <w:ind w:left="2984" w:hanging="432"/>
      </w:pPr>
      <w:rPr>
        <w:rFonts w:hint="default"/>
      </w:rPr>
    </w:lvl>
    <w:lvl w:ilvl="2">
      <w:start w:val="1"/>
      <w:numFmt w:val="bullet"/>
      <w:lvlText w:val=""/>
      <w:lvlJc w:val="left"/>
      <w:pPr>
        <w:ind w:left="1224" w:hanging="504"/>
      </w:pPr>
      <w:rPr>
        <w:rFonts w:ascii="Symbol" w:hAnsi="Symbol" w:hint="default"/>
        <w:color w:val="auto"/>
      </w:rPr>
    </w:lvl>
    <w:lvl w:ilvl="3">
      <w:start w:val="1"/>
      <w:numFmt w:val="bullet"/>
      <w:pStyle w:val="Listenabschnitt2"/>
      <w:lvlText w:val="o"/>
      <w:lvlJc w:val="left"/>
      <w:pPr>
        <w:ind w:left="1728" w:hanging="648"/>
      </w:pPr>
      <w:rPr>
        <w:rFonts w:ascii="Courier New" w:hAnsi="Courier New" w:cs="Courier New" w:hint="default"/>
      </w:rPr>
    </w:lvl>
    <w:lvl w:ilvl="4">
      <w:start w:val="1"/>
      <w:numFmt w:val="decimal"/>
      <w:pStyle w:val="3"/>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77276EB5"/>
    <w:multiLevelType w:val="hybridMultilevel"/>
    <w:tmpl w:val="B8BEFFA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3"/>
  </w:num>
  <w:num w:numId="3">
    <w:abstractNumId w:val="16"/>
  </w:num>
  <w:num w:numId="4">
    <w:abstractNumId w:val="13"/>
  </w:num>
  <w:num w:numId="5">
    <w:abstractNumId w:val="27"/>
  </w:num>
  <w:num w:numId="6">
    <w:abstractNumId w:val="11"/>
  </w:num>
  <w:num w:numId="7">
    <w:abstractNumId w:val="21"/>
  </w:num>
  <w:num w:numId="8">
    <w:abstractNumId w:val="26"/>
  </w:num>
  <w:num w:numId="9">
    <w:abstractNumId w:val="6"/>
  </w:num>
  <w:num w:numId="10">
    <w:abstractNumId w:val="4"/>
  </w:num>
  <w:num w:numId="11">
    <w:abstractNumId w:val="0"/>
  </w:num>
  <w:num w:numId="12">
    <w:abstractNumId w:val="2"/>
  </w:num>
  <w:num w:numId="13">
    <w:abstractNumId w:val="19"/>
  </w:num>
  <w:num w:numId="14">
    <w:abstractNumId w:val="28"/>
  </w:num>
  <w:num w:numId="15">
    <w:abstractNumId w:val="17"/>
  </w:num>
  <w:num w:numId="16">
    <w:abstractNumId w:val="14"/>
  </w:num>
  <w:num w:numId="17">
    <w:abstractNumId w:val="12"/>
  </w:num>
  <w:num w:numId="18">
    <w:abstractNumId w:val="7"/>
  </w:num>
  <w:num w:numId="19">
    <w:abstractNumId w:val="15"/>
  </w:num>
  <w:num w:numId="20">
    <w:abstractNumId w:val="8"/>
  </w:num>
  <w:num w:numId="21">
    <w:abstractNumId w:val="25"/>
  </w:num>
  <w:num w:numId="22">
    <w:abstractNumId w:val="1"/>
  </w:num>
  <w:num w:numId="23">
    <w:abstractNumId w:val="24"/>
  </w:num>
  <w:num w:numId="24">
    <w:abstractNumId w:val="21"/>
  </w:num>
  <w:num w:numId="25">
    <w:abstractNumId w:val="21"/>
  </w:num>
  <w:num w:numId="26">
    <w:abstractNumId w:val="21"/>
  </w:num>
  <w:num w:numId="27">
    <w:abstractNumId w:val="21"/>
  </w:num>
  <w:num w:numId="28">
    <w:abstractNumId w:val="21"/>
  </w:num>
  <w:num w:numId="29">
    <w:abstractNumId w:val="18"/>
  </w:num>
  <w:num w:numId="30">
    <w:abstractNumId w:val="20"/>
  </w:num>
  <w:num w:numId="31">
    <w:abstractNumId w:val="10"/>
  </w:num>
  <w:num w:numId="32">
    <w:abstractNumId w:val="22"/>
  </w:num>
  <w:num w:numId="33">
    <w:abstractNumId w:val="5"/>
  </w:num>
  <w:num w:numId="34">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623"/>
    <w:rsid w:val="000006C5"/>
    <w:rsid w:val="000006E1"/>
    <w:rsid w:val="00000AC5"/>
    <w:rsid w:val="00000C69"/>
    <w:rsid w:val="00001B6D"/>
    <w:rsid w:val="00002375"/>
    <w:rsid w:val="0000247F"/>
    <w:rsid w:val="0000297D"/>
    <w:rsid w:val="00003211"/>
    <w:rsid w:val="00003AB4"/>
    <w:rsid w:val="00004DCA"/>
    <w:rsid w:val="0000642B"/>
    <w:rsid w:val="00006ACD"/>
    <w:rsid w:val="0000704D"/>
    <w:rsid w:val="0001144D"/>
    <w:rsid w:val="000115F5"/>
    <w:rsid w:val="00012162"/>
    <w:rsid w:val="00014182"/>
    <w:rsid w:val="00016D86"/>
    <w:rsid w:val="00017251"/>
    <w:rsid w:val="0001770B"/>
    <w:rsid w:val="00017CFD"/>
    <w:rsid w:val="000205DF"/>
    <w:rsid w:val="00021261"/>
    <w:rsid w:val="00021314"/>
    <w:rsid w:val="000242A4"/>
    <w:rsid w:val="00026D9F"/>
    <w:rsid w:val="00026F2C"/>
    <w:rsid w:val="00027949"/>
    <w:rsid w:val="0003086A"/>
    <w:rsid w:val="00031A68"/>
    <w:rsid w:val="00032981"/>
    <w:rsid w:val="00033779"/>
    <w:rsid w:val="000341FE"/>
    <w:rsid w:val="00036021"/>
    <w:rsid w:val="0003740A"/>
    <w:rsid w:val="00042076"/>
    <w:rsid w:val="00042CCC"/>
    <w:rsid w:val="00044032"/>
    <w:rsid w:val="00045120"/>
    <w:rsid w:val="000500A1"/>
    <w:rsid w:val="00050629"/>
    <w:rsid w:val="000525CF"/>
    <w:rsid w:val="00054C07"/>
    <w:rsid w:val="000567AE"/>
    <w:rsid w:val="0005686F"/>
    <w:rsid w:val="00056B26"/>
    <w:rsid w:val="00062EA8"/>
    <w:rsid w:val="00063C8A"/>
    <w:rsid w:val="00063E83"/>
    <w:rsid w:val="00066594"/>
    <w:rsid w:val="000667D8"/>
    <w:rsid w:val="00067C07"/>
    <w:rsid w:val="00067C34"/>
    <w:rsid w:val="00070168"/>
    <w:rsid w:val="000707FB"/>
    <w:rsid w:val="00070810"/>
    <w:rsid w:val="00071ED2"/>
    <w:rsid w:val="000726C9"/>
    <w:rsid w:val="00072749"/>
    <w:rsid w:val="00072A44"/>
    <w:rsid w:val="0007373C"/>
    <w:rsid w:val="00073FFF"/>
    <w:rsid w:val="00074E6E"/>
    <w:rsid w:val="0008032E"/>
    <w:rsid w:val="000805D0"/>
    <w:rsid w:val="00080F60"/>
    <w:rsid w:val="000828B8"/>
    <w:rsid w:val="00082BB7"/>
    <w:rsid w:val="00083749"/>
    <w:rsid w:val="00083B05"/>
    <w:rsid w:val="00084CB7"/>
    <w:rsid w:val="00085548"/>
    <w:rsid w:val="0008699D"/>
    <w:rsid w:val="00087D39"/>
    <w:rsid w:val="00090AF0"/>
    <w:rsid w:val="00091ABC"/>
    <w:rsid w:val="0009257C"/>
    <w:rsid w:val="0009293D"/>
    <w:rsid w:val="000932AC"/>
    <w:rsid w:val="0009347C"/>
    <w:rsid w:val="00093C3C"/>
    <w:rsid w:val="00093F05"/>
    <w:rsid w:val="00097C5A"/>
    <w:rsid w:val="000A292C"/>
    <w:rsid w:val="000A2BA1"/>
    <w:rsid w:val="000A3B47"/>
    <w:rsid w:val="000A4716"/>
    <w:rsid w:val="000A50DC"/>
    <w:rsid w:val="000A5731"/>
    <w:rsid w:val="000A5ECE"/>
    <w:rsid w:val="000A629B"/>
    <w:rsid w:val="000A6FA3"/>
    <w:rsid w:val="000A6FAF"/>
    <w:rsid w:val="000A748D"/>
    <w:rsid w:val="000A77B8"/>
    <w:rsid w:val="000B1D64"/>
    <w:rsid w:val="000B1FCF"/>
    <w:rsid w:val="000B2FF3"/>
    <w:rsid w:val="000B3884"/>
    <w:rsid w:val="000B3B3F"/>
    <w:rsid w:val="000B61D7"/>
    <w:rsid w:val="000C084E"/>
    <w:rsid w:val="000C1BBC"/>
    <w:rsid w:val="000C1EEC"/>
    <w:rsid w:val="000C3EAF"/>
    <w:rsid w:val="000C56DB"/>
    <w:rsid w:val="000C6084"/>
    <w:rsid w:val="000D2263"/>
    <w:rsid w:val="000D30D3"/>
    <w:rsid w:val="000D3EFC"/>
    <w:rsid w:val="000D412D"/>
    <w:rsid w:val="000D4844"/>
    <w:rsid w:val="000D6449"/>
    <w:rsid w:val="000E2D05"/>
    <w:rsid w:val="000E31A0"/>
    <w:rsid w:val="000E3913"/>
    <w:rsid w:val="000E4709"/>
    <w:rsid w:val="000E4DA7"/>
    <w:rsid w:val="000E4FF3"/>
    <w:rsid w:val="000E6939"/>
    <w:rsid w:val="000E6F8A"/>
    <w:rsid w:val="000F202A"/>
    <w:rsid w:val="000F4101"/>
    <w:rsid w:val="000F438B"/>
    <w:rsid w:val="000F48F4"/>
    <w:rsid w:val="000F61FA"/>
    <w:rsid w:val="0010062C"/>
    <w:rsid w:val="00102601"/>
    <w:rsid w:val="00102F1A"/>
    <w:rsid w:val="00104DD3"/>
    <w:rsid w:val="0010516B"/>
    <w:rsid w:val="0010615C"/>
    <w:rsid w:val="0011154E"/>
    <w:rsid w:val="00111DCA"/>
    <w:rsid w:val="00116367"/>
    <w:rsid w:val="001166B1"/>
    <w:rsid w:val="001214BB"/>
    <w:rsid w:val="001218BD"/>
    <w:rsid w:val="00121BED"/>
    <w:rsid w:val="00122560"/>
    <w:rsid w:val="00122D00"/>
    <w:rsid w:val="00123033"/>
    <w:rsid w:val="001234F7"/>
    <w:rsid w:val="00123613"/>
    <w:rsid w:val="00123F0E"/>
    <w:rsid w:val="001243EA"/>
    <w:rsid w:val="00126760"/>
    <w:rsid w:val="00127220"/>
    <w:rsid w:val="00130A05"/>
    <w:rsid w:val="001311E1"/>
    <w:rsid w:val="001312B6"/>
    <w:rsid w:val="00134414"/>
    <w:rsid w:val="00135684"/>
    <w:rsid w:val="00135776"/>
    <w:rsid w:val="001367C5"/>
    <w:rsid w:val="00136A33"/>
    <w:rsid w:val="00137268"/>
    <w:rsid w:val="001409C5"/>
    <w:rsid w:val="001414B0"/>
    <w:rsid w:val="00141541"/>
    <w:rsid w:val="00141886"/>
    <w:rsid w:val="001444D6"/>
    <w:rsid w:val="00144948"/>
    <w:rsid w:val="001453EB"/>
    <w:rsid w:val="0014582E"/>
    <w:rsid w:val="00145C48"/>
    <w:rsid w:val="00146828"/>
    <w:rsid w:val="001468C9"/>
    <w:rsid w:val="00147114"/>
    <w:rsid w:val="00147B9A"/>
    <w:rsid w:val="001505C4"/>
    <w:rsid w:val="00151C84"/>
    <w:rsid w:val="00153602"/>
    <w:rsid w:val="00153757"/>
    <w:rsid w:val="00154245"/>
    <w:rsid w:val="001542E8"/>
    <w:rsid w:val="00154F50"/>
    <w:rsid w:val="00157BDF"/>
    <w:rsid w:val="00163584"/>
    <w:rsid w:val="00163BD5"/>
    <w:rsid w:val="00163D4B"/>
    <w:rsid w:val="00164323"/>
    <w:rsid w:val="00164F89"/>
    <w:rsid w:val="0016547D"/>
    <w:rsid w:val="00165CA0"/>
    <w:rsid w:val="00166981"/>
    <w:rsid w:val="00166AB5"/>
    <w:rsid w:val="00167224"/>
    <w:rsid w:val="00173321"/>
    <w:rsid w:val="00176B21"/>
    <w:rsid w:val="0017789F"/>
    <w:rsid w:val="00180211"/>
    <w:rsid w:val="00180ABC"/>
    <w:rsid w:val="00180C45"/>
    <w:rsid w:val="00181347"/>
    <w:rsid w:val="00182704"/>
    <w:rsid w:val="00183043"/>
    <w:rsid w:val="00183A9B"/>
    <w:rsid w:val="0018430F"/>
    <w:rsid w:val="0018631E"/>
    <w:rsid w:val="00187272"/>
    <w:rsid w:val="0019022B"/>
    <w:rsid w:val="001911D6"/>
    <w:rsid w:val="00192AC9"/>
    <w:rsid w:val="0019489C"/>
    <w:rsid w:val="00194F0D"/>
    <w:rsid w:val="001A0F26"/>
    <w:rsid w:val="001A1361"/>
    <w:rsid w:val="001A2C9C"/>
    <w:rsid w:val="001A386C"/>
    <w:rsid w:val="001A4D69"/>
    <w:rsid w:val="001A5F66"/>
    <w:rsid w:val="001A6447"/>
    <w:rsid w:val="001A7618"/>
    <w:rsid w:val="001A7683"/>
    <w:rsid w:val="001B0E74"/>
    <w:rsid w:val="001B12AD"/>
    <w:rsid w:val="001B332E"/>
    <w:rsid w:val="001B3768"/>
    <w:rsid w:val="001B39E3"/>
    <w:rsid w:val="001B3D43"/>
    <w:rsid w:val="001B4420"/>
    <w:rsid w:val="001B471A"/>
    <w:rsid w:val="001B532F"/>
    <w:rsid w:val="001B575A"/>
    <w:rsid w:val="001B5E21"/>
    <w:rsid w:val="001B79A3"/>
    <w:rsid w:val="001B7AB4"/>
    <w:rsid w:val="001B7B29"/>
    <w:rsid w:val="001C11E0"/>
    <w:rsid w:val="001C1F23"/>
    <w:rsid w:val="001C1F4C"/>
    <w:rsid w:val="001C4227"/>
    <w:rsid w:val="001C5C04"/>
    <w:rsid w:val="001C645D"/>
    <w:rsid w:val="001C64E5"/>
    <w:rsid w:val="001D067D"/>
    <w:rsid w:val="001D11C2"/>
    <w:rsid w:val="001D1365"/>
    <w:rsid w:val="001D196F"/>
    <w:rsid w:val="001D361E"/>
    <w:rsid w:val="001D4834"/>
    <w:rsid w:val="001D4BD3"/>
    <w:rsid w:val="001D4D16"/>
    <w:rsid w:val="001D5870"/>
    <w:rsid w:val="001D6BEA"/>
    <w:rsid w:val="001E01B8"/>
    <w:rsid w:val="001E2B48"/>
    <w:rsid w:val="001E2D8B"/>
    <w:rsid w:val="001E2F30"/>
    <w:rsid w:val="001E3C79"/>
    <w:rsid w:val="001E4FC8"/>
    <w:rsid w:val="001E6887"/>
    <w:rsid w:val="001E6AC6"/>
    <w:rsid w:val="001F1A67"/>
    <w:rsid w:val="001F207D"/>
    <w:rsid w:val="001F31D6"/>
    <w:rsid w:val="001F4788"/>
    <w:rsid w:val="001F4EA9"/>
    <w:rsid w:val="001F5DA5"/>
    <w:rsid w:val="001F71DB"/>
    <w:rsid w:val="001F7D00"/>
    <w:rsid w:val="002004F1"/>
    <w:rsid w:val="002019A1"/>
    <w:rsid w:val="00203BE6"/>
    <w:rsid w:val="00204576"/>
    <w:rsid w:val="00204CA8"/>
    <w:rsid w:val="00205896"/>
    <w:rsid w:val="00205B3E"/>
    <w:rsid w:val="0020673A"/>
    <w:rsid w:val="00206F9B"/>
    <w:rsid w:val="0020736A"/>
    <w:rsid w:val="002074B3"/>
    <w:rsid w:val="002078B9"/>
    <w:rsid w:val="00207A33"/>
    <w:rsid w:val="00207BF4"/>
    <w:rsid w:val="002100AC"/>
    <w:rsid w:val="00211CDD"/>
    <w:rsid w:val="00212195"/>
    <w:rsid w:val="00212F6D"/>
    <w:rsid w:val="00213E54"/>
    <w:rsid w:val="00214457"/>
    <w:rsid w:val="00214940"/>
    <w:rsid w:val="002170D8"/>
    <w:rsid w:val="00220CF7"/>
    <w:rsid w:val="0022167C"/>
    <w:rsid w:val="002227FC"/>
    <w:rsid w:val="002240E2"/>
    <w:rsid w:val="002245A6"/>
    <w:rsid w:val="00224ABB"/>
    <w:rsid w:val="00225A0F"/>
    <w:rsid w:val="002270A7"/>
    <w:rsid w:val="0023061B"/>
    <w:rsid w:val="002314C9"/>
    <w:rsid w:val="0023203F"/>
    <w:rsid w:val="00232D28"/>
    <w:rsid w:val="002333B6"/>
    <w:rsid w:val="00234129"/>
    <w:rsid w:val="002362B7"/>
    <w:rsid w:val="00237354"/>
    <w:rsid w:val="00237363"/>
    <w:rsid w:val="00237866"/>
    <w:rsid w:val="00242E6B"/>
    <w:rsid w:val="00243D4E"/>
    <w:rsid w:val="002443DD"/>
    <w:rsid w:val="00244524"/>
    <w:rsid w:val="0025034A"/>
    <w:rsid w:val="00252276"/>
    <w:rsid w:val="002525B5"/>
    <w:rsid w:val="002539D2"/>
    <w:rsid w:val="00253D1D"/>
    <w:rsid w:val="0025424C"/>
    <w:rsid w:val="0025540D"/>
    <w:rsid w:val="002561D0"/>
    <w:rsid w:val="00260175"/>
    <w:rsid w:val="00260583"/>
    <w:rsid w:val="00262699"/>
    <w:rsid w:val="002627FF"/>
    <w:rsid w:val="00262A88"/>
    <w:rsid w:val="00263EC8"/>
    <w:rsid w:val="00264203"/>
    <w:rsid w:val="00264235"/>
    <w:rsid w:val="00265A77"/>
    <w:rsid w:val="00266725"/>
    <w:rsid w:val="00266B79"/>
    <w:rsid w:val="00266C36"/>
    <w:rsid w:val="0027009A"/>
    <w:rsid w:val="002700CF"/>
    <w:rsid w:val="002718FD"/>
    <w:rsid w:val="002722C6"/>
    <w:rsid w:val="00272D18"/>
    <w:rsid w:val="002767F2"/>
    <w:rsid w:val="00277FF2"/>
    <w:rsid w:val="002809BF"/>
    <w:rsid w:val="0028107B"/>
    <w:rsid w:val="00282446"/>
    <w:rsid w:val="00282C22"/>
    <w:rsid w:val="002858F0"/>
    <w:rsid w:val="00291840"/>
    <w:rsid w:val="00294A56"/>
    <w:rsid w:val="0029535C"/>
    <w:rsid w:val="00295B80"/>
    <w:rsid w:val="00296F86"/>
    <w:rsid w:val="002A23B7"/>
    <w:rsid w:val="002A3679"/>
    <w:rsid w:val="002A4048"/>
    <w:rsid w:val="002A5A3B"/>
    <w:rsid w:val="002A7345"/>
    <w:rsid w:val="002B027C"/>
    <w:rsid w:val="002B1475"/>
    <w:rsid w:val="002B34E7"/>
    <w:rsid w:val="002B377B"/>
    <w:rsid w:val="002B3B3A"/>
    <w:rsid w:val="002C0700"/>
    <w:rsid w:val="002C1604"/>
    <w:rsid w:val="002C7CCC"/>
    <w:rsid w:val="002D2660"/>
    <w:rsid w:val="002D3461"/>
    <w:rsid w:val="002D3E90"/>
    <w:rsid w:val="002D407C"/>
    <w:rsid w:val="002D48A3"/>
    <w:rsid w:val="002D4A89"/>
    <w:rsid w:val="002D56AE"/>
    <w:rsid w:val="002D716C"/>
    <w:rsid w:val="002D7D26"/>
    <w:rsid w:val="002E0C62"/>
    <w:rsid w:val="002E0EB6"/>
    <w:rsid w:val="002E0F86"/>
    <w:rsid w:val="002E1546"/>
    <w:rsid w:val="002E20F7"/>
    <w:rsid w:val="002E2C1E"/>
    <w:rsid w:val="002E3047"/>
    <w:rsid w:val="002E593D"/>
    <w:rsid w:val="002E6349"/>
    <w:rsid w:val="002E70BC"/>
    <w:rsid w:val="002F0A95"/>
    <w:rsid w:val="002F151B"/>
    <w:rsid w:val="002F2232"/>
    <w:rsid w:val="002F49A2"/>
    <w:rsid w:val="002F4A00"/>
    <w:rsid w:val="002F56B8"/>
    <w:rsid w:val="002F590C"/>
    <w:rsid w:val="002F6CB5"/>
    <w:rsid w:val="002F71DD"/>
    <w:rsid w:val="002F7267"/>
    <w:rsid w:val="0030039F"/>
    <w:rsid w:val="0030065F"/>
    <w:rsid w:val="003015AF"/>
    <w:rsid w:val="00303767"/>
    <w:rsid w:val="0030609E"/>
    <w:rsid w:val="0030635A"/>
    <w:rsid w:val="003071EF"/>
    <w:rsid w:val="003075BD"/>
    <w:rsid w:val="00311118"/>
    <w:rsid w:val="0031295C"/>
    <w:rsid w:val="003133E7"/>
    <w:rsid w:val="00313CFB"/>
    <w:rsid w:val="00313D82"/>
    <w:rsid w:val="00313DDA"/>
    <w:rsid w:val="00313DF8"/>
    <w:rsid w:val="003158EC"/>
    <w:rsid w:val="00315FDA"/>
    <w:rsid w:val="00317D04"/>
    <w:rsid w:val="00320AC0"/>
    <w:rsid w:val="003214ED"/>
    <w:rsid w:val="00321679"/>
    <w:rsid w:val="00321E4B"/>
    <w:rsid w:val="00323446"/>
    <w:rsid w:val="003249C2"/>
    <w:rsid w:val="0032608B"/>
    <w:rsid w:val="0032635C"/>
    <w:rsid w:val="003264A0"/>
    <w:rsid w:val="00327075"/>
    <w:rsid w:val="003310DD"/>
    <w:rsid w:val="0033159D"/>
    <w:rsid w:val="00331B52"/>
    <w:rsid w:val="00332D6C"/>
    <w:rsid w:val="00333C63"/>
    <w:rsid w:val="00336858"/>
    <w:rsid w:val="0033693C"/>
    <w:rsid w:val="00341B1E"/>
    <w:rsid w:val="003443F4"/>
    <w:rsid w:val="0034598F"/>
    <w:rsid w:val="00345EDC"/>
    <w:rsid w:val="003462D5"/>
    <w:rsid w:val="0035071F"/>
    <w:rsid w:val="0035107A"/>
    <w:rsid w:val="003530CE"/>
    <w:rsid w:val="003538F9"/>
    <w:rsid w:val="003566D4"/>
    <w:rsid w:val="00357AA8"/>
    <w:rsid w:val="003612D4"/>
    <w:rsid w:val="00361810"/>
    <w:rsid w:val="00361E80"/>
    <w:rsid w:val="00361EFF"/>
    <w:rsid w:val="00362B02"/>
    <w:rsid w:val="00363463"/>
    <w:rsid w:val="00364AA9"/>
    <w:rsid w:val="003653B6"/>
    <w:rsid w:val="003655B6"/>
    <w:rsid w:val="00365849"/>
    <w:rsid w:val="00365E32"/>
    <w:rsid w:val="00365F26"/>
    <w:rsid w:val="00370DD7"/>
    <w:rsid w:val="00371C31"/>
    <w:rsid w:val="00371D77"/>
    <w:rsid w:val="003728CC"/>
    <w:rsid w:val="00374B5C"/>
    <w:rsid w:val="003750B0"/>
    <w:rsid w:val="00375E98"/>
    <w:rsid w:val="003803AC"/>
    <w:rsid w:val="00380BBC"/>
    <w:rsid w:val="0038246D"/>
    <w:rsid w:val="003835C7"/>
    <w:rsid w:val="00384A6A"/>
    <w:rsid w:val="00385ACA"/>
    <w:rsid w:val="00385F75"/>
    <w:rsid w:val="00386ED6"/>
    <w:rsid w:val="00387934"/>
    <w:rsid w:val="0039139B"/>
    <w:rsid w:val="00391D8C"/>
    <w:rsid w:val="003924A3"/>
    <w:rsid w:val="003927AB"/>
    <w:rsid w:val="0039293A"/>
    <w:rsid w:val="0039536C"/>
    <w:rsid w:val="003A1463"/>
    <w:rsid w:val="003A14F2"/>
    <w:rsid w:val="003A2019"/>
    <w:rsid w:val="003A39AA"/>
    <w:rsid w:val="003A3D69"/>
    <w:rsid w:val="003A495F"/>
    <w:rsid w:val="003A5209"/>
    <w:rsid w:val="003A5564"/>
    <w:rsid w:val="003A66EB"/>
    <w:rsid w:val="003A66F1"/>
    <w:rsid w:val="003B5B88"/>
    <w:rsid w:val="003B6C5C"/>
    <w:rsid w:val="003C4245"/>
    <w:rsid w:val="003C53CD"/>
    <w:rsid w:val="003C75DF"/>
    <w:rsid w:val="003C76D0"/>
    <w:rsid w:val="003C793A"/>
    <w:rsid w:val="003D0F86"/>
    <w:rsid w:val="003D1F5E"/>
    <w:rsid w:val="003D53A8"/>
    <w:rsid w:val="003D6FF0"/>
    <w:rsid w:val="003D7571"/>
    <w:rsid w:val="003E02CD"/>
    <w:rsid w:val="003E0C8C"/>
    <w:rsid w:val="003E0F63"/>
    <w:rsid w:val="003E21BE"/>
    <w:rsid w:val="003E31D2"/>
    <w:rsid w:val="003E3AC1"/>
    <w:rsid w:val="003E4089"/>
    <w:rsid w:val="003E6135"/>
    <w:rsid w:val="003E7002"/>
    <w:rsid w:val="003E700E"/>
    <w:rsid w:val="003E7D39"/>
    <w:rsid w:val="003E7FBE"/>
    <w:rsid w:val="003F1650"/>
    <w:rsid w:val="003F1D5A"/>
    <w:rsid w:val="003F749C"/>
    <w:rsid w:val="003F7BD4"/>
    <w:rsid w:val="004002ED"/>
    <w:rsid w:val="00402504"/>
    <w:rsid w:val="00402570"/>
    <w:rsid w:val="00403F81"/>
    <w:rsid w:val="00405147"/>
    <w:rsid w:val="004066D8"/>
    <w:rsid w:val="004077C1"/>
    <w:rsid w:val="0040793B"/>
    <w:rsid w:val="004100A5"/>
    <w:rsid w:val="00410401"/>
    <w:rsid w:val="0041044E"/>
    <w:rsid w:val="00411341"/>
    <w:rsid w:val="00411D44"/>
    <w:rsid w:val="004121ED"/>
    <w:rsid w:val="004126F6"/>
    <w:rsid w:val="0041298D"/>
    <w:rsid w:val="004134A0"/>
    <w:rsid w:val="00413F9E"/>
    <w:rsid w:val="004155D3"/>
    <w:rsid w:val="00415BE5"/>
    <w:rsid w:val="00416457"/>
    <w:rsid w:val="00420C1F"/>
    <w:rsid w:val="00421011"/>
    <w:rsid w:val="00421A3D"/>
    <w:rsid w:val="004226AD"/>
    <w:rsid w:val="0042425B"/>
    <w:rsid w:val="004252D9"/>
    <w:rsid w:val="004305A1"/>
    <w:rsid w:val="00430728"/>
    <w:rsid w:val="00433C8C"/>
    <w:rsid w:val="00434961"/>
    <w:rsid w:val="00436045"/>
    <w:rsid w:val="00436BA5"/>
    <w:rsid w:val="00436EB8"/>
    <w:rsid w:val="0043701F"/>
    <w:rsid w:val="004370C3"/>
    <w:rsid w:val="0044000B"/>
    <w:rsid w:val="00441571"/>
    <w:rsid w:val="00442962"/>
    <w:rsid w:val="0044367E"/>
    <w:rsid w:val="00444C3B"/>
    <w:rsid w:val="00446245"/>
    <w:rsid w:val="004467B1"/>
    <w:rsid w:val="00446D73"/>
    <w:rsid w:val="00446E1A"/>
    <w:rsid w:val="00447375"/>
    <w:rsid w:val="004475EB"/>
    <w:rsid w:val="004504A2"/>
    <w:rsid w:val="004506DE"/>
    <w:rsid w:val="00450854"/>
    <w:rsid w:val="00452175"/>
    <w:rsid w:val="0045280F"/>
    <w:rsid w:val="00453095"/>
    <w:rsid w:val="00453340"/>
    <w:rsid w:val="00453F39"/>
    <w:rsid w:val="004558F0"/>
    <w:rsid w:val="00455EBE"/>
    <w:rsid w:val="004563DF"/>
    <w:rsid w:val="004564E8"/>
    <w:rsid w:val="00456F6B"/>
    <w:rsid w:val="004570F7"/>
    <w:rsid w:val="00457222"/>
    <w:rsid w:val="004577AD"/>
    <w:rsid w:val="004603D3"/>
    <w:rsid w:val="00460C42"/>
    <w:rsid w:val="0046179A"/>
    <w:rsid w:val="0046189B"/>
    <w:rsid w:val="00462A11"/>
    <w:rsid w:val="00463B28"/>
    <w:rsid w:val="00464719"/>
    <w:rsid w:val="00464E6E"/>
    <w:rsid w:val="004725CB"/>
    <w:rsid w:val="00472CD8"/>
    <w:rsid w:val="004735AF"/>
    <w:rsid w:val="00475CD5"/>
    <w:rsid w:val="00476C0C"/>
    <w:rsid w:val="00476E1E"/>
    <w:rsid w:val="004774A1"/>
    <w:rsid w:val="004802D1"/>
    <w:rsid w:val="004802DB"/>
    <w:rsid w:val="00480CBC"/>
    <w:rsid w:val="00481D84"/>
    <w:rsid w:val="00484097"/>
    <w:rsid w:val="0048728E"/>
    <w:rsid w:val="00490085"/>
    <w:rsid w:val="00490B8F"/>
    <w:rsid w:val="00491270"/>
    <w:rsid w:val="00491904"/>
    <w:rsid w:val="00491E86"/>
    <w:rsid w:val="00492E3F"/>
    <w:rsid w:val="00494B19"/>
    <w:rsid w:val="00495364"/>
    <w:rsid w:val="00496646"/>
    <w:rsid w:val="00497A0D"/>
    <w:rsid w:val="004A292C"/>
    <w:rsid w:val="004A2AA0"/>
    <w:rsid w:val="004A3B45"/>
    <w:rsid w:val="004A3BDB"/>
    <w:rsid w:val="004A4D86"/>
    <w:rsid w:val="004A4F32"/>
    <w:rsid w:val="004A6125"/>
    <w:rsid w:val="004A7DC6"/>
    <w:rsid w:val="004A7E29"/>
    <w:rsid w:val="004B0564"/>
    <w:rsid w:val="004B07DA"/>
    <w:rsid w:val="004B0D2B"/>
    <w:rsid w:val="004B1D92"/>
    <w:rsid w:val="004B3F4D"/>
    <w:rsid w:val="004B493E"/>
    <w:rsid w:val="004B4996"/>
    <w:rsid w:val="004B6B10"/>
    <w:rsid w:val="004B6DD3"/>
    <w:rsid w:val="004C0E5A"/>
    <w:rsid w:val="004C0FCD"/>
    <w:rsid w:val="004C1CCA"/>
    <w:rsid w:val="004C27A0"/>
    <w:rsid w:val="004C2817"/>
    <w:rsid w:val="004C6D09"/>
    <w:rsid w:val="004C794B"/>
    <w:rsid w:val="004C7E55"/>
    <w:rsid w:val="004D301F"/>
    <w:rsid w:val="004D3434"/>
    <w:rsid w:val="004D3DDC"/>
    <w:rsid w:val="004D6F43"/>
    <w:rsid w:val="004D7DBD"/>
    <w:rsid w:val="004E109B"/>
    <w:rsid w:val="004E500B"/>
    <w:rsid w:val="004E6371"/>
    <w:rsid w:val="004E7170"/>
    <w:rsid w:val="004E7590"/>
    <w:rsid w:val="004E7661"/>
    <w:rsid w:val="004F0A7A"/>
    <w:rsid w:val="004F11D3"/>
    <w:rsid w:val="004F1BFB"/>
    <w:rsid w:val="004F256E"/>
    <w:rsid w:val="004F4A1F"/>
    <w:rsid w:val="004F762F"/>
    <w:rsid w:val="004F7EC5"/>
    <w:rsid w:val="0050060C"/>
    <w:rsid w:val="00500CD7"/>
    <w:rsid w:val="005013D7"/>
    <w:rsid w:val="00502DDA"/>
    <w:rsid w:val="00503DEF"/>
    <w:rsid w:val="00504620"/>
    <w:rsid w:val="00505346"/>
    <w:rsid w:val="005062B3"/>
    <w:rsid w:val="0051305C"/>
    <w:rsid w:val="00514049"/>
    <w:rsid w:val="00514289"/>
    <w:rsid w:val="00515402"/>
    <w:rsid w:val="00515868"/>
    <w:rsid w:val="00515B87"/>
    <w:rsid w:val="005168A6"/>
    <w:rsid w:val="00516CA8"/>
    <w:rsid w:val="005170D4"/>
    <w:rsid w:val="005211F2"/>
    <w:rsid w:val="0052187C"/>
    <w:rsid w:val="00521ECD"/>
    <w:rsid w:val="00523930"/>
    <w:rsid w:val="00524347"/>
    <w:rsid w:val="00524895"/>
    <w:rsid w:val="00525773"/>
    <w:rsid w:val="0052597D"/>
    <w:rsid w:val="00525AF9"/>
    <w:rsid w:val="00525C10"/>
    <w:rsid w:val="00525CA4"/>
    <w:rsid w:val="00526897"/>
    <w:rsid w:val="0052782E"/>
    <w:rsid w:val="00530AA8"/>
    <w:rsid w:val="0053152C"/>
    <w:rsid w:val="00534226"/>
    <w:rsid w:val="0053507B"/>
    <w:rsid w:val="0053530A"/>
    <w:rsid w:val="00535D3A"/>
    <w:rsid w:val="00535E4E"/>
    <w:rsid w:val="00536599"/>
    <w:rsid w:val="005367AE"/>
    <w:rsid w:val="00536E1D"/>
    <w:rsid w:val="00541BD3"/>
    <w:rsid w:val="00544A50"/>
    <w:rsid w:val="00545456"/>
    <w:rsid w:val="00545845"/>
    <w:rsid w:val="00546860"/>
    <w:rsid w:val="00546AEF"/>
    <w:rsid w:val="00551D9C"/>
    <w:rsid w:val="00551F1C"/>
    <w:rsid w:val="00553162"/>
    <w:rsid w:val="00553792"/>
    <w:rsid w:val="00553A81"/>
    <w:rsid w:val="00554293"/>
    <w:rsid w:val="0055434B"/>
    <w:rsid w:val="00555849"/>
    <w:rsid w:val="00555EF1"/>
    <w:rsid w:val="0055643C"/>
    <w:rsid w:val="00556773"/>
    <w:rsid w:val="00557D00"/>
    <w:rsid w:val="00562C14"/>
    <w:rsid w:val="00565F48"/>
    <w:rsid w:val="0056770E"/>
    <w:rsid w:val="00570DDD"/>
    <w:rsid w:val="0057135D"/>
    <w:rsid w:val="00571679"/>
    <w:rsid w:val="00571A96"/>
    <w:rsid w:val="00572150"/>
    <w:rsid w:val="00572C05"/>
    <w:rsid w:val="00572F20"/>
    <w:rsid w:val="00574D02"/>
    <w:rsid w:val="00576721"/>
    <w:rsid w:val="00576CAE"/>
    <w:rsid w:val="0058096F"/>
    <w:rsid w:val="005818B5"/>
    <w:rsid w:val="005818F0"/>
    <w:rsid w:val="0058499F"/>
    <w:rsid w:val="00585551"/>
    <w:rsid w:val="00585F90"/>
    <w:rsid w:val="00586231"/>
    <w:rsid w:val="00587532"/>
    <w:rsid w:val="00591196"/>
    <w:rsid w:val="00591870"/>
    <w:rsid w:val="00591CF3"/>
    <w:rsid w:val="00592100"/>
    <w:rsid w:val="00593D45"/>
    <w:rsid w:val="0059427F"/>
    <w:rsid w:val="00594F38"/>
    <w:rsid w:val="0059637B"/>
    <w:rsid w:val="005A12CB"/>
    <w:rsid w:val="005A1C63"/>
    <w:rsid w:val="005A3047"/>
    <w:rsid w:val="005A32C1"/>
    <w:rsid w:val="005A3957"/>
    <w:rsid w:val="005A3A3B"/>
    <w:rsid w:val="005A44FD"/>
    <w:rsid w:val="005A4FE1"/>
    <w:rsid w:val="005B11BC"/>
    <w:rsid w:val="005B18A0"/>
    <w:rsid w:val="005B28A0"/>
    <w:rsid w:val="005B321B"/>
    <w:rsid w:val="005B347C"/>
    <w:rsid w:val="005B3C7B"/>
    <w:rsid w:val="005B6020"/>
    <w:rsid w:val="005B6FD4"/>
    <w:rsid w:val="005B7336"/>
    <w:rsid w:val="005B7356"/>
    <w:rsid w:val="005B7B42"/>
    <w:rsid w:val="005C01ED"/>
    <w:rsid w:val="005C0661"/>
    <w:rsid w:val="005C5818"/>
    <w:rsid w:val="005C67E5"/>
    <w:rsid w:val="005D0321"/>
    <w:rsid w:val="005D0FF4"/>
    <w:rsid w:val="005D1C02"/>
    <w:rsid w:val="005D21E7"/>
    <w:rsid w:val="005D2366"/>
    <w:rsid w:val="005D2ECB"/>
    <w:rsid w:val="005D6724"/>
    <w:rsid w:val="005D7BC1"/>
    <w:rsid w:val="005E133D"/>
    <w:rsid w:val="005E139C"/>
    <w:rsid w:val="005E2202"/>
    <w:rsid w:val="005E2E68"/>
    <w:rsid w:val="005E431A"/>
    <w:rsid w:val="005E71EB"/>
    <w:rsid w:val="005F3137"/>
    <w:rsid w:val="005F324C"/>
    <w:rsid w:val="005F3859"/>
    <w:rsid w:val="005F4BEB"/>
    <w:rsid w:val="005F50C5"/>
    <w:rsid w:val="005F5EEC"/>
    <w:rsid w:val="005F632A"/>
    <w:rsid w:val="005F7E88"/>
    <w:rsid w:val="00600C4E"/>
    <w:rsid w:val="006019E7"/>
    <w:rsid w:val="00601F9B"/>
    <w:rsid w:val="00605803"/>
    <w:rsid w:val="0060680F"/>
    <w:rsid w:val="006103ED"/>
    <w:rsid w:val="0061144A"/>
    <w:rsid w:val="006122F8"/>
    <w:rsid w:val="006122FC"/>
    <w:rsid w:val="0061374C"/>
    <w:rsid w:val="006155E1"/>
    <w:rsid w:val="006160C7"/>
    <w:rsid w:val="00616300"/>
    <w:rsid w:val="00616D5C"/>
    <w:rsid w:val="0062623C"/>
    <w:rsid w:val="00627789"/>
    <w:rsid w:val="00627E44"/>
    <w:rsid w:val="00630E36"/>
    <w:rsid w:val="00631586"/>
    <w:rsid w:val="00631611"/>
    <w:rsid w:val="00632020"/>
    <w:rsid w:val="006336BC"/>
    <w:rsid w:val="00641E77"/>
    <w:rsid w:val="00642D8A"/>
    <w:rsid w:val="0064483E"/>
    <w:rsid w:val="00645FAF"/>
    <w:rsid w:val="00650377"/>
    <w:rsid w:val="006507BB"/>
    <w:rsid w:val="006512F9"/>
    <w:rsid w:val="00652506"/>
    <w:rsid w:val="00653645"/>
    <w:rsid w:val="00653F68"/>
    <w:rsid w:val="00655276"/>
    <w:rsid w:val="006555AC"/>
    <w:rsid w:val="00656348"/>
    <w:rsid w:val="00656D0F"/>
    <w:rsid w:val="00656F7D"/>
    <w:rsid w:val="0065735F"/>
    <w:rsid w:val="0065795E"/>
    <w:rsid w:val="00657D01"/>
    <w:rsid w:val="00657D15"/>
    <w:rsid w:val="006606DD"/>
    <w:rsid w:val="00661EB8"/>
    <w:rsid w:val="00665A90"/>
    <w:rsid w:val="00667B41"/>
    <w:rsid w:val="00670926"/>
    <w:rsid w:val="00672698"/>
    <w:rsid w:val="00672A31"/>
    <w:rsid w:val="00673D52"/>
    <w:rsid w:val="00675F37"/>
    <w:rsid w:val="00675FD2"/>
    <w:rsid w:val="00676423"/>
    <w:rsid w:val="006769AD"/>
    <w:rsid w:val="00676EE2"/>
    <w:rsid w:val="006774AF"/>
    <w:rsid w:val="006802F7"/>
    <w:rsid w:val="00684208"/>
    <w:rsid w:val="00686491"/>
    <w:rsid w:val="00687D31"/>
    <w:rsid w:val="006923A4"/>
    <w:rsid w:val="006938E4"/>
    <w:rsid w:val="00693B14"/>
    <w:rsid w:val="00694608"/>
    <w:rsid w:val="00695922"/>
    <w:rsid w:val="006966EF"/>
    <w:rsid w:val="00697C33"/>
    <w:rsid w:val="006A102A"/>
    <w:rsid w:val="006A14D5"/>
    <w:rsid w:val="006A4B10"/>
    <w:rsid w:val="006A52FD"/>
    <w:rsid w:val="006A6345"/>
    <w:rsid w:val="006A7BDE"/>
    <w:rsid w:val="006B2A18"/>
    <w:rsid w:val="006B554B"/>
    <w:rsid w:val="006C14A2"/>
    <w:rsid w:val="006C1725"/>
    <w:rsid w:val="006C1A32"/>
    <w:rsid w:val="006C2FB6"/>
    <w:rsid w:val="006C3D54"/>
    <w:rsid w:val="006C3D5B"/>
    <w:rsid w:val="006C6B22"/>
    <w:rsid w:val="006C6F46"/>
    <w:rsid w:val="006C76F0"/>
    <w:rsid w:val="006D1474"/>
    <w:rsid w:val="006D38AD"/>
    <w:rsid w:val="006D3A03"/>
    <w:rsid w:val="006D3B64"/>
    <w:rsid w:val="006D4729"/>
    <w:rsid w:val="006D5FF2"/>
    <w:rsid w:val="006D75B2"/>
    <w:rsid w:val="006E089C"/>
    <w:rsid w:val="006E0DE8"/>
    <w:rsid w:val="006E1CC8"/>
    <w:rsid w:val="006E262B"/>
    <w:rsid w:val="006E350D"/>
    <w:rsid w:val="006E3A8D"/>
    <w:rsid w:val="006E5A7E"/>
    <w:rsid w:val="006E5C07"/>
    <w:rsid w:val="006E642F"/>
    <w:rsid w:val="006E7BC1"/>
    <w:rsid w:val="006F0240"/>
    <w:rsid w:val="006F23F2"/>
    <w:rsid w:val="006F3875"/>
    <w:rsid w:val="006F424A"/>
    <w:rsid w:val="006F42B6"/>
    <w:rsid w:val="006F47A7"/>
    <w:rsid w:val="006F5467"/>
    <w:rsid w:val="006F54B6"/>
    <w:rsid w:val="006F6A6C"/>
    <w:rsid w:val="00701400"/>
    <w:rsid w:val="00701BDC"/>
    <w:rsid w:val="007049B7"/>
    <w:rsid w:val="00707293"/>
    <w:rsid w:val="00707498"/>
    <w:rsid w:val="00710A92"/>
    <w:rsid w:val="007119F3"/>
    <w:rsid w:val="00711C22"/>
    <w:rsid w:val="00713182"/>
    <w:rsid w:val="00714E38"/>
    <w:rsid w:val="00715035"/>
    <w:rsid w:val="00717605"/>
    <w:rsid w:val="00720E3A"/>
    <w:rsid w:val="00720E63"/>
    <w:rsid w:val="007238C0"/>
    <w:rsid w:val="00725896"/>
    <w:rsid w:val="00727F61"/>
    <w:rsid w:val="00730F08"/>
    <w:rsid w:val="007318A4"/>
    <w:rsid w:val="00733FA1"/>
    <w:rsid w:val="007342B5"/>
    <w:rsid w:val="007357E3"/>
    <w:rsid w:val="00736AC8"/>
    <w:rsid w:val="00736FD5"/>
    <w:rsid w:val="0074009F"/>
    <w:rsid w:val="007403EB"/>
    <w:rsid w:val="00740B26"/>
    <w:rsid w:val="00740F46"/>
    <w:rsid w:val="00741344"/>
    <w:rsid w:val="00743B91"/>
    <w:rsid w:val="007446F3"/>
    <w:rsid w:val="00745573"/>
    <w:rsid w:val="00746206"/>
    <w:rsid w:val="00746C36"/>
    <w:rsid w:val="00747500"/>
    <w:rsid w:val="00750E66"/>
    <w:rsid w:val="00753065"/>
    <w:rsid w:val="007538CE"/>
    <w:rsid w:val="00753D14"/>
    <w:rsid w:val="007540F6"/>
    <w:rsid w:val="00754A92"/>
    <w:rsid w:val="00755D14"/>
    <w:rsid w:val="007561AA"/>
    <w:rsid w:val="00756641"/>
    <w:rsid w:val="00757A8A"/>
    <w:rsid w:val="0076223B"/>
    <w:rsid w:val="007631B0"/>
    <w:rsid w:val="00763A4E"/>
    <w:rsid w:val="0076576B"/>
    <w:rsid w:val="0077173B"/>
    <w:rsid w:val="00772288"/>
    <w:rsid w:val="007737EE"/>
    <w:rsid w:val="00773884"/>
    <w:rsid w:val="00773CB0"/>
    <w:rsid w:val="00774692"/>
    <w:rsid w:val="007747FD"/>
    <w:rsid w:val="00774BC7"/>
    <w:rsid w:val="0077529C"/>
    <w:rsid w:val="0077588E"/>
    <w:rsid w:val="00775EEB"/>
    <w:rsid w:val="00776D81"/>
    <w:rsid w:val="007772AC"/>
    <w:rsid w:val="007773A8"/>
    <w:rsid w:val="007803E1"/>
    <w:rsid w:val="00780EBD"/>
    <w:rsid w:val="007820EC"/>
    <w:rsid w:val="007837B1"/>
    <w:rsid w:val="007840D7"/>
    <w:rsid w:val="00784508"/>
    <w:rsid w:val="007846F9"/>
    <w:rsid w:val="00784F7C"/>
    <w:rsid w:val="00787523"/>
    <w:rsid w:val="007876E3"/>
    <w:rsid w:val="00787DDE"/>
    <w:rsid w:val="00792734"/>
    <w:rsid w:val="00796423"/>
    <w:rsid w:val="00796EF0"/>
    <w:rsid w:val="007A0A2B"/>
    <w:rsid w:val="007A49BF"/>
    <w:rsid w:val="007A56E1"/>
    <w:rsid w:val="007A5A3F"/>
    <w:rsid w:val="007A5A81"/>
    <w:rsid w:val="007A5BDD"/>
    <w:rsid w:val="007A5DAD"/>
    <w:rsid w:val="007A62AC"/>
    <w:rsid w:val="007A6A35"/>
    <w:rsid w:val="007A6D36"/>
    <w:rsid w:val="007A75A2"/>
    <w:rsid w:val="007B1B14"/>
    <w:rsid w:val="007B31B0"/>
    <w:rsid w:val="007B44FA"/>
    <w:rsid w:val="007B46DF"/>
    <w:rsid w:val="007B7CEA"/>
    <w:rsid w:val="007C05D0"/>
    <w:rsid w:val="007C0AFC"/>
    <w:rsid w:val="007C14D7"/>
    <w:rsid w:val="007C15AC"/>
    <w:rsid w:val="007C23FA"/>
    <w:rsid w:val="007C431E"/>
    <w:rsid w:val="007C5DF6"/>
    <w:rsid w:val="007C69FA"/>
    <w:rsid w:val="007C6A94"/>
    <w:rsid w:val="007C758D"/>
    <w:rsid w:val="007D0D7F"/>
    <w:rsid w:val="007D0DA9"/>
    <w:rsid w:val="007D23E4"/>
    <w:rsid w:val="007D491D"/>
    <w:rsid w:val="007D5A7B"/>
    <w:rsid w:val="007D6B4A"/>
    <w:rsid w:val="007E08EA"/>
    <w:rsid w:val="007E135B"/>
    <w:rsid w:val="007E3A69"/>
    <w:rsid w:val="007E3F7A"/>
    <w:rsid w:val="007E45F8"/>
    <w:rsid w:val="007E4956"/>
    <w:rsid w:val="007E4AED"/>
    <w:rsid w:val="007E6367"/>
    <w:rsid w:val="007E7F58"/>
    <w:rsid w:val="007F05C7"/>
    <w:rsid w:val="007F1A6A"/>
    <w:rsid w:val="007F2C45"/>
    <w:rsid w:val="007F3457"/>
    <w:rsid w:val="007F395C"/>
    <w:rsid w:val="007F6430"/>
    <w:rsid w:val="007F649D"/>
    <w:rsid w:val="007F6536"/>
    <w:rsid w:val="007F6590"/>
    <w:rsid w:val="007F77BB"/>
    <w:rsid w:val="007F7CA5"/>
    <w:rsid w:val="00800B48"/>
    <w:rsid w:val="00802001"/>
    <w:rsid w:val="008025F0"/>
    <w:rsid w:val="0080262F"/>
    <w:rsid w:val="00803F47"/>
    <w:rsid w:val="0080674E"/>
    <w:rsid w:val="00811E39"/>
    <w:rsid w:val="0081292A"/>
    <w:rsid w:val="008137CC"/>
    <w:rsid w:val="008141F3"/>
    <w:rsid w:val="00814249"/>
    <w:rsid w:val="008153E5"/>
    <w:rsid w:val="0081544E"/>
    <w:rsid w:val="00815BFE"/>
    <w:rsid w:val="00816B39"/>
    <w:rsid w:val="00817466"/>
    <w:rsid w:val="00820AA3"/>
    <w:rsid w:val="00820D74"/>
    <w:rsid w:val="0082177A"/>
    <w:rsid w:val="00822B30"/>
    <w:rsid w:val="00824846"/>
    <w:rsid w:val="00824D19"/>
    <w:rsid w:val="0082696B"/>
    <w:rsid w:val="008306D9"/>
    <w:rsid w:val="00832960"/>
    <w:rsid w:val="00834002"/>
    <w:rsid w:val="00835995"/>
    <w:rsid w:val="008366E0"/>
    <w:rsid w:val="00837502"/>
    <w:rsid w:val="00837AF2"/>
    <w:rsid w:val="00840A38"/>
    <w:rsid w:val="00840B52"/>
    <w:rsid w:val="00841F21"/>
    <w:rsid w:val="0084214B"/>
    <w:rsid w:val="00842266"/>
    <w:rsid w:val="00844B3E"/>
    <w:rsid w:val="00844CAF"/>
    <w:rsid w:val="0084795C"/>
    <w:rsid w:val="00847A43"/>
    <w:rsid w:val="00851F52"/>
    <w:rsid w:val="008529DE"/>
    <w:rsid w:val="00852D28"/>
    <w:rsid w:val="00853725"/>
    <w:rsid w:val="008540A6"/>
    <w:rsid w:val="0085416C"/>
    <w:rsid w:val="00857198"/>
    <w:rsid w:val="00862A45"/>
    <w:rsid w:val="00864F48"/>
    <w:rsid w:val="00865891"/>
    <w:rsid w:val="00865CBB"/>
    <w:rsid w:val="008661BE"/>
    <w:rsid w:val="0086797D"/>
    <w:rsid w:val="00867985"/>
    <w:rsid w:val="00867F17"/>
    <w:rsid w:val="00870548"/>
    <w:rsid w:val="008719A4"/>
    <w:rsid w:val="00872CAD"/>
    <w:rsid w:val="00873048"/>
    <w:rsid w:val="0087331F"/>
    <w:rsid w:val="008735F5"/>
    <w:rsid w:val="00874179"/>
    <w:rsid w:val="00875036"/>
    <w:rsid w:val="00875A8A"/>
    <w:rsid w:val="00876372"/>
    <w:rsid w:val="00876ACB"/>
    <w:rsid w:val="00877EE7"/>
    <w:rsid w:val="00881850"/>
    <w:rsid w:val="008818E9"/>
    <w:rsid w:val="008845D6"/>
    <w:rsid w:val="00890FBF"/>
    <w:rsid w:val="00891C9F"/>
    <w:rsid w:val="00891FEB"/>
    <w:rsid w:val="00892132"/>
    <w:rsid w:val="008934D3"/>
    <w:rsid w:val="00893DA3"/>
    <w:rsid w:val="0089483D"/>
    <w:rsid w:val="008951AD"/>
    <w:rsid w:val="00895CFC"/>
    <w:rsid w:val="00896C14"/>
    <w:rsid w:val="008A1834"/>
    <w:rsid w:val="008A2F7D"/>
    <w:rsid w:val="008A4A83"/>
    <w:rsid w:val="008A69CA"/>
    <w:rsid w:val="008A7A40"/>
    <w:rsid w:val="008A7B99"/>
    <w:rsid w:val="008B0BCB"/>
    <w:rsid w:val="008B0FC6"/>
    <w:rsid w:val="008B1A3A"/>
    <w:rsid w:val="008B1E42"/>
    <w:rsid w:val="008B62B1"/>
    <w:rsid w:val="008B740E"/>
    <w:rsid w:val="008C0716"/>
    <w:rsid w:val="008C0E06"/>
    <w:rsid w:val="008C31B4"/>
    <w:rsid w:val="008C46D1"/>
    <w:rsid w:val="008C662E"/>
    <w:rsid w:val="008C6BD9"/>
    <w:rsid w:val="008C72D0"/>
    <w:rsid w:val="008D098B"/>
    <w:rsid w:val="008D1D70"/>
    <w:rsid w:val="008D3241"/>
    <w:rsid w:val="008D35B7"/>
    <w:rsid w:val="008D4316"/>
    <w:rsid w:val="008D475D"/>
    <w:rsid w:val="008D4CFE"/>
    <w:rsid w:val="008D6315"/>
    <w:rsid w:val="008E0046"/>
    <w:rsid w:val="008E0703"/>
    <w:rsid w:val="008E1ABA"/>
    <w:rsid w:val="008E2054"/>
    <w:rsid w:val="008E251A"/>
    <w:rsid w:val="008E5D9D"/>
    <w:rsid w:val="008E69E1"/>
    <w:rsid w:val="008E7373"/>
    <w:rsid w:val="008E742F"/>
    <w:rsid w:val="008E75A7"/>
    <w:rsid w:val="008F07B8"/>
    <w:rsid w:val="008F1AB8"/>
    <w:rsid w:val="008F2935"/>
    <w:rsid w:val="008F5B95"/>
    <w:rsid w:val="008F740F"/>
    <w:rsid w:val="009003CA"/>
    <w:rsid w:val="00900B84"/>
    <w:rsid w:val="0090230C"/>
    <w:rsid w:val="00903829"/>
    <w:rsid w:val="00903F65"/>
    <w:rsid w:val="00906717"/>
    <w:rsid w:val="009100EB"/>
    <w:rsid w:val="00910429"/>
    <w:rsid w:val="009105F1"/>
    <w:rsid w:val="00911B01"/>
    <w:rsid w:val="00912BC2"/>
    <w:rsid w:val="00913153"/>
    <w:rsid w:val="009135FD"/>
    <w:rsid w:val="0091363D"/>
    <w:rsid w:val="0091551B"/>
    <w:rsid w:val="00917B9A"/>
    <w:rsid w:val="00917E8C"/>
    <w:rsid w:val="00920616"/>
    <w:rsid w:val="0092223C"/>
    <w:rsid w:val="009223E0"/>
    <w:rsid w:val="00923379"/>
    <w:rsid w:val="0092391C"/>
    <w:rsid w:val="009243BE"/>
    <w:rsid w:val="00927964"/>
    <w:rsid w:val="00931D93"/>
    <w:rsid w:val="0093345C"/>
    <w:rsid w:val="0093411E"/>
    <w:rsid w:val="00934A2D"/>
    <w:rsid w:val="00934E07"/>
    <w:rsid w:val="0093672A"/>
    <w:rsid w:val="00941FB7"/>
    <w:rsid w:val="0094232D"/>
    <w:rsid w:val="00942C9D"/>
    <w:rsid w:val="00942E34"/>
    <w:rsid w:val="00944B43"/>
    <w:rsid w:val="00945131"/>
    <w:rsid w:val="00950A7B"/>
    <w:rsid w:val="00952768"/>
    <w:rsid w:val="009557B2"/>
    <w:rsid w:val="00955918"/>
    <w:rsid w:val="00955E2A"/>
    <w:rsid w:val="00957466"/>
    <w:rsid w:val="009600AA"/>
    <w:rsid w:val="00960278"/>
    <w:rsid w:val="00960C57"/>
    <w:rsid w:val="009621FC"/>
    <w:rsid w:val="009628B2"/>
    <w:rsid w:val="00963342"/>
    <w:rsid w:val="00964FB1"/>
    <w:rsid w:val="009656CE"/>
    <w:rsid w:val="009700D0"/>
    <w:rsid w:val="00970D45"/>
    <w:rsid w:val="00970DC0"/>
    <w:rsid w:val="00972E51"/>
    <w:rsid w:val="0097323C"/>
    <w:rsid w:val="00974DEA"/>
    <w:rsid w:val="00975480"/>
    <w:rsid w:val="009764F5"/>
    <w:rsid w:val="00976E17"/>
    <w:rsid w:val="009810DE"/>
    <w:rsid w:val="00981CB5"/>
    <w:rsid w:val="009825A9"/>
    <w:rsid w:val="009836E0"/>
    <w:rsid w:val="00984442"/>
    <w:rsid w:val="009846D2"/>
    <w:rsid w:val="0098492E"/>
    <w:rsid w:val="00984CE1"/>
    <w:rsid w:val="00985DC5"/>
    <w:rsid w:val="00985EA3"/>
    <w:rsid w:val="00985F65"/>
    <w:rsid w:val="00986A6E"/>
    <w:rsid w:val="00987DB0"/>
    <w:rsid w:val="0099063C"/>
    <w:rsid w:val="0099086F"/>
    <w:rsid w:val="009918E7"/>
    <w:rsid w:val="00991C7D"/>
    <w:rsid w:val="009928B3"/>
    <w:rsid w:val="009947EA"/>
    <w:rsid w:val="00995F62"/>
    <w:rsid w:val="00995F99"/>
    <w:rsid w:val="00996108"/>
    <w:rsid w:val="0099619A"/>
    <w:rsid w:val="00996B42"/>
    <w:rsid w:val="009A42C4"/>
    <w:rsid w:val="009A599C"/>
    <w:rsid w:val="009A7762"/>
    <w:rsid w:val="009B06CF"/>
    <w:rsid w:val="009B0766"/>
    <w:rsid w:val="009B4499"/>
    <w:rsid w:val="009B4D55"/>
    <w:rsid w:val="009B5699"/>
    <w:rsid w:val="009B5EE0"/>
    <w:rsid w:val="009B7F2E"/>
    <w:rsid w:val="009C0248"/>
    <w:rsid w:val="009C0D47"/>
    <w:rsid w:val="009C2329"/>
    <w:rsid w:val="009C5256"/>
    <w:rsid w:val="009C6619"/>
    <w:rsid w:val="009C72E5"/>
    <w:rsid w:val="009D02BD"/>
    <w:rsid w:val="009D1903"/>
    <w:rsid w:val="009D2541"/>
    <w:rsid w:val="009D2F5C"/>
    <w:rsid w:val="009D35AB"/>
    <w:rsid w:val="009D58E8"/>
    <w:rsid w:val="009D6561"/>
    <w:rsid w:val="009D6844"/>
    <w:rsid w:val="009D6DBF"/>
    <w:rsid w:val="009E0B89"/>
    <w:rsid w:val="009E14C4"/>
    <w:rsid w:val="009E1FD9"/>
    <w:rsid w:val="009E32F7"/>
    <w:rsid w:val="009E3651"/>
    <w:rsid w:val="009E62E9"/>
    <w:rsid w:val="009E65C1"/>
    <w:rsid w:val="009E6B1D"/>
    <w:rsid w:val="009F0B35"/>
    <w:rsid w:val="009F0D39"/>
    <w:rsid w:val="009F2495"/>
    <w:rsid w:val="009F2843"/>
    <w:rsid w:val="009F389A"/>
    <w:rsid w:val="009F393C"/>
    <w:rsid w:val="009F3F17"/>
    <w:rsid w:val="009F44B9"/>
    <w:rsid w:val="009F4FAA"/>
    <w:rsid w:val="009F6462"/>
    <w:rsid w:val="009F717B"/>
    <w:rsid w:val="009F77C3"/>
    <w:rsid w:val="009F7B1E"/>
    <w:rsid w:val="00A000DD"/>
    <w:rsid w:val="00A00AF2"/>
    <w:rsid w:val="00A0173B"/>
    <w:rsid w:val="00A02A05"/>
    <w:rsid w:val="00A02DF0"/>
    <w:rsid w:val="00A04ED5"/>
    <w:rsid w:val="00A07784"/>
    <w:rsid w:val="00A10B2E"/>
    <w:rsid w:val="00A12D92"/>
    <w:rsid w:val="00A14721"/>
    <w:rsid w:val="00A15646"/>
    <w:rsid w:val="00A15703"/>
    <w:rsid w:val="00A1680F"/>
    <w:rsid w:val="00A179C7"/>
    <w:rsid w:val="00A21378"/>
    <w:rsid w:val="00A21834"/>
    <w:rsid w:val="00A21904"/>
    <w:rsid w:val="00A22FDE"/>
    <w:rsid w:val="00A2376D"/>
    <w:rsid w:val="00A2396B"/>
    <w:rsid w:val="00A2694F"/>
    <w:rsid w:val="00A30263"/>
    <w:rsid w:val="00A30CF8"/>
    <w:rsid w:val="00A31207"/>
    <w:rsid w:val="00A34E07"/>
    <w:rsid w:val="00A3543E"/>
    <w:rsid w:val="00A35665"/>
    <w:rsid w:val="00A37EE0"/>
    <w:rsid w:val="00A404CD"/>
    <w:rsid w:val="00A40613"/>
    <w:rsid w:val="00A40EA3"/>
    <w:rsid w:val="00A41EF2"/>
    <w:rsid w:val="00A427F3"/>
    <w:rsid w:val="00A42D5C"/>
    <w:rsid w:val="00A441EF"/>
    <w:rsid w:val="00A44280"/>
    <w:rsid w:val="00A44736"/>
    <w:rsid w:val="00A44830"/>
    <w:rsid w:val="00A46FBE"/>
    <w:rsid w:val="00A50188"/>
    <w:rsid w:val="00A50902"/>
    <w:rsid w:val="00A50EA9"/>
    <w:rsid w:val="00A52535"/>
    <w:rsid w:val="00A53F93"/>
    <w:rsid w:val="00A540C1"/>
    <w:rsid w:val="00A5420F"/>
    <w:rsid w:val="00A54512"/>
    <w:rsid w:val="00A5543F"/>
    <w:rsid w:val="00A55970"/>
    <w:rsid w:val="00A561F0"/>
    <w:rsid w:val="00A57194"/>
    <w:rsid w:val="00A57815"/>
    <w:rsid w:val="00A57A86"/>
    <w:rsid w:val="00A64D12"/>
    <w:rsid w:val="00A65646"/>
    <w:rsid w:val="00A660D0"/>
    <w:rsid w:val="00A674C6"/>
    <w:rsid w:val="00A75EFF"/>
    <w:rsid w:val="00A76A99"/>
    <w:rsid w:val="00A7702A"/>
    <w:rsid w:val="00A775F3"/>
    <w:rsid w:val="00A80658"/>
    <w:rsid w:val="00A818DF"/>
    <w:rsid w:val="00A81E31"/>
    <w:rsid w:val="00A8333C"/>
    <w:rsid w:val="00A83CA0"/>
    <w:rsid w:val="00A873A5"/>
    <w:rsid w:val="00A93A56"/>
    <w:rsid w:val="00A93D2A"/>
    <w:rsid w:val="00A93F69"/>
    <w:rsid w:val="00A9478D"/>
    <w:rsid w:val="00A970F2"/>
    <w:rsid w:val="00AA0592"/>
    <w:rsid w:val="00AA1445"/>
    <w:rsid w:val="00AA1C45"/>
    <w:rsid w:val="00AA2173"/>
    <w:rsid w:val="00AA3B1F"/>
    <w:rsid w:val="00AA4783"/>
    <w:rsid w:val="00AA5700"/>
    <w:rsid w:val="00AA648A"/>
    <w:rsid w:val="00AB1661"/>
    <w:rsid w:val="00AB1C78"/>
    <w:rsid w:val="00AB2819"/>
    <w:rsid w:val="00AB31A5"/>
    <w:rsid w:val="00AB3B45"/>
    <w:rsid w:val="00AB3F07"/>
    <w:rsid w:val="00AB40D2"/>
    <w:rsid w:val="00AB5B6A"/>
    <w:rsid w:val="00AB7AB7"/>
    <w:rsid w:val="00AB7E85"/>
    <w:rsid w:val="00AC167B"/>
    <w:rsid w:val="00AC52DC"/>
    <w:rsid w:val="00AC5ABC"/>
    <w:rsid w:val="00AD17B6"/>
    <w:rsid w:val="00AD2E35"/>
    <w:rsid w:val="00AD3470"/>
    <w:rsid w:val="00AD39FE"/>
    <w:rsid w:val="00AD3C32"/>
    <w:rsid w:val="00AD3E69"/>
    <w:rsid w:val="00AD3FF5"/>
    <w:rsid w:val="00AD4A8F"/>
    <w:rsid w:val="00AD4C3D"/>
    <w:rsid w:val="00AD649A"/>
    <w:rsid w:val="00AD6687"/>
    <w:rsid w:val="00AE0355"/>
    <w:rsid w:val="00AE1055"/>
    <w:rsid w:val="00AE16FF"/>
    <w:rsid w:val="00AE1C1A"/>
    <w:rsid w:val="00AE2A31"/>
    <w:rsid w:val="00AE2D02"/>
    <w:rsid w:val="00AE3DBA"/>
    <w:rsid w:val="00AE3E6A"/>
    <w:rsid w:val="00AE3EF0"/>
    <w:rsid w:val="00AE4141"/>
    <w:rsid w:val="00AE5245"/>
    <w:rsid w:val="00AE60C2"/>
    <w:rsid w:val="00AE6405"/>
    <w:rsid w:val="00AE6DE1"/>
    <w:rsid w:val="00AF0B29"/>
    <w:rsid w:val="00AF135D"/>
    <w:rsid w:val="00AF26DF"/>
    <w:rsid w:val="00AF2FE3"/>
    <w:rsid w:val="00AF37E3"/>
    <w:rsid w:val="00AF441C"/>
    <w:rsid w:val="00AF744A"/>
    <w:rsid w:val="00B003A7"/>
    <w:rsid w:val="00B00970"/>
    <w:rsid w:val="00B01867"/>
    <w:rsid w:val="00B02330"/>
    <w:rsid w:val="00B02BA7"/>
    <w:rsid w:val="00B03999"/>
    <w:rsid w:val="00B051DB"/>
    <w:rsid w:val="00B05685"/>
    <w:rsid w:val="00B05FA9"/>
    <w:rsid w:val="00B07098"/>
    <w:rsid w:val="00B070FD"/>
    <w:rsid w:val="00B07C13"/>
    <w:rsid w:val="00B100F5"/>
    <w:rsid w:val="00B109D9"/>
    <w:rsid w:val="00B11917"/>
    <w:rsid w:val="00B1286D"/>
    <w:rsid w:val="00B129FD"/>
    <w:rsid w:val="00B13F08"/>
    <w:rsid w:val="00B16FE7"/>
    <w:rsid w:val="00B17D5B"/>
    <w:rsid w:val="00B2181D"/>
    <w:rsid w:val="00B21D80"/>
    <w:rsid w:val="00B21DAE"/>
    <w:rsid w:val="00B2283D"/>
    <w:rsid w:val="00B22FF3"/>
    <w:rsid w:val="00B23584"/>
    <w:rsid w:val="00B235D5"/>
    <w:rsid w:val="00B24104"/>
    <w:rsid w:val="00B24F4E"/>
    <w:rsid w:val="00B2528E"/>
    <w:rsid w:val="00B25342"/>
    <w:rsid w:val="00B2595D"/>
    <w:rsid w:val="00B25C3E"/>
    <w:rsid w:val="00B26C9C"/>
    <w:rsid w:val="00B278F5"/>
    <w:rsid w:val="00B316A0"/>
    <w:rsid w:val="00B363A7"/>
    <w:rsid w:val="00B37AAE"/>
    <w:rsid w:val="00B41109"/>
    <w:rsid w:val="00B41714"/>
    <w:rsid w:val="00B429A1"/>
    <w:rsid w:val="00B43B98"/>
    <w:rsid w:val="00B43B9B"/>
    <w:rsid w:val="00B44554"/>
    <w:rsid w:val="00B450C1"/>
    <w:rsid w:val="00B46929"/>
    <w:rsid w:val="00B474AE"/>
    <w:rsid w:val="00B52008"/>
    <w:rsid w:val="00B52590"/>
    <w:rsid w:val="00B5632B"/>
    <w:rsid w:val="00B56CC7"/>
    <w:rsid w:val="00B6017C"/>
    <w:rsid w:val="00B60E51"/>
    <w:rsid w:val="00B61E83"/>
    <w:rsid w:val="00B6380B"/>
    <w:rsid w:val="00B63AE1"/>
    <w:rsid w:val="00B64031"/>
    <w:rsid w:val="00B65532"/>
    <w:rsid w:val="00B65EE8"/>
    <w:rsid w:val="00B6693E"/>
    <w:rsid w:val="00B72276"/>
    <w:rsid w:val="00B72B08"/>
    <w:rsid w:val="00B73424"/>
    <w:rsid w:val="00B745A0"/>
    <w:rsid w:val="00B748D2"/>
    <w:rsid w:val="00B74F01"/>
    <w:rsid w:val="00B76DC8"/>
    <w:rsid w:val="00B76E22"/>
    <w:rsid w:val="00B76EA3"/>
    <w:rsid w:val="00B77AAE"/>
    <w:rsid w:val="00B77CBD"/>
    <w:rsid w:val="00B80E69"/>
    <w:rsid w:val="00B8404A"/>
    <w:rsid w:val="00B855D5"/>
    <w:rsid w:val="00B858FE"/>
    <w:rsid w:val="00B86284"/>
    <w:rsid w:val="00B863EB"/>
    <w:rsid w:val="00B86669"/>
    <w:rsid w:val="00B8706C"/>
    <w:rsid w:val="00B90ADF"/>
    <w:rsid w:val="00B90B94"/>
    <w:rsid w:val="00B913F4"/>
    <w:rsid w:val="00B9151C"/>
    <w:rsid w:val="00B9245D"/>
    <w:rsid w:val="00B9262C"/>
    <w:rsid w:val="00B93467"/>
    <w:rsid w:val="00B93726"/>
    <w:rsid w:val="00B952FD"/>
    <w:rsid w:val="00B95303"/>
    <w:rsid w:val="00B958BE"/>
    <w:rsid w:val="00B9610C"/>
    <w:rsid w:val="00B9701E"/>
    <w:rsid w:val="00BA0A70"/>
    <w:rsid w:val="00BA448D"/>
    <w:rsid w:val="00BA5D65"/>
    <w:rsid w:val="00BA61EB"/>
    <w:rsid w:val="00BA661B"/>
    <w:rsid w:val="00BA71FF"/>
    <w:rsid w:val="00BA7735"/>
    <w:rsid w:val="00BB1D1B"/>
    <w:rsid w:val="00BB4BAF"/>
    <w:rsid w:val="00BB563D"/>
    <w:rsid w:val="00BB6B06"/>
    <w:rsid w:val="00BB7F8D"/>
    <w:rsid w:val="00BC01A9"/>
    <w:rsid w:val="00BC153B"/>
    <w:rsid w:val="00BC48C8"/>
    <w:rsid w:val="00BC5424"/>
    <w:rsid w:val="00BC6CA1"/>
    <w:rsid w:val="00BC6E6B"/>
    <w:rsid w:val="00BD1256"/>
    <w:rsid w:val="00BD20F0"/>
    <w:rsid w:val="00BD2A0D"/>
    <w:rsid w:val="00BD319E"/>
    <w:rsid w:val="00BD36A5"/>
    <w:rsid w:val="00BD3EEA"/>
    <w:rsid w:val="00BD44E8"/>
    <w:rsid w:val="00BD45DB"/>
    <w:rsid w:val="00BD486C"/>
    <w:rsid w:val="00BD4B18"/>
    <w:rsid w:val="00BD56DD"/>
    <w:rsid w:val="00BD5719"/>
    <w:rsid w:val="00BD5AFE"/>
    <w:rsid w:val="00BD5B34"/>
    <w:rsid w:val="00BD7895"/>
    <w:rsid w:val="00BD7EF0"/>
    <w:rsid w:val="00BE1264"/>
    <w:rsid w:val="00BE2549"/>
    <w:rsid w:val="00BE299E"/>
    <w:rsid w:val="00BE4AF6"/>
    <w:rsid w:val="00BE5171"/>
    <w:rsid w:val="00BE63F0"/>
    <w:rsid w:val="00BF116F"/>
    <w:rsid w:val="00BF1327"/>
    <w:rsid w:val="00BF2C7C"/>
    <w:rsid w:val="00BF31B6"/>
    <w:rsid w:val="00BF4D6B"/>
    <w:rsid w:val="00BF6C90"/>
    <w:rsid w:val="00BF6CB7"/>
    <w:rsid w:val="00BF6D8C"/>
    <w:rsid w:val="00BF7E25"/>
    <w:rsid w:val="00C0015E"/>
    <w:rsid w:val="00C00297"/>
    <w:rsid w:val="00C0033B"/>
    <w:rsid w:val="00C0035F"/>
    <w:rsid w:val="00C007CE"/>
    <w:rsid w:val="00C00933"/>
    <w:rsid w:val="00C00B40"/>
    <w:rsid w:val="00C00E0D"/>
    <w:rsid w:val="00C010E8"/>
    <w:rsid w:val="00C016BF"/>
    <w:rsid w:val="00C02AC6"/>
    <w:rsid w:val="00C032E0"/>
    <w:rsid w:val="00C04358"/>
    <w:rsid w:val="00C04381"/>
    <w:rsid w:val="00C04449"/>
    <w:rsid w:val="00C04548"/>
    <w:rsid w:val="00C04AA1"/>
    <w:rsid w:val="00C05EFC"/>
    <w:rsid w:val="00C06263"/>
    <w:rsid w:val="00C06504"/>
    <w:rsid w:val="00C0777B"/>
    <w:rsid w:val="00C10A92"/>
    <w:rsid w:val="00C11FA1"/>
    <w:rsid w:val="00C12811"/>
    <w:rsid w:val="00C14651"/>
    <w:rsid w:val="00C15996"/>
    <w:rsid w:val="00C15F64"/>
    <w:rsid w:val="00C16571"/>
    <w:rsid w:val="00C1692A"/>
    <w:rsid w:val="00C20153"/>
    <w:rsid w:val="00C219CF"/>
    <w:rsid w:val="00C21C58"/>
    <w:rsid w:val="00C21E95"/>
    <w:rsid w:val="00C2201A"/>
    <w:rsid w:val="00C22842"/>
    <w:rsid w:val="00C22C2F"/>
    <w:rsid w:val="00C23FB5"/>
    <w:rsid w:val="00C24955"/>
    <w:rsid w:val="00C25024"/>
    <w:rsid w:val="00C26335"/>
    <w:rsid w:val="00C32AF2"/>
    <w:rsid w:val="00C32E90"/>
    <w:rsid w:val="00C346FD"/>
    <w:rsid w:val="00C35255"/>
    <w:rsid w:val="00C3526D"/>
    <w:rsid w:val="00C36D13"/>
    <w:rsid w:val="00C402AD"/>
    <w:rsid w:val="00C4136C"/>
    <w:rsid w:val="00C4322F"/>
    <w:rsid w:val="00C44037"/>
    <w:rsid w:val="00C44D37"/>
    <w:rsid w:val="00C44EE0"/>
    <w:rsid w:val="00C455FB"/>
    <w:rsid w:val="00C4565B"/>
    <w:rsid w:val="00C45C8A"/>
    <w:rsid w:val="00C47A91"/>
    <w:rsid w:val="00C50886"/>
    <w:rsid w:val="00C50C25"/>
    <w:rsid w:val="00C52BB4"/>
    <w:rsid w:val="00C54DA3"/>
    <w:rsid w:val="00C563DB"/>
    <w:rsid w:val="00C57C1B"/>
    <w:rsid w:val="00C57FDA"/>
    <w:rsid w:val="00C60AFF"/>
    <w:rsid w:val="00C610C1"/>
    <w:rsid w:val="00C6223E"/>
    <w:rsid w:val="00C63D27"/>
    <w:rsid w:val="00C665B9"/>
    <w:rsid w:val="00C67800"/>
    <w:rsid w:val="00C704DD"/>
    <w:rsid w:val="00C72E91"/>
    <w:rsid w:val="00C73030"/>
    <w:rsid w:val="00C75695"/>
    <w:rsid w:val="00C75AAE"/>
    <w:rsid w:val="00C7659B"/>
    <w:rsid w:val="00C77FF8"/>
    <w:rsid w:val="00C81BD6"/>
    <w:rsid w:val="00C863C0"/>
    <w:rsid w:val="00C87798"/>
    <w:rsid w:val="00C90ACF"/>
    <w:rsid w:val="00C92EFA"/>
    <w:rsid w:val="00C939E0"/>
    <w:rsid w:val="00C94AA7"/>
    <w:rsid w:val="00C96154"/>
    <w:rsid w:val="00CA13EE"/>
    <w:rsid w:val="00CA1D5D"/>
    <w:rsid w:val="00CA3937"/>
    <w:rsid w:val="00CA6C9B"/>
    <w:rsid w:val="00CA7787"/>
    <w:rsid w:val="00CB09C4"/>
    <w:rsid w:val="00CB2EFE"/>
    <w:rsid w:val="00CB3E43"/>
    <w:rsid w:val="00CB47D6"/>
    <w:rsid w:val="00CB5E01"/>
    <w:rsid w:val="00CB5EC7"/>
    <w:rsid w:val="00CB7335"/>
    <w:rsid w:val="00CB74E4"/>
    <w:rsid w:val="00CC06C3"/>
    <w:rsid w:val="00CC1E50"/>
    <w:rsid w:val="00CC4330"/>
    <w:rsid w:val="00CC44CC"/>
    <w:rsid w:val="00CC511A"/>
    <w:rsid w:val="00CC5329"/>
    <w:rsid w:val="00CC6978"/>
    <w:rsid w:val="00CC7F4A"/>
    <w:rsid w:val="00CD000C"/>
    <w:rsid w:val="00CD136A"/>
    <w:rsid w:val="00CD1FEB"/>
    <w:rsid w:val="00CD3755"/>
    <w:rsid w:val="00CD405E"/>
    <w:rsid w:val="00CD5438"/>
    <w:rsid w:val="00CD700E"/>
    <w:rsid w:val="00CD7D5A"/>
    <w:rsid w:val="00CE0DB1"/>
    <w:rsid w:val="00CE2580"/>
    <w:rsid w:val="00CE3F34"/>
    <w:rsid w:val="00CE4639"/>
    <w:rsid w:val="00CE5A3E"/>
    <w:rsid w:val="00CF001A"/>
    <w:rsid w:val="00CF0301"/>
    <w:rsid w:val="00CF0FE1"/>
    <w:rsid w:val="00CF1527"/>
    <w:rsid w:val="00CF3992"/>
    <w:rsid w:val="00CF6B4F"/>
    <w:rsid w:val="00CF6B51"/>
    <w:rsid w:val="00CF7090"/>
    <w:rsid w:val="00CF7358"/>
    <w:rsid w:val="00CF7447"/>
    <w:rsid w:val="00CF7452"/>
    <w:rsid w:val="00CF7D70"/>
    <w:rsid w:val="00D00B7C"/>
    <w:rsid w:val="00D0110B"/>
    <w:rsid w:val="00D020D2"/>
    <w:rsid w:val="00D02AAE"/>
    <w:rsid w:val="00D02C4E"/>
    <w:rsid w:val="00D048C1"/>
    <w:rsid w:val="00D04A8C"/>
    <w:rsid w:val="00D052E8"/>
    <w:rsid w:val="00D065A4"/>
    <w:rsid w:val="00D1000B"/>
    <w:rsid w:val="00D119D4"/>
    <w:rsid w:val="00D11C8B"/>
    <w:rsid w:val="00D125E5"/>
    <w:rsid w:val="00D13F15"/>
    <w:rsid w:val="00D146AA"/>
    <w:rsid w:val="00D15414"/>
    <w:rsid w:val="00D15589"/>
    <w:rsid w:val="00D16F2E"/>
    <w:rsid w:val="00D1785D"/>
    <w:rsid w:val="00D20B2E"/>
    <w:rsid w:val="00D20DB0"/>
    <w:rsid w:val="00D214F6"/>
    <w:rsid w:val="00D2387D"/>
    <w:rsid w:val="00D24865"/>
    <w:rsid w:val="00D24BA6"/>
    <w:rsid w:val="00D25175"/>
    <w:rsid w:val="00D25680"/>
    <w:rsid w:val="00D2638E"/>
    <w:rsid w:val="00D263C1"/>
    <w:rsid w:val="00D272EF"/>
    <w:rsid w:val="00D31F50"/>
    <w:rsid w:val="00D32086"/>
    <w:rsid w:val="00D32CEA"/>
    <w:rsid w:val="00D330F0"/>
    <w:rsid w:val="00D36A6D"/>
    <w:rsid w:val="00D37234"/>
    <w:rsid w:val="00D377B0"/>
    <w:rsid w:val="00D4019E"/>
    <w:rsid w:val="00D41873"/>
    <w:rsid w:val="00D4299B"/>
    <w:rsid w:val="00D434DD"/>
    <w:rsid w:val="00D43AD9"/>
    <w:rsid w:val="00D4522E"/>
    <w:rsid w:val="00D4562B"/>
    <w:rsid w:val="00D45FCE"/>
    <w:rsid w:val="00D46E90"/>
    <w:rsid w:val="00D4746C"/>
    <w:rsid w:val="00D5473F"/>
    <w:rsid w:val="00D5589B"/>
    <w:rsid w:val="00D56511"/>
    <w:rsid w:val="00D5720B"/>
    <w:rsid w:val="00D602CF"/>
    <w:rsid w:val="00D62C80"/>
    <w:rsid w:val="00D64D56"/>
    <w:rsid w:val="00D66B04"/>
    <w:rsid w:val="00D702FA"/>
    <w:rsid w:val="00D7143C"/>
    <w:rsid w:val="00D71C36"/>
    <w:rsid w:val="00D7457D"/>
    <w:rsid w:val="00D7487D"/>
    <w:rsid w:val="00D770F1"/>
    <w:rsid w:val="00D7741A"/>
    <w:rsid w:val="00D81E30"/>
    <w:rsid w:val="00D82E7B"/>
    <w:rsid w:val="00D83A10"/>
    <w:rsid w:val="00D84C28"/>
    <w:rsid w:val="00D854FC"/>
    <w:rsid w:val="00D86E93"/>
    <w:rsid w:val="00D8738F"/>
    <w:rsid w:val="00D874AA"/>
    <w:rsid w:val="00D906E3"/>
    <w:rsid w:val="00D90983"/>
    <w:rsid w:val="00D947AD"/>
    <w:rsid w:val="00D965B9"/>
    <w:rsid w:val="00D9720E"/>
    <w:rsid w:val="00D973DE"/>
    <w:rsid w:val="00DA0D3F"/>
    <w:rsid w:val="00DA1338"/>
    <w:rsid w:val="00DA31EC"/>
    <w:rsid w:val="00DA3BE1"/>
    <w:rsid w:val="00DA3D00"/>
    <w:rsid w:val="00DA4614"/>
    <w:rsid w:val="00DA4FFE"/>
    <w:rsid w:val="00DA5160"/>
    <w:rsid w:val="00DA519A"/>
    <w:rsid w:val="00DA55D3"/>
    <w:rsid w:val="00DA6C72"/>
    <w:rsid w:val="00DA6DD1"/>
    <w:rsid w:val="00DB1573"/>
    <w:rsid w:val="00DB4487"/>
    <w:rsid w:val="00DB51DD"/>
    <w:rsid w:val="00DB7B0C"/>
    <w:rsid w:val="00DB7ECE"/>
    <w:rsid w:val="00DC2CBB"/>
    <w:rsid w:val="00DC3C82"/>
    <w:rsid w:val="00DC68F0"/>
    <w:rsid w:val="00DD13DA"/>
    <w:rsid w:val="00DD22C2"/>
    <w:rsid w:val="00DD324F"/>
    <w:rsid w:val="00DD361B"/>
    <w:rsid w:val="00DD3740"/>
    <w:rsid w:val="00DD7A20"/>
    <w:rsid w:val="00DE1476"/>
    <w:rsid w:val="00DE1761"/>
    <w:rsid w:val="00DE354C"/>
    <w:rsid w:val="00DE3900"/>
    <w:rsid w:val="00DE7DDA"/>
    <w:rsid w:val="00DF07E3"/>
    <w:rsid w:val="00DF0BCC"/>
    <w:rsid w:val="00DF1538"/>
    <w:rsid w:val="00DF208D"/>
    <w:rsid w:val="00DF3FEB"/>
    <w:rsid w:val="00DF437B"/>
    <w:rsid w:val="00DF5152"/>
    <w:rsid w:val="00DF6979"/>
    <w:rsid w:val="00E00D0E"/>
    <w:rsid w:val="00E01A4F"/>
    <w:rsid w:val="00E033BC"/>
    <w:rsid w:val="00E03F08"/>
    <w:rsid w:val="00E052E6"/>
    <w:rsid w:val="00E05C2C"/>
    <w:rsid w:val="00E0786A"/>
    <w:rsid w:val="00E07A81"/>
    <w:rsid w:val="00E10167"/>
    <w:rsid w:val="00E117C5"/>
    <w:rsid w:val="00E11C59"/>
    <w:rsid w:val="00E13BA4"/>
    <w:rsid w:val="00E15F9B"/>
    <w:rsid w:val="00E20487"/>
    <w:rsid w:val="00E22037"/>
    <w:rsid w:val="00E22720"/>
    <w:rsid w:val="00E2376E"/>
    <w:rsid w:val="00E24B02"/>
    <w:rsid w:val="00E25A25"/>
    <w:rsid w:val="00E25A75"/>
    <w:rsid w:val="00E27A2A"/>
    <w:rsid w:val="00E32C8F"/>
    <w:rsid w:val="00E3305D"/>
    <w:rsid w:val="00E338C1"/>
    <w:rsid w:val="00E36ABF"/>
    <w:rsid w:val="00E375B1"/>
    <w:rsid w:val="00E37DDB"/>
    <w:rsid w:val="00E40E6F"/>
    <w:rsid w:val="00E40EE7"/>
    <w:rsid w:val="00E41084"/>
    <w:rsid w:val="00E42310"/>
    <w:rsid w:val="00E454F2"/>
    <w:rsid w:val="00E45EF9"/>
    <w:rsid w:val="00E45FE8"/>
    <w:rsid w:val="00E46601"/>
    <w:rsid w:val="00E46FDF"/>
    <w:rsid w:val="00E479DC"/>
    <w:rsid w:val="00E513B3"/>
    <w:rsid w:val="00E52951"/>
    <w:rsid w:val="00E5300F"/>
    <w:rsid w:val="00E53AB4"/>
    <w:rsid w:val="00E53FDA"/>
    <w:rsid w:val="00E5472D"/>
    <w:rsid w:val="00E54F42"/>
    <w:rsid w:val="00E551D6"/>
    <w:rsid w:val="00E57289"/>
    <w:rsid w:val="00E57D0B"/>
    <w:rsid w:val="00E613E5"/>
    <w:rsid w:val="00E61961"/>
    <w:rsid w:val="00E62C0C"/>
    <w:rsid w:val="00E63190"/>
    <w:rsid w:val="00E6324E"/>
    <w:rsid w:val="00E633E9"/>
    <w:rsid w:val="00E64A9C"/>
    <w:rsid w:val="00E64F90"/>
    <w:rsid w:val="00E66A07"/>
    <w:rsid w:val="00E73BC2"/>
    <w:rsid w:val="00E73C32"/>
    <w:rsid w:val="00E748F6"/>
    <w:rsid w:val="00E74DE5"/>
    <w:rsid w:val="00E75190"/>
    <w:rsid w:val="00E75FA0"/>
    <w:rsid w:val="00E76611"/>
    <w:rsid w:val="00E766AF"/>
    <w:rsid w:val="00E8002A"/>
    <w:rsid w:val="00E82255"/>
    <w:rsid w:val="00E8325C"/>
    <w:rsid w:val="00E83CCD"/>
    <w:rsid w:val="00E83EFE"/>
    <w:rsid w:val="00E8443D"/>
    <w:rsid w:val="00E84A32"/>
    <w:rsid w:val="00E854D5"/>
    <w:rsid w:val="00E865A7"/>
    <w:rsid w:val="00E92A74"/>
    <w:rsid w:val="00E92BD5"/>
    <w:rsid w:val="00E937FC"/>
    <w:rsid w:val="00E95B69"/>
    <w:rsid w:val="00E95D21"/>
    <w:rsid w:val="00E9636D"/>
    <w:rsid w:val="00E965FE"/>
    <w:rsid w:val="00E976EF"/>
    <w:rsid w:val="00EA0317"/>
    <w:rsid w:val="00EA0ADD"/>
    <w:rsid w:val="00EA1BEF"/>
    <w:rsid w:val="00EA2493"/>
    <w:rsid w:val="00EA355A"/>
    <w:rsid w:val="00EA383B"/>
    <w:rsid w:val="00EA70DD"/>
    <w:rsid w:val="00EA79AA"/>
    <w:rsid w:val="00EB1FE2"/>
    <w:rsid w:val="00EB39BC"/>
    <w:rsid w:val="00EB39CC"/>
    <w:rsid w:val="00EB428B"/>
    <w:rsid w:val="00EB47D6"/>
    <w:rsid w:val="00EB49E3"/>
    <w:rsid w:val="00EB5F42"/>
    <w:rsid w:val="00EB67E7"/>
    <w:rsid w:val="00EB6E4A"/>
    <w:rsid w:val="00EB70B6"/>
    <w:rsid w:val="00EB7EC7"/>
    <w:rsid w:val="00EC28B6"/>
    <w:rsid w:val="00EC2D99"/>
    <w:rsid w:val="00EC3D2C"/>
    <w:rsid w:val="00EC3FE8"/>
    <w:rsid w:val="00EC4529"/>
    <w:rsid w:val="00EC6DE7"/>
    <w:rsid w:val="00EC75EE"/>
    <w:rsid w:val="00EC7E14"/>
    <w:rsid w:val="00EC7EC7"/>
    <w:rsid w:val="00ED1CA6"/>
    <w:rsid w:val="00ED2328"/>
    <w:rsid w:val="00ED372B"/>
    <w:rsid w:val="00ED3939"/>
    <w:rsid w:val="00ED3D43"/>
    <w:rsid w:val="00ED4083"/>
    <w:rsid w:val="00ED4F28"/>
    <w:rsid w:val="00ED4F41"/>
    <w:rsid w:val="00ED7225"/>
    <w:rsid w:val="00EE001D"/>
    <w:rsid w:val="00EE0F6C"/>
    <w:rsid w:val="00EE2DB4"/>
    <w:rsid w:val="00EE36B0"/>
    <w:rsid w:val="00EE461F"/>
    <w:rsid w:val="00EF0B03"/>
    <w:rsid w:val="00EF11CC"/>
    <w:rsid w:val="00EF42EB"/>
    <w:rsid w:val="00F00E40"/>
    <w:rsid w:val="00F0133F"/>
    <w:rsid w:val="00F01E0A"/>
    <w:rsid w:val="00F01E49"/>
    <w:rsid w:val="00F04795"/>
    <w:rsid w:val="00F04999"/>
    <w:rsid w:val="00F1015F"/>
    <w:rsid w:val="00F10269"/>
    <w:rsid w:val="00F1085F"/>
    <w:rsid w:val="00F10AFB"/>
    <w:rsid w:val="00F10B9E"/>
    <w:rsid w:val="00F1109D"/>
    <w:rsid w:val="00F136AA"/>
    <w:rsid w:val="00F16146"/>
    <w:rsid w:val="00F1697C"/>
    <w:rsid w:val="00F21EFF"/>
    <w:rsid w:val="00F22828"/>
    <w:rsid w:val="00F22C01"/>
    <w:rsid w:val="00F240E7"/>
    <w:rsid w:val="00F2437E"/>
    <w:rsid w:val="00F244AB"/>
    <w:rsid w:val="00F25541"/>
    <w:rsid w:val="00F2681C"/>
    <w:rsid w:val="00F26DEA"/>
    <w:rsid w:val="00F27413"/>
    <w:rsid w:val="00F32228"/>
    <w:rsid w:val="00F33BB7"/>
    <w:rsid w:val="00F35A60"/>
    <w:rsid w:val="00F35CD7"/>
    <w:rsid w:val="00F37409"/>
    <w:rsid w:val="00F40696"/>
    <w:rsid w:val="00F41A93"/>
    <w:rsid w:val="00F41BCB"/>
    <w:rsid w:val="00F41C26"/>
    <w:rsid w:val="00F42F9B"/>
    <w:rsid w:val="00F43762"/>
    <w:rsid w:val="00F43ED8"/>
    <w:rsid w:val="00F444E2"/>
    <w:rsid w:val="00F51D4C"/>
    <w:rsid w:val="00F51DEB"/>
    <w:rsid w:val="00F51E39"/>
    <w:rsid w:val="00F52A70"/>
    <w:rsid w:val="00F55044"/>
    <w:rsid w:val="00F55190"/>
    <w:rsid w:val="00F55745"/>
    <w:rsid w:val="00F55DD2"/>
    <w:rsid w:val="00F56349"/>
    <w:rsid w:val="00F57BE7"/>
    <w:rsid w:val="00F60C14"/>
    <w:rsid w:val="00F6112F"/>
    <w:rsid w:val="00F61346"/>
    <w:rsid w:val="00F62885"/>
    <w:rsid w:val="00F62BC8"/>
    <w:rsid w:val="00F62FD9"/>
    <w:rsid w:val="00F664AA"/>
    <w:rsid w:val="00F70227"/>
    <w:rsid w:val="00F71D0E"/>
    <w:rsid w:val="00F72222"/>
    <w:rsid w:val="00F7222B"/>
    <w:rsid w:val="00F741AC"/>
    <w:rsid w:val="00F745A9"/>
    <w:rsid w:val="00F74AA4"/>
    <w:rsid w:val="00F75330"/>
    <w:rsid w:val="00F75B61"/>
    <w:rsid w:val="00F75E98"/>
    <w:rsid w:val="00F77A81"/>
    <w:rsid w:val="00F80590"/>
    <w:rsid w:val="00F82DBF"/>
    <w:rsid w:val="00F83EC4"/>
    <w:rsid w:val="00F84081"/>
    <w:rsid w:val="00F84985"/>
    <w:rsid w:val="00F853E1"/>
    <w:rsid w:val="00F85479"/>
    <w:rsid w:val="00F8569E"/>
    <w:rsid w:val="00F87483"/>
    <w:rsid w:val="00F87667"/>
    <w:rsid w:val="00F9179F"/>
    <w:rsid w:val="00F91AC2"/>
    <w:rsid w:val="00F91C2B"/>
    <w:rsid w:val="00F92624"/>
    <w:rsid w:val="00F927CF"/>
    <w:rsid w:val="00F9292E"/>
    <w:rsid w:val="00F9480C"/>
    <w:rsid w:val="00F95C51"/>
    <w:rsid w:val="00F95DB1"/>
    <w:rsid w:val="00F9659B"/>
    <w:rsid w:val="00F9749E"/>
    <w:rsid w:val="00FA3B4F"/>
    <w:rsid w:val="00FA4B19"/>
    <w:rsid w:val="00FA67B9"/>
    <w:rsid w:val="00FA7DB6"/>
    <w:rsid w:val="00FB0AD0"/>
    <w:rsid w:val="00FB1C6D"/>
    <w:rsid w:val="00FB2960"/>
    <w:rsid w:val="00FB3C11"/>
    <w:rsid w:val="00FB4D03"/>
    <w:rsid w:val="00FB5CC5"/>
    <w:rsid w:val="00FB5F2D"/>
    <w:rsid w:val="00FB661D"/>
    <w:rsid w:val="00FC281F"/>
    <w:rsid w:val="00FC2E9D"/>
    <w:rsid w:val="00FC3248"/>
    <w:rsid w:val="00FD3552"/>
    <w:rsid w:val="00FD43AB"/>
    <w:rsid w:val="00FD4638"/>
    <w:rsid w:val="00FD48BC"/>
    <w:rsid w:val="00FD5B5D"/>
    <w:rsid w:val="00FD6890"/>
    <w:rsid w:val="00FD7171"/>
    <w:rsid w:val="00FE238E"/>
    <w:rsid w:val="00FE581D"/>
    <w:rsid w:val="00FE5BB5"/>
    <w:rsid w:val="00FE5DA7"/>
    <w:rsid w:val="00FF1627"/>
    <w:rsid w:val="00FF21CE"/>
    <w:rsid w:val="00FF392E"/>
    <w:rsid w:val="00FF5717"/>
    <w:rsid w:val="00FF59D1"/>
    <w:rsid w:val="00FF75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7AE0CD9"/>
  <w15:docId w15:val="{08F93613-EAC8-4CF4-95B6-8D68EFF94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uiPriority w:val="9"/>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uiPriority w:val="9"/>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Footnote Text Char Char,Char Char Char,Char Char Char Char,Char Char Char Char Char Char,Fußnote,fn,Times Roman 9,12pt,ADB,Footnote text,Footnote Text1"/>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Footnote Text Char Char Char,Char Char Char Char1,Char Char Char Char Char,Fußnote Char,fn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SUPERS,SUPERS1,SUPERS2,SUPERS3,Ref,de nota al pie,JFR-Fußnotenzeichen,-E Fußnotenzeichen,(Diplomarbeit FZ),(Diplomarbeit FZ)1,(Diplomarbeit FZ)2,(Diplomarbeit FZ)3,ftr,ftref"/>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List Paragraph (numbered (a)),List Paragraph nowy,References,Numbered List Paragraph,Main numbered paragraph,Liste 1,List Paragraph Char Char Char,Use Case List Paragraph,List Paragraph2,Bullet paras"/>
    <w:basedOn w:val="Normal"/>
    <w:link w:val="ListParagraphChar"/>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NormalWeb">
    <w:name w:val="Normal (Web)"/>
    <w:aliases w:val=" webb"/>
    <w:basedOn w:val="Normal"/>
    <w:uiPriority w:val="99"/>
    <w:unhideWhenUsed/>
    <w:rsid w:val="00A80658"/>
    <w:pPr>
      <w:spacing w:before="100" w:beforeAutospacing="1" w:after="100" w:afterAutospacing="1" w:line="240" w:lineRule="auto"/>
    </w:pPr>
    <w:rPr>
      <w:rFonts w:ascii="Times" w:hAnsi="Times"/>
      <w:sz w:val="20"/>
      <w:szCs w:val="20"/>
    </w:rPr>
  </w:style>
  <w:style w:type="paragraph" w:styleId="Revision">
    <w:name w:val="Revision"/>
    <w:hidden/>
    <w:uiPriority w:val="71"/>
    <w:rsid w:val="009D58E8"/>
    <w:rPr>
      <w:sz w:val="22"/>
      <w:szCs w:val="22"/>
    </w:rPr>
  </w:style>
  <w:style w:type="paragraph" w:customStyle="1" w:styleId="Bullets">
    <w:name w:val="Bullets"/>
    <w:basedOn w:val="Normal"/>
    <w:link w:val="BulletsChar"/>
    <w:qFormat/>
    <w:rsid w:val="004A2AA0"/>
    <w:pPr>
      <w:numPr>
        <w:numId w:val="7"/>
      </w:numPr>
      <w:spacing w:before="60" w:after="0" w:line="240" w:lineRule="auto"/>
    </w:pPr>
    <w:rPr>
      <w:rFonts w:ascii="Times New Roman" w:hAnsi="Times New Roman" w:cs="Angsana New"/>
      <w:noProof/>
      <w:sz w:val="20"/>
    </w:rPr>
  </w:style>
  <w:style w:type="character" w:customStyle="1" w:styleId="BulletsChar">
    <w:name w:val="Bullets Char"/>
    <w:link w:val="Bullets"/>
    <w:rsid w:val="004A2AA0"/>
    <w:rPr>
      <w:rFonts w:ascii="Times New Roman" w:hAnsi="Times New Roman" w:cs="Angsana New"/>
      <w:noProof/>
      <w:szCs w:val="22"/>
    </w:rPr>
  </w:style>
  <w:style w:type="paragraph" w:customStyle="1" w:styleId="2">
    <w:name w:val="Ü2"/>
    <w:basedOn w:val="ListParagraph"/>
    <w:qFormat/>
    <w:rsid w:val="00AC167B"/>
    <w:pPr>
      <w:numPr>
        <w:ilvl w:val="1"/>
        <w:numId w:val="8"/>
      </w:numPr>
      <w:spacing w:before="120" w:after="60"/>
      <w:contextualSpacing w:val="0"/>
    </w:pPr>
    <w:rPr>
      <w:rFonts w:eastAsiaTheme="minorHAnsi"/>
      <w:b/>
      <w:szCs w:val="22"/>
      <w:lang w:val="en-US"/>
    </w:rPr>
  </w:style>
  <w:style w:type="paragraph" w:customStyle="1" w:styleId="3">
    <w:name w:val="Ü3"/>
    <w:basedOn w:val="2"/>
    <w:qFormat/>
    <w:rsid w:val="00AC167B"/>
    <w:pPr>
      <w:numPr>
        <w:ilvl w:val="4"/>
      </w:numPr>
    </w:pPr>
    <w:rPr>
      <w:b w:val="0"/>
    </w:rPr>
  </w:style>
  <w:style w:type="paragraph" w:customStyle="1" w:styleId="Listenabschnitt2">
    <w:name w:val="Listenabschnitt 2"/>
    <w:basedOn w:val="ListParagraph"/>
    <w:link w:val="Listenabschnitt2Zchn"/>
    <w:qFormat/>
    <w:rsid w:val="00AC167B"/>
    <w:pPr>
      <w:numPr>
        <w:ilvl w:val="3"/>
        <w:numId w:val="8"/>
      </w:numPr>
      <w:spacing w:after="200" w:line="276" w:lineRule="auto"/>
    </w:pPr>
    <w:rPr>
      <w:rFonts w:eastAsiaTheme="minorHAnsi"/>
      <w:szCs w:val="22"/>
      <w:lang w:val="en-CA"/>
    </w:rPr>
  </w:style>
  <w:style w:type="character" w:customStyle="1" w:styleId="Listenabschnitt2Zchn">
    <w:name w:val="Listenabschnitt 2 Zchn"/>
    <w:basedOn w:val="DefaultParagraphFont"/>
    <w:link w:val="Listenabschnitt2"/>
    <w:rsid w:val="00AC167B"/>
    <w:rPr>
      <w:rFonts w:ascii="Times New Roman" w:eastAsiaTheme="minorHAnsi" w:hAnsi="Times New Roman"/>
      <w:sz w:val="22"/>
      <w:szCs w:val="22"/>
      <w:lang w:val="en-CA"/>
    </w:rPr>
  </w:style>
  <w:style w:type="paragraph" w:customStyle="1" w:styleId="Normal-pool">
    <w:name w:val="Normal-pool"/>
    <w:link w:val="Normal-poolChar"/>
    <w:rsid w:val="00AB2819"/>
    <w:pPr>
      <w:tabs>
        <w:tab w:val="left" w:pos="1247"/>
        <w:tab w:val="left" w:pos="1814"/>
        <w:tab w:val="left" w:pos="2381"/>
        <w:tab w:val="left" w:pos="2948"/>
        <w:tab w:val="left" w:pos="3515"/>
      </w:tabs>
    </w:pPr>
    <w:rPr>
      <w:rFonts w:ascii="Times New Roman" w:eastAsia="Times New Roman" w:hAnsi="Times New Roman"/>
      <w:sz w:val="22"/>
      <w:szCs w:val="22"/>
      <w:lang w:val="en-GB"/>
    </w:rPr>
  </w:style>
  <w:style w:type="character" w:customStyle="1" w:styleId="Normal-poolChar">
    <w:name w:val="Normal-pool Char"/>
    <w:link w:val="Normal-pool"/>
    <w:rsid w:val="00AB2819"/>
    <w:rPr>
      <w:rFonts w:ascii="Times New Roman" w:eastAsia="Times New Roman" w:hAnsi="Times New Roman"/>
      <w:sz w:val="22"/>
      <w:szCs w:val="22"/>
      <w:lang w:val="en-GB"/>
    </w:rPr>
  </w:style>
  <w:style w:type="paragraph" w:customStyle="1" w:styleId="ZZAnxtitle">
    <w:name w:val="ZZ_Anx_title"/>
    <w:basedOn w:val="Normal"/>
    <w:rsid w:val="00AB2819"/>
    <w:pPr>
      <w:tabs>
        <w:tab w:val="left" w:pos="1247"/>
        <w:tab w:val="left" w:pos="1814"/>
        <w:tab w:val="left" w:pos="2381"/>
        <w:tab w:val="left" w:pos="2948"/>
        <w:tab w:val="left" w:pos="3515"/>
        <w:tab w:val="left" w:pos="4082"/>
      </w:tabs>
      <w:spacing w:before="360" w:after="120" w:line="240" w:lineRule="auto"/>
      <w:ind w:left="1247"/>
    </w:pPr>
    <w:rPr>
      <w:rFonts w:ascii="Times New Roman" w:eastAsia="Times New Roman" w:hAnsi="Times New Roman"/>
      <w:b/>
      <w:bCs/>
      <w:sz w:val="28"/>
      <w:szCs w:val="26"/>
      <w:lang w:val="en-GB"/>
    </w:rPr>
  </w:style>
  <w:style w:type="paragraph" w:customStyle="1" w:styleId="AATitle2">
    <w:name w:val="AA_Title2"/>
    <w:basedOn w:val="Normal"/>
    <w:rsid w:val="003075BD"/>
    <w:pPr>
      <w:keepNext/>
      <w:keepLines/>
      <w:tabs>
        <w:tab w:val="left" w:pos="1247"/>
        <w:tab w:val="left" w:pos="1814"/>
        <w:tab w:val="left" w:pos="2381"/>
        <w:tab w:val="left" w:pos="2948"/>
        <w:tab w:val="left" w:pos="3515"/>
      </w:tabs>
      <w:suppressAutoHyphens/>
      <w:spacing w:before="120" w:after="120" w:line="240" w:lineRule="auto"/>
      <w:ind w:right="1701"/>
    </w:pPr>
    <w:rPr>
      <w:rFonts w:ascii="Times New Roman" w:eastAsia="Times New Roman" w:hAnsi="Times New Roman"/>
      <w:b/>
      <w:sz w:val="20"/>
      <w:szCs w:val="20"/>
      <w:lang w:val="en-GB"/>
    </w:rPr>
  </w:style>
  <w:style w:type="character" w:styleId="HTMLCite">
    <w:name w:val="HTML Cite"/>
    <w:basedOn w:val="DefaultParagraphFont"/>
    <w:uiPriority w:val="99"/>
    <w:semiHidden/>
    <w:unhideWhenUsed/>
    <w:rsid w:val="00774BC7"/>
    <w:rPr>
      <w:i/>
      <w:iCs/>
    </w:rPr>
  </w:style>
  <w:style w:type="character" w:styleId="HTMLTypewriter">
    <w:name w:val="HTML Typewriter"/>
    <w:basedOn w:val="DefaultParagraphFont"/>
    <w:uiPriority w:val="99"/>
    <w:semiHidden/>
    <w:unhideWhenUsed/>
    <w:rsid w:val="0029535C"/>
    <w:rPr>
      <w:rFonts w:ascii="Courier" w:eastAsia="SimSun" w:hAnsi="Courier" w:cs="Courier"/>
      <w:sz w:val="20"/>
      <w:szCs w:val="20"/>
    </w:rPr>
  </w:style>
  <w:style w:type="character" w:styleId="Strong">
    <w:name w:val="Strong"/>
    <w:basedOn w:val="DefaultParagraphFont"/>
    <w:uiPriority w:val="22"/>
    <w:qFormat/>
    <w:rsid w:val="00D214F6"/>
    <w:rPr>
      <w:b/>
      <w:bCs/>
    </w:rPr>
  </w:style>
  <w:style w:type="character" w:customStyle="1" w:styleId="Policepardfaut">
    <w:name w:val="Police par défaut"/>
    <w:rsid w:val="000F48F4"/>
  </w:style>
  <w:style w:type="paragraph" w:customStyle="1" w:styleId="geffieldtofillout0">
    <w:name w:val="geffieldtofillout"/>
    <w:basedOn w:val="Normal"/>
    <w:rsid w:val="00163D4B"/>
    <w:pPr>
      <w:spacing w:before="100" w:beforeAutospacing="1" w:after="100" w:afterAutospacing="1" w:line="240" w:lineRule="auto"/>
    </w:pPr>
    <w:rPr>
      <w:rFonts w:ascii="Times" w:hAnsi="Times"/>
      <w:sz w:val="20"/>
      <w:szCs w:val="20"/>
    </w:rPr>
  </w:style>
  <w:style w:type="character" w:customStyle="1" w:styleId="ListParagraphChar">
    <w:name w:val="List Paragraph Char"/>
    <w:aliases w:val="List Paragraph1 Char,List Paragraph (numbered (a)) Char,List Paragraph nowy Char,References Char,Numbered List Paragraph Char,Main numbered paragraph Char,Liste 1 Char,List Paragraph Char Char Char Char,Use Case List Paragraph Char"/>
    <w:link w:val="ListParagraph"/>
    <w:uiPriority w:val="99"/>
    <w:rsid w:val="00214457"/>
    <w:rPr>
      <w:rFonts w:ascii="Times New Roman" w:eastAsia="Times New Roman" w:hAnsi="Times New Roman"/>
      <w:sz w:val="22"/>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626837">
      <w:bodyDiv w:val="1"/>
      <w:marLeft w:val="0"/>
      <w:marRight w:val="0"/>
      <w:marTop w:val="0"/>
      <w:marBottom w:val="0"/>
      <w:divBdr>
        <w:top w:val="none" w:sz="0" w:space="0" w:color="auto"/>
        <w:left w:val="none" w:sz="0" w:space="0" w:color="auto"/>
        <w:bottom w:val="none" w:sz="0" w:space="0" w:color="auto"/>
        <w:right w:val="none" w:sz="0" w:space="0" w:color="auto"/>
      </w:divBdr>
    </w:div>
    <w:div w:id="129400342">
      <w:bodyDiv w:val="1"/>
      <w:marLeft w:val="0"/>
      <w:marRight w:val="0"/>
      <w:marTop w:val="0"/>
      <w:marBottom w:val="0"/>
      <w:divBdr>
        <w:top w:val="none" w:sz="0" w:space="0" w:color="auto"/>
        <w:left w:val="none" w:sz="0" w:space="0" w:color="auto"/>
        <w:bottom w:val="none" w:sz="0" w:space="0" w:color="auto"/>
        <w:right w:val="none" w:sz="0" w:space="0" w:color="auto"/>
      </w:divBdr>
      <w:divsChild>
        <w:div w:id="2058428161">
          <w:marLeft w:val="0"/>
          <w:marRight w:val="0"/>
          <w:marTop w:val="91"/>
          <w:marBottom w:val="0"/>
          <w:divBdr>
            <w:top w:val="none" w:sz="0" w:space="0" w:color="auto"/>
            <w:left w:val="none" w:sz="0" w:space="0" w:color="auto"/>
            <w:bottom w:val="none" w:sz="0" w:space="0" w:color="auto"/>
            <w:right w:val="none" w:sz="0" w:space="0" w:color="auto"/>
          </w:divBdr>
        </w:div>
      </w:divsChild>
    </w:div>
    <w:div w:id="402607375">
      <w:bodyDiv w:val="1"/>
      <w:marLeft w:val="0"/>
      <w:marRight w:val="0"/>
      <w:marTop w:val="0"/>
      <w:marBottom w:val="0"/>
      <w:divBdr>
        <w:top w:val="none" w:sz="0" w:space="0" w:color="auto"/>
        <w:left w:val="none" w:sz="0" w:space="0" w:color="auto"/>
        <w:bottom w:val="none" w:sz="0" w:space="0" w:color="auto"/>
        <w:right w:val="none" w:sz="0" w:space="0" w:color="auto"/>
      </w:divBdr>
    </w:div>
    <w:div w:id="667252859">
      <w:bodyDiv w:val="1"/>
      <w:marLeft w:val="0"/>
      <w:marRight w:val="0"/>
      <w:marTop w:val="0"/>
      <w:marBottom w:val="0"/>
      <w:divBdr>
        <w:top w:val="none" w:sz="0" w:space="0" w:color="auto"/>
        <w:left w:val="none" w:sz="0" w:space="0" w:color="auto"/>
        <w:bottom w:val="none" w:sz="0" w:space="0" w:color="auto"/>
        <w:right w:val="none" w:sz="0" w:space="0" w:color="auto"/>
      </w:divBdr>
    </w:div>
    <w:div w:id="746996273">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931208650">
      <w:bodyDiv w:val="1"/>
      <w:marLeft w:val="0"/>
      <w:marRight w:val="0"/>
      <w:marTop w:val="0"/>
      <w:marBottom w:val="0"/>
      <w:divBdr>
        <w:top w:val="none" w:sz="0" w:space="0" w:color="auto"/>
        <w:left w:val="none" w:sz="0" w:space="0" w:color="auto"/>
        <w:bottom w:val="none" w:sz="0" w:space="0" w:color="auto"/>
        <w:right w:val="none" w:sz="0" w:space="0" w:color="auto"/>
      </w:divBdr>
      <w:divsChild>
        <w:div w:id="1222138354">
          <w:marLeft w:val="0"/>
          <w:marRight w:val="0"/>
          <w:marTop w:val="0"/>
          <w:marBottom w:val="0"/>
          <w:divBdr>
            <w:top w:val="none" w:sz="0" w:space="0" w:color="auto"/>
            <w:left w:val="none" w:sz="0" w:space="0" w:color="auto"/>
            <w:bottom w:val="none" w:sz="0" w:space="0" w:color="auto"/>
            <w:right w:val="none" w:sz="0" w:space="0" w:color="auto"/>
          </w:divBdr>
          <w:divsChild>
            <w:div w:id="754202580">
              <w:marLeft w:val="0"/>
              <w:marRight w:val="0"/>
              <w:marTop w:val="0"/>
              <w:marBottom w:val="0"/>
              <w:divBdr>
                <w:top w:val="none" w:sz="0" w:space="0" w:color="auto"/>
                <w:left w:val="none" w:sz="0" w:space="0" w:color="auto"/>
                <w:bottom w:val="none" w:sz="0" w:space="0" w:color="auto"/>
                <w:right w:val="none" w:sz="0" w:space="0" w:color="auto"/>
              </w:divBdr>
              <w:divsChild>
                <w:div w:id="191635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372835">
      <w:bodyDiv w:val="1"/>
      <w:marLeft w:val="0"/>
      <w:marRight w:val="0"/>
      <w:marTop w:val="0"/>
      <w:marBottom w:val="0"/>
      <w:divBdr>
        <w:top w:val="none" w:sz="0" w:space="0" w:color="auto"/>
        <w:left w:val="none" w:sz="0" w:space="0" w:color="auto"/>
        <w:bottom w:val="none" w:sz="0" w:space="0" w:color="auto"/>
        <w:right w:val="none" w:sz="0" w:space="0" w:color="auto"/>
      </w:divBdr>
    </w:div>
    <w:div w:id="1049764476">
      <w:bodyDiv w:val="1"/>
      <w:marLeft w:val="0"/>
      <w:marRight w:val="0"/>
      <w:marTop w:val="0"/>
      <w:marBottom w:val="0"/>
      <w:divBdr>
        <w:top w:val="none" w:sz="0" w:space="0" w:color="auto"/>
        <w:left w:val="none" w:sz="0" w:space="0" w:color="auto"/>
        <w:bottom w:val="none" w:sz="0" w:space="0" w:color="auto"/>
        <w:right w:val="none" w:sz="0" w:space="0" w:color="auto"/>
      </w:divBdr>
    </w:div>
    <w:div w:id="1091662269">
      <w:bodyDiv w:val="1"/>
      <w:marLeft w:val="0"/>
      <w:marRight w:val="0"/>
      <w:marTop w:val="0"/>
      <w:marBottom w:val="0"/>
      <w:divBdr>
        <w:top w:val="none" w:sz="0" w:space="0" w:color="auto"/>
        <w:left w:val="none" w:sz="0" w:space="0" w:color="auto"/>
        <w:bottom w:val="none" w:sz="0" w:space="0" w:color="auto"/>
        <w:right w:val="none" w:sz="0" w:space="0" w:color="auto"/>
      </w:divBdr>
    </w:div>
    <w:div w:id="1226526804">
      <w:bodyDiv w:val="1"/>
      <w:marLeft w:val="0"/>
      <w:marRight w:val="0"/>
      <w:marTop w:val="0"/>
      <w:marBottom w:val="0"/>
      <w:divBdr>
        <w:top w:val="none" w:sz="0" w:space="0" w:color="auto"/>
        <w:left w:val="none" w:sz="0" w:space="0" w:color="auto"/>
        <w:bottom w:val="none" w:sz="0" w:space="0" w:color="auto"/>
        <w:right w:val="none" w:sz="0" w:space="0" w:color="auto"/>
      </w:divBdr>
    </w:div>
    <w:div w:id="1277055005">
      <w:bodyDiv w:val="1"/>
      <w:marLeft w:val="0"/>
      <w:marRight w:val="0"/>
      <w:marTop w:val="0"/>
      <w:marBottom w:val="0"/>
      <w:divBdr>
        <w:top w:val="none" w:sz="0" w:space="0" w:color="auto"/>
        <w:left w:val="none" w:sz="0" w:space="0" w:color="auto"/>
        <w:bottom w:val="none" w:sz="0" w:space="0" w:color="auto"/>
        <w:right w:val="none" w:sz="0" w:space="0" w:color="auto"/>
      </w:divBdr>
    </w:div>
    <w:div w:id="1347710062">
      <w:bodyDiv w:val="1"/>
      <w:marLeft w:val="0"/>
      <w:marRight w:val="0"/>
      <w:marTop w:val="0"/>
      <w:marBottom w:val="0"/>
      <w:divBdr>
        <w:top w:val="none" w:sz="0" w:space="0" w:color="auto"/>
        <w:left w:val="none" w:sz="0" w:space="0" w:color="auto"/>
        <w:bottom w:val="none" w:sz="0" w:space="0" w:color="auto"/>
        <w:right w:val="none" w:sz="0" w:space="0" w:color="auto"/>
      </w:divBdr>
    </w:div>
    <w:div w:id="1358654209">
      <w:bodyDiv w:val="1"/>
      <w:marLeft w:val="0"/>
      <w:marRight w:val="0"/>
      <w:marTop w:val="0"/>
      <w:marBottom w:val="0"/>
      <w:divBdr>
        <w:top w:val="none" w:sz="0" w:space="0" w:color="auto"/>
        <w:left w:val="none" w:sz="0" w:space="0" w:color="auto"/>
        <w:bottom w:val="none" w:sz="0" w:space="0" w:color="auto"/>
        <w:right w:val="none" w:sz="0" w:space="0" w:color="auto"/>
      </w:divBdr>
    </w:div>
    <w:div w:id="1387101790">
      <w:bodyDiv w:val="1"/>
      <w:marLeft w:val="0"/>
      <w:marRight w:val="0"/>
      <w:marTop w:val="0"/>
      <w:marBottom w:val="0"/>
      <w:divBdr>
        <w:top w:val="none" w:sz="0" w:space="0" w:color="auto"/>
        <w:left w:val="none" w:sz="0" w:space="0" w:color="auto"/>
        <w:bottom w:val="none" w:sz="0" w:space="0" w:color="auto"/>
        <w:right w:val="none" w:sz="0" w:space="0" w:color="auto"/>
      </w:divBdr>
    </w:div>
    <w:div w:id="1405224600">
      <w:bodyDiv w:val="1"/>
      <w:marLeft w:val="0"/>
      <w:marRight w:val="0"/>
      <w:marTop w:val="0"/>
      <w:marBottom w:val="0"/>
      <w:divBdr>
        <w:top w:val="none" w:sz="0" w:space="0" w:color="auto"/>
        <w:left w:val="none" w:sz="0" w:space="0" w:color="auto"/>
        <w:bottom w:val="none" w:sz="0" w:space="0" w:color="auto"/>
        <w:right w:val="none" w:sz="0" w:space="0" w:color="auto"/>
      </w:divBdr>
    </w:div>
    <w:div w:id="1515916691">
      <w:bodyDiv w:val="1"/>
      <w:marLeft w:val="0"/>
      <w:marRight w:val="0"/>
      <w:marTop w:val="0"/>
      <w:marBottom w:val="0"/>
      <w:divBdr>
        <w:top w:val="none" w:sz="0" w:space="0" w:color="auto"/>
        <w:left w:val="none" w:sz="0" w:space="0" w:color="auto"/>
        <w:bottom w:val="none" w:sz="0" w:space="0" w:color="auto"/>
        <w:right w:val="none" w:sz="0" w:space="0" w:color="auto"/>
      </w:divBdr>
    </w:div>
    <w:div w:id="1661228089">
      <w:bodyDiv w:val="1"/>
      <w:marLeft w:val="0"/>
      <w:marRight w:val="0"/>
      <w:marTop w:val="0"/>
      <w:marBottom w:val="0"/>
      <w:divBdr>
        <w:top w:val="none" w:sz="0" w:space="0" w:color="auto"/>
        <w:left w:val="none" w:sz="0" w:space="0" w:color="auto"/>
        <w:bottom w:val="none" w:sz="0" w:space="0" w:color="auto"/>
        <w:right w:val="none" w:sz="0" w:space="0" w:color="auto"/>
      </w:divBdr>
    </w:div>
    <w:div w:id="1790009660">
      <w:bodyDiv w:val="1"/>
      <w:marLeft w:val="0"/>
      <w:marRight w:val="0"/>
      <w:marTop w:val="0"/>
      <w:marBottom w:val="0"/>
      <w:divBdr>
        <w:top w:val="none" w:sz="0" w:space="0" w:color="auto"/>
        <w:left w:val="none" w:sz="0" w:space="0" w:color="auto"/>
        <w:bottom w:val="none" w:sz="0" w:space="0" w:color="auto"/>
        <w:right w:val="none" w:sz="0" w:space="0" w:color="auto"/>
      </w:divBdr>
    </w:div>
    <w:div w:id="1840534871">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46758274">
      <w:bodyDiv w:val="1"/>
      <w:marLeft w:val="0"/>
      <w:marRight w:val="0"/>
      <w:marTop w:val="0"/>
      <w:marBottom w:val="0"/>
      <w:divBdr>
        <w:top w:val="none" w:sz="0" w:space="0" w:color="auto"/>
        <w:left w:val="none" w:sz="0" w:space="0" w:color="auto"/>
        <w:bottom w:val="none" w:sz="0" w:space="0" w:color="auto"/>
        <w:right w:val="none" w:sz="0" w:space="0" w:color="auto"/>
      </w:divBdr>
    </w:div>
    <w:div w:id="2102218443">
      <w:bodyDiv w:val="1"/>
      <w:marLeft w:val="0"/>
      <w:marRight w:val="0"/>
      <w:marTop w:val="0"/>
      <w:marBottom w:val="0"/>
      <w:divBdr>
        <w:top w:val="none" w:sz="0" w:space="0" w:color="auto"/>
        <w:left w:val="none" w:sz="0" w:space="0" w:color="auto"/>
        <w:bottom w:val="none" w:sz="0" w:space="0" w:color="auto"/>
        <w:right w:val="none" w:sz="0" w:space="0" w:color="auto"/>
      </w:divBdr>
    </w:div>
    <w:div w:id="21056823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vocational.co.za/" TargetMode="External"/><Relationship Id="rId21" Type="http://schemas.openxmlformats.org/officeDocument/2006/relationships/hyperlink" Target="http://www.thegef.org/gef/GEB" TargetMode="External"/><Relationship Id="rId34" Type="http://schemas.openxmlformats.org/officeDocument/2006/relationships/image" Target="media/image4.png"/><Relationship Id="rId42" Type="http://schemas.openxmlformats.org/officeDocument/2006/relationships/image" Target="media/image12.png"/><Relationship Id="rId47" Type="http://schemas.openxmlformats.org/officeDocument/2006/relationships/image" Target="media/image17.emf"/><Relationship Id="rId50" Type="http://schemas.openxmlformats.org/officeDocument/2006/relationships/footer" Target="footer3.xml"/><Relationship Id="rId55" Type="http://schemas.openxmlformats.org/officeDocument/2006/relationships/image" Target="media/image23.emf"/><Relationship Id="rId63" Type="http://schemas.openxmlformats.org/officeDocument/2006/relationships/image" Target="media/image31.emf"/><Relationship Id="rId68"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thegef.org/gef/policy/co-financing" TargetMode="External"/><Relationship Id="rId29" Type="http://schemas.openxmlformats.org/officeDocument/2006/relationships/image" Target="media/image2.png"/><Relationship Id="rId11" Type="http://schemas.openxmlformats.org/officeDocument/2006/relationships/endnotes" Target="endnotes.xml"/><Relationship Id="rId24" Type="http://schemas.openxmlformats.org/officeDocument/2006/relationships/hyperlink" Target="http://www.lgseta.co.za/" TargetMode="External"/><Relationship Id="rId32" Type="http://schemas.openxmlformats.org/officeDocument/2006/relationships/image" Target="media/image3.png"/><Relationship Id="rId37" Type="http://schemas.openxmlformats.org/officeDocument/2006/relationships/image" Target="media/image7.png"/><Relationship Id="rId40" Type="http://schemas.openxmlformats.org/officeDocument/2006/relationships/image" Target="media/image10.png"/><Relationship Id="rId45" Type="http://schemas.openxmlformats.org/officeDocument/2006/relationships/image" Target="media/image15.emf"/><Relationship Id="rId53" Type="http://schemas.openxmlformats.org/officeDocument/2006/relationships/image" Target="media/image21.emf"/><Relationship Id="rId58" Type="http://schemas.openxmlformats.org/officeDocument/2006/relationships/image" Target="media/image26.png"/><Relationship Id="rId66" Type="http://schemas.openxmlformats.org/officeDocument/2006/relationships/image" Target="media/image34.png"/><Relationship Id="rId5" Type="http://schemas.openxmlformats.org/officeDocument/2006/relationships/customXml" Target="../customXml/item5.xml"/><Relationship Id="rId61" Type="http://schemas.openxmlformats.org/officeDocument/2006/relationships/image" Target="media/image29.emf"/><Relationship Id="rId19" Type="http://schemas.openxmlformats.org/officeDocument/2006/relationships/hyperlink" Target="http://www.thegef.org/gef/node/1325" TargetMode="External"/><Relationship Id="rId14"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22" Type="http://schemas.openxmlformats.org/officeDocument/2006/relationships/hyperlink" Target="http://www.thegef.org/gef/sites/thegef.org/files/documents/GEF.R.5.12.Rev_.1.pdf" TargetMode="External"/><Relationship Id="rId27" Type="http://schemas.openxmlformats.org/officeDocument/2006/relationships/hyperlink" Target="http://www.lgseta.co.za/" TargetMode="External"/><Relationship Id="rId30" Type="http://schemas.openxmlformats.org/officeDocument/2006/relationships/hyperlink" Target="http://www.thegef.org/gef/sites/thegef.org/files/documents/document/Public_Involvement_Policy.Dec_1_2011_rev_PB.pdf" TargetMode="External"/><Relationship Id="rId35" Type="http://schemas.openxmlformats.org/officeDocument/2006/relationships/image" Target="media/image5.png"/><Relationship Id="rId43" Type="http://schemas.openxmlformats.org/officeDocument/2006/relationships/image" Target="media/image13.emf"/><Relationship Id="rId48" Type="http://schemas.openxmlformats.org/officeDocument/2006/relationships/image" Target="media/image18.emf"/><Relationship Id="rId56" Type="http://schemas.openxmlformats.org/officeDocument/2006/relationships/image" Target="media/image24.emf"/><Relationship Id="rId64" Type="http://schemas.openxmlformats.org/officeDocument/2006/relationships/image" Target="media/image32.emf"/><Relationship Id="rId8" Type="http://schemas.openxmlformats.org/officeDocument/2006/relationships/settings" Target="settings.xml"/><Relationship Id="rId51" Type="http://schemas.openxmlformats.org/officeDocument/2006/relationships/image" Target="media/image19.emf"/><Relationship Id="rId3" Type="http://schemas.openxmlformats.org/officeDocument/2006/relationships/customXml" Target="../customXml/item3.xml"/><Relationship Id="rId12" Type="http://schemas.openxmlformats.org/officeDocument/2006/relationships/hyperlink" Target="http://www.thegef.org/gef/home" TargetMode="External"/><Relationship Id="rId17" Type="http://schemas.openxmlformats.org/officeDocument/2006/relationships/hyperlink" Target="http://www.thegef.org/gef/sites/thegef.org/files/documents/document/gef-fee-policy.pdf" TargetMode="External"/><Relationship Id="rId25" Type="http://schemas.openxmlformats.org/officeDocument/2006/relationships/hyperlink" Target="https://www.thegef.org/project/disposal-pcb-oils-contained-transformers-and-disposal-capacitors-containing-pcb-southern" TargetMode="External"/><Relationship Id="rId33" Type="http://schemas.openxmlformats.org/officeDocument/2006/relationships/hyperlink" Target="http://www.thegef.org/gef/Evaluation%20Policy%202010" TargetMode="External"/><Relationship Id="rId38" Type="http://schemas.openxmlformats.org/officeDocument/2006/relationships/image" Target="media/image8.png"/><Relationship Id="rId46" Type="http://schemas.openxmlformats.org/officeDocument/2006/relationships/image" Target="media/image16.emf"/><Relationship Id="rId59" Type="http://schemas.openxmlformats.org/officeDocument/2006/relationships/image" Target="media/image27.emf"/><Relationship Id="rId67" Type="http://schemas.openxmlformats.org/officeDocument/2006/relationships/fontTable" Target="fontTable.xml"/><Relationship Id="rId20" Type="http://schemas.openxmlformats.org/officeDocument/2006/relationships/hyperlink" Target="http://www.thegef.org/gef/policy/co-financing" TargetMode="External"/><Relationship Id="rId41" Type="http://schemas.openxmlformats.org/officeDocument/2006/relationships/image" Target="media/image11.png"/><Relationship Id="rId54" Type="http://schemas.openxmlformats.org/officeDocument/2006/relationships/image" Target="media/image22.emf"/><Relationship Id="rId62" Type="http://schemas.openxmlformats.org/officeDocument/2006/relationships/image" Target="media/image30.emf"/><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hyperlink" Target="https://www.vocational.co.za/" TargetMode="External"/><Relationship Id="rId28" Type="http://schemas.openxmlformats.org/officeDocument/2006/relationships/footer" Target="footer1.xml"/><Relationship Id="rId36" Type="http://schemas.openxmlformats.org/officeDocument/2006/relationships/image" Target="media/image6.png"/><Relationship Id="rId49" Type="http://schemas.openxmlformats.org/officeDocument/2006/relationships/footer" Target="footer2.xml"/><Relationship Id="rId57" Type="http://schemas.openxmlformats.org/officeDocument/2006/relationships/image" Target="media/image25.png"/><Relationship Id="rId10" Type="http://schemas.openxmlformats.org/officeDocument/2006/relationships/footnotes" Target="footnotes.xml"/><Relationship Id="rId31" Type="http://schemas.openxmlformats.org/officeDocument/2006/relationships/hyperlink" Target="http://www.thegef.org/gef/policy/gender" TargetMode="External"/><Relationship Id="rId44" Type="http://schemas.openxmlformats.org/officeDocument/2006/relationships/image" Target="media/image14.emf"/><Relationship Id="rId52" Type="http://schemas.openxmlformats.org/officeDocument/2006/relationships/image" Target="media/image20.emf"/><Relationship Id="rId60" Type="http://schemas.openxmlformats.org/officeDocument/2006/relationships/image" Target="media/image28.emf"/><Relationship Id="rId65" Type="http://schemas.openxmlformats.org/officeDocument/2006/relationships/image" Target="media/image33.png"/><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1.jpeg"/><Relationship Id="rId18" Type="http://schemas.openxmlformats.org/officeDocument/2006/relationships/hyperlink" Target="http://www.thegef.org/gef/policy/incremental_costs" TargetMode="External"/><Relationship Id="rId39" Type="http://schemas.openxmlformats.org/officeDocument/2006/relationships/image" Target="media/image9.png"/></Relationships>
</file>

<file path=word/_rels/footnotes.xml.rels><?xml version="1.0" encoding="UTF-8" standalone="yes"?>
<Relationships xmlns="http://schemas.openxmlformats.org/package/2006/relationships"><Relationship Id="rId8" Type="http://schemas.openxmlformats.org/officeDocument/2006/relationships/hyperlink" Target="http://www.justice.gov.za/legislation/constitution/SAConstitution-web-eng-02.pdf" TargetMode="External"/><Relationship Id="rId3" Type="http://schemas.openxmlformats.org/officeDocument/2006/relationships/hyperlink" Target="http://www.basel.int/Implementation/Publications/LatestTechnicalGuidelines/tabid/5875/Default.aspx" TargetMode="External"/><Relationship Id="rId7" Type="http://schemas.openxmlformats.org/officeDocument/2006/relationships/hyperlink" Target="https://clu-in.org/download/contaminantfocus/pcb/PCB-EPA-600-S-13-079.pdf" TargetMode="External"/><Relationship Id="rId2" Type="http://schemas.openxmlformats.org/officeDocument/2006/relationships/hyperlink" Target="http://www.enviroil.com/"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s://clu-in.org/download/remed/destruct_tech.pdf" TargetMode="External"/><Relationship Id="rId5" Type="http://schemas.openxmlformats.org/officeDocument/2006/relationships/hyperlink" Target="http://www.basel.int/TheConvention/OpenendedWorkingGroup(OEWG)/Meetings/OEWG11/Overview/tabid/6258/Default.aspx" TargetMode="External"/><Relationship Id="rId10" Type="http://schemas.openxmlformats.org/officeDocument/2006/relationships/hyperlink" Target="http://www.za.undp.org/content/south_africa/en/home/operations/projects/womens_empowerment/gender-equality-and-women-empowerment--.html" TargetMode="External"/><Relationship Id="rId4" Type="http://schemas.openxmlformats.org/officeDocument/2006/relationships/hyperlink" Target="http://www.basel.int/Implementation/Publications/LatestTechnicalGuidelines/tabid/5875/Default.aspx" TargetMode="External"/><Relationship Id="rId9" Type="http://schemas.openxmlformats.org/officeDocument/2006/relationships/hyperlink" Target="https://www.dbsa.org/EN/About-Us/Publications/Documents/DBSA%20Environmental%20and%20Social%20Safeguard%20Standards%20201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South Africa</GEFCountry>
    <Classification xmlns="ceb00776-aa5c-4fc8-b6fe-5f035152e4b6">Public</Classification>
    <Country1 xmlns="ceb00776-aa5c-4fc8-b6fe-5f035152e4b6" xsi:nil="true"/>
    <DocPrefix xmlns="ceb00776-aa5c-4fc8-b6fe-5f035152e4b6">FSP PIF document</DocPrefix>
    <GEFID xmlns="ceb00776-aa5c-4fc8-b6fe-5f035152e4b6">9576</GEFID>
    <ProjectType xmlns="ceb00776-aa5c-4fc8-b6fe-5f035152e4b6">FSP</ProjectType>
    <GEFProjectID xmlns="ceb00776-aa5c-4fc8-b6fe-5f035152e4b6">4adde65d-df7c-e811-8124-3863bb2e1360</GEFProjectID>
    <DocActive xmlns="ceb00776-aa5c-4fc8-b6fe-5f035152e4b6">No</DocActive>
    <DocCategory xmlns="ceb00776-aa5c-4fc8-b6fe-5f035152e4b6">Project Document</DocCategory>
    <FocalArea xmlns="ceb00776-aa5c-4fc8-b6fe-5f035152e4b6">Chemicals and Waste</FocalArea>
    <DocType xmlns="ceb00776-aa5c-4fc8-b6fe-5f035152e4b6">Roadmap</DocType>
    <ProjectTitle xmlns="ceb00776-aa5c-4fc8-b6fe-5f035152e4b6">Environmentally Sound Management and Disposal of PolyChlorinated Biphenyls[PCBS] in the Republic of South Africa</ProjectTitle>
    <TrustFundType xmlns="ceb00776-aa5c-4fc8-b6fe-5f035152e4b6">GET</TrustFundType>
    <TaxCatchAll xmlns="3e02667f-0271-471b-bd6e-11a2e16def1d" xsi:nil="true"/>
    <DocumentTitle xmlns="ceb00776-aa5c-4fc8-b6fe-5f035152e4b6">FSPCEOEndorsementdocument_GEF ID 9576_Environmentally Sound Management of PCBs 08.01.2020</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77BB1-1BC0-4FE1-905C-94A41CB58A0E}"/>
</file>

<file path=customXml/itemProps2.xml><?xml version="1.0" encoding="utf-8"?>
<ds:datastoreItem xmlns:ds="http://schemas.openxmlformats.org/officeDocument/2006/customXml" ds:itemID="{715C17DD-3783-4026-93E5-2F4FCCAA2E0D}">
  <ds:schemaRefs>
    <ds:schemaRef ds:uri="http://schemas.microsoft.com/sharepoint/v3/contenttype/forms"/>
  </ds:schemaRefs>
</ds:datastoreItem>
</file>

<file path=customXml/itemProps3.xml><?xml version="1.0" encoding="utf-8"?>
<ds:datastoreItem xmlns:ds="http://schemas.openxmlformats.org/officeDocument/2006/customXml" ds:itemID="{789E654A-CB8F-43DC-AB24-0D3F49F3C670}">
  <ds:schemaRefs>
    <ds:schemaRef ds:uri="http://schemas.microsoft.com/office/2006/metadata/properties"/>
    <ds:schemaRef ds:uri="http://schemas.microsoft.com/office/infopath/2007/PartnerControls"/>
    <ds:schemaRef ds:uri="ceb00776-aa5c-4fc8-b6fe-5f035152e4b6"/>
    <ds:schemaRef ds:uri="3e02667f-0271-471b-bd6e-11a2e16def1d"/>
  </ds:schemaRefs>
</ds:datastoreItem>
</file>

<file path=customXml/itemProps4.xml><?xml version="1.0" encoding="utf-8"?>
<ds:datastoreItem xmlns:ds="http://schemas.openxmlformats.org/officeDocument/2006/customXml" ds:itemID="{063ABE6F-289B-487E-92B5-4A31A0F3FE80}">
  <ds:schemaRefs>
    <ds:schemaRef ds:uri="http://schemas.openxmlformats.org/officeDocument/2006/bibliography"/>
  </ds:schemaRefs>
</ds:datastoreItem>
</file>

<file path=customXml/itemProps5.xml><?xml version="1.0" encoding="utf-8"?>
<ds:datastoreItem xmlns:ds="http://schemas.openxmlformats.org/officeDocument/2006/customXml" ds:itemID="{C3A7B429-BD37-4358-8E80-B58B359A1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118</Pages>
  <Words>38709</Words>
  <Characters>220644</Characters>
  <Application>Microsoft Office Word</Application>
  <DocSecurity>0</DocSecurity>
  <Lines>1838</Lines>
  <Paragraphs>517</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258836</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Nomsa Zondi</cp:lastModifiedBy>
  <cp:revision>2</cp:revision>
  <cp:lastPrinted>2019-11-05T18:11:00Z</cp:lastPrinted>
  <dcterms:created xsi:type="dcterms:W3CDTF">2020-01-08T17:35:00Z</dcterms:created>
  <dcterms:modified xsi:type="dcterms:W3CDTF">2020-01-08T17:35:00Z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